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left="160"/>
        <w:jc w:val="center"/>
        <w:rPr>
          <w:rFonts w:ascii="方正小标宋简体" w:hAnsi="方正小标宋简体" w:eastAsia="方正小标宋简体" w:cs="方正小标宋简体"/>
          <w:color w:val="000000" w:themeColor="text1"/>
          <w:kern w:val="0"/>
          <w:sz w:val="44"/>
          <w:szCs w:val="44"/>
          <w:shd w:val="clear" w:color="auto" w:fill="FFFFFF"/>
          <w14:textFill>
            <w14:solidFill>
              <w14:schemeClr w14:val="tx1"/>
            </w14:solidFill>
          </w14:textFill>
        </w:rPr>
      </w:pPr>
    </w:p>
    <w:p>
      <w:pPr>
        <w:ind w:left="160"/>
        <w:jc w:val="center"/>
        <w:rPr>
          <w:rFonts w:ascii="方正小标宋简体" w:hAnsi="方正小标宋简体" w:eastAsia="方正小标宋简体" w:cs="方正小标宋简体"/>
          <w:color w:val="000000" w:themeColor="text1"/>
          <w:kern w:val="0"/>
          <w:sz w:val="44"/>
          <w:szCs w:val="44"/>
          <w:shd w:val="clear" w:color="auto" w:fill="FFFFFF"/>
          <w14:textFill>
            <w14:solidFill>
              <w14:schemeClr w14:val="tx1"/>
            </w14:solidFill>
          </w14:textFill>
        </w:rPr>
      </w:pPr>
    </w:p>
    <w:p>
      <w:pPr>
        <w:ind w:left="160"/>
        <w:jc w:val="center"/>
        <w:rPr>
          <w:rFonts w:ascii="方正小标宋简体" w:hAnsi="方正小标宋简体" w:eastAsia="方正小标宋简体" w:cs="方正小标宋简体"/>
          <w:color w:val="000000" w:themeColor="text1"/>
          <w:kern w:val="0"/>
          <w:sz w:val="44"/>
          <w:szCs w:val="44"/>
          <w:shd w:val="clear" w:color="auto" w:fill="FFFFFF"/>
          <w14:textFill>
            <w14:solidFill>
              <w14:schemeClr w14:val="tx1"/>
            </w14:solidFill>
          </w14:textFill>
        </w:rPr>
      </w:pPr>
    </w:p>
    <w:p>
      <w:pPr>
        <w:ind w:left="160"/>
        <w:jc w:val="center"/>
        <w:rPr>
          <w:rFonts w:ascii="方正小标宋简体" w:hAnsi="方正小标宋简体" w:eastAsia="方正小标宋简体" w:cs="方正小标宋简体"/>
          <w:color w:val="000000" w:themeColor="text1"/>
          <w:kern w:val="0"/>
          <w:sz w:val="44"/>
          <w:szCs w:val="44"/>
          <w:shd w:val="clear" w:color="auto" w:fill="FFFFFF"/>
          <w14:textFill>
            <w14:solidFill>
              <w14:schemeClr w14:val="tx1"/>
            </w14:solidFill>
          </w14:textFill>
        </w:rPr>
      </w:pPr>
    </w:p>
    <w:p>
      <w:pPr>
        <w:ind w:left="160"/>
        <w:jc w:val="center"/>
        <w:rPr>
          <w:rFonts w:ascii="方正小标宋简体" w:hAnsi="方正小标宋简体" w:eastAsia="方正小标宋简体" w:cs="方正小标宋简体"/>
          <w:color w:val="000000" w:themeColor="text1"/>
          <w:kern w:val="0"/>
          <w:sz w:val="44"/>
          <w:szCs w:val="44"/>
          <w:shd w:val="clear" w:color="auto" w:fill="FFFFFF"/>
          <w14:textFill>
            <w14:solidFill>
              <w14:schemeClr w14:val="tx1"/>
            </w14:solidFill>
          </w14:textFill>
        </w:rPr>
      </w:pPr>
    </w:p>
    <w:p>
      <w:pPr>
        <w:ind w:left="160"/>
        <w:jc w:val="center"/>
        <w:rPr>
          <w:rFonts w:ascii="方正小标宋简体" w:hAnsi="方正小标宋简体" w:eastAsia="方正小标宋简体" w:cs="方正小标宋简体"/>
          <w:color w:val="000000" w:themeColor="text1"/>
          <w:kern w:val="0"/>
          <w:sz w:val="44"/>
          <w:szCs w:val="44"/>
          <w:shd w:val="clear" w:color="auto" w:fill="FFFFFF"/>
          <w14:textFill>
            <w14:solidFill>
              <w14:schemeClr w14:val="tx1"/>
            </w14:solidFill>
          </w14:textFill>
        </w:rPr>
      </w:pPr>
    </w:p>
    <w:p>
      <w:pPr>
        <w:ind w:left="160"/>
        <w:jc w:val="center"/>
        <w:rPr>
          <w:rFonts w:ascii="方正小标宋简体" w:hAnsi="方正小标宋简体" w:eastAsia="方正小标宋简体" w:cs="方正小标宋简体"/>
          <w:color w:val="000000" w:themeColor="text1"/>
          <w:kern w:val="0"/>
          <w:sz w:val="44"/>
          <w:szCs w:val="44"/>
          <w:shd w:val="clear" w:color="auto" w:fill="FFFFFF"/>
          <w14:textFill>
            <w14:solidFill>
              <w14:schemeClr w14:val="tx1"/>
            </w14:solidFill>
          </w14:textFill>
        </w:rPr>
      </w:pPr>
      <w:r>
        <w:rPr>
          <w:rFonts w:hint="eastAsia" w:ascii="方正小标宋简体" w:hAnsi="方正小标宋简体" w:eastAsia="方正小标宋简体" w:cs="方正小标宋简体"/>
          <w:color w:val="000000" w:themeColor="text1"/>
          <w:kern w:val="0"/>
          <w:sz w:val="44"/>
          <w:szCs w:val="44"/>
          <w:shd w:val="clear" w:color="auto" w:fill="FFFFFF"/>
          <w14:textFill>
            <w14:solidFill>
              <w14:schemeClr w14:val="tx1"/>
            </w14:solidFill>
          </w14:textFill>
        </w:rPr>
        <w:t>广元市文化馆</w:t>
      </w:r>
    </w:p>
    <w:p>
      <w:pPr>
        <w:ind w:left="160"/>
        <w:jc w:val="center"/>
        <w:rPr>
          <w:rFonts w:ascii="方正小标宋简体" w:hAnsi="方正小标宋简体" w:eastAsia="方正小标宋简体" w:cs="方正小标宋简体"/>
          <w:color w:val="000000" w:themeColor="text1"/>
          <w:kern w:val="0"/>
          <w:sz w:val="44"/>
          <w:szCs w:val="44"/>
          <w:shd w:val="clear" w:color="auto" w:fill="FFFFFF"/>
          <w14:textFill>
            <w14:solidFill>
              <w14:schemeClr w14:val="tx1"/>
            </w14:solidFill>
          </w14:textFill>
        </w:rPr>
      </w:pPr>
      <w:r>
        <w:rPr>
          <w:rFonts w:hint="eastAsia" w:ascii="方正小标宋简体" w:hAnsi="方正小标宋简体" w:eastAsia="方正小标宋简体" w:cs="方正小标宋简体"/>
          <w:color w:val="000000" w:themeColor="text1"/>
          <w:kern w:val="0"/>
          <w:sz w:val="44"/>
          <w:szCs w:val="44"/>
          <w:shd w:val="clear" w:color="auto" w:fill="FFFFFF"/>
          <w14:textFill>
            <w14:solidFill>
              <w14:schemeClr w14:val="tx1"/>
            </w14:solidFill>
          </w14:textFill>
        </w:rPr>
        <w:t>2025年单位预算</w:t>
      </w:r>
    </w:p>
    <w:p>
      <w:pPr>
        <w:widowControl/>
        <w:shd w:val="clear" w:color="auto" w:fill="FFFFFF"/>
        <w:spacing w:line="580" w:lineRule="atLeast"/>
        <w:rPr>
          <w:rFonts w:ascii="仿宋_GB2312" w:hAnsi="仿宋_GB2312" w:eastAsia="仿宋_GB2312" w:cs="仿宋_GB2312"/>
          <w:b/>
          <w:bCs/>
          <w:color w:val="000000" w:themeColor="text1"/>
          <w:kern w:val="0"/>
          <w:sz w:val="32"/>
          <w:szCs w:val="32"/>
          <w:highlight w:val="yellow"/>
          <w:shd w:val="clear" w:color="auto" w:fill="FFFFFF"/>
          <w14:textFill>
            <w14:solidFill>
              <w14:schemeClr w14:val="tx1"/>
            </w14:solidFill>
          </w14:textFill>
        </w:rPr>
        <w:sectPr>
          <w:pgSz w:w="11906" w:h="16838"/>
          <w:pgMar w:top="2098" w:right="1474" w:bottom="1984" w:left="1587" w:header="720" w:footer="1559" w:gutter="0"/>
          <w:pgBorders>
            <w:top w:val="none" w:sz="0" w:space="0"/>
            <w:left w:val="none" w:sz="0" w:space="0"/>
            <w:bottom w:val="none" w:sz="0" w:space="0"/>
            <w:right w:val="none" w:sz="0" w:space="0"/>
          </w:pgBorders>
          <w:cols w:space="0" w:num="1"/>
          <w:docGrid w:type="lines" w:linePitch="312" w:charSpace="0"/>
        </w:sectPr>
      </w:pPr>
    </w:p>
    <w:p>
      <w:pPr>
        <w:jc w:val="center"/>
        <w:rPr>
          <w:rFonts w:ascii="黑体" w:hAnsi="黑体" w:eastAsia="黑体" w:cs="黑体"/>
          <w:color w:val="000000" w:themeColor="text1"/>
          <w:kern w:val="0"/>
          <w:sz w:val="32"/>
          <w:szCs w:val="32"/>
          <w:shd w:val="clear" w:color="auto" w:fill="FFFFFF"/>
          <w14:textFill>
            <w14:solidFill>
              <w14:schemeClr w14:val="tx1"/>
            </w14:solidFill>
          </w14:textFill>
        </w:rPr>
      </w:pPr>
      <w:r>
        <w:rPr>
          <w:rFonts w:hint="eastAsia" w:ascii="黑体" w:hAnsi="黑体" w:eastAsia="黑体" w:cs="黑体"/>
          <w:color w:val="000000" w:themeColor="text1"/>
          <w:kern w:val="0"/>
          <w:sz w:val="32"/>
          <w:szCs w:val="32"/>
          <w:shd w:val="clear" w:color="auto" w:fill="FFFFFF"/>
          <w14:textFill>
            <w14:solidFill>
              <w14:schemeClr w14:val="tx1"/>
            </w14:solidFill>
          </w14:textFill>
        </w:rPr>
        <w:t>目   录</w:t>
      </w:r>
    </w:p>
    <w:p>
      <w:pPr>
        <w:numPr>
          <w:ilvl w:val="0"/>
          <w:numId w:val="1"/>
        </w:numPr>
        <w:rPr>
          <w:rFonts w:ascii="黑体" w:hAnsi="黑体" w:eastAsia="黑体" w:cs="黑体"/>
          <w:color w:val="000000" w:themeColor="text1"/>
          <w:kern w:val="0"/>
          <w:sz w:val="32"/>
          <w:szCs w:val="32"/>
          <w:shd w:val="clear" w:color="auto" w:fill="FFFFFF"/>
          <w14:textFill>
            <w14:solidFill>
              <w14:schemeClr w14:val="tx1"/>
            </w14:solidFill>
          </w14:textFill>
        </w:rPr>
      </w:pPr>
      <w:r>
        <w:rPr>
          <w:rFonts w:hint="eastAsia" w:ascii="黑体" w:hAnsi="黑体" w:eastAsia="黑体" w:cs="黑体"/>
          <w:color w:val="000000" w:themeColor="text1"/>
          <w:kern w:val="0"/>
          <w:sz w:val="32"/>
          <w:szCs w:val="32"/>
          <w:shd w:val="clear" w:color="auto" w:fill="FFFFFF"/>
          <w:lang w:val="en-US" w:eastAsia="zh-CN"/>
          <w14:textFill>
            <w14:solidFill>
              <w14:schemeClr w14:val="tx1"/>
            </w14:solidFill>
          </w14:textFill>
        </w:rPr>
        <w:t>广元市文化馆</w:t>
      </w:r>
      <w:r>
        <w:rPr>
          <w:rFonts w:hint="eastAsia" w:ascii="黑体" w:hAnsi="黑体" w:eastAsia="黑体" w:cs="黑体"/>
          <w:color w:val="000000" w:themeColor="text1"/>
          <w:kern w:val="0"/>
          <w:sz w:val="32"/>
          <w:szCs w:val="32"/>
          <w:shd w:val="clear" w:color="auto" w:fill="FFFFFF"/>
          <w14:textFill>
            <w14:solidFill>
              <w14:schemeClr w14:val="tx1"/>
            </w14:solidFill>
          </w14:textFill>
        </w:rPr>
        <w:t>单位概况</w:t>
      </w:r>
    </w:p>
    <w:p>
      <w:pPr>
        <w:numPr>
          <w:ilvl w:val="0"/>
          <w:numId w:val="2"/>
        </w:numPr>
        <w:rPr>
          <w:rFonts w:ascii="黑体" w:hAnsi="黑体" w:eastAsia="黑体" w:cs="黑体"/>
          <w:color w:val="000000" w:themeColor="text1"/>
          <w:kern w:val="0"/>
          <w:sz w:val="32"/>
          <w:szCs w:val="32"/>
          <w:shd w:val="clear" w:color="auto" w:fill="FFFFFF"/>
          <w14:textFill>
            <w14:solidFill>
              <w14:schemeClr w14:val="tx1"/>
            </w14:solidFill>
          </w14:textFill>
        </w:rPr>
      </w:pPr>
      <w:r>
        <w:rPr>
          <w:rFonts w:hint="eastAsia" w:ascii="黑体" w:hAnsi="黑体" w:eastAsia="黑体" w:cs="黑体"/>
          <w:color w:val="000000" w:themeColor="text1"/>
          <w:kern w:val="0"/>
          <w:sz w:val="32"/>
          <w:szCs w:val="32"/>
          <w:shd w:val="clear" w:color="auto" w:fill="FFFFFF"/>
          <w14:textFill>
            <w14:solidFill>
              <w14:schemeClr w14:val="tx1"/>
            </w14:solidFill>
          </w14:textFill>
        </w:rPr>
        <w:t>基本职能及主要工作</w:t>
      </w:r>
    </w:p>
    <w:p>
      <w:pPr>
        <w:numPr>
          <w:ilvl w:val="0"/>
          <w:numId w:val="2"/>
        </w:numPr>
        <w:rPr>
          <w:rFonts w:ascii="黑体" w:hAnsi="黑体" w:eastAsia="黑体" w:cs="黑体"/>
          <w:color w:val="000000" w:themeColor="text1"/>
          <w:kern w:val="0"/>
          <w:sz w:val="32"/>
          <w:szCs w:val="32"/>
          <w:shd w:val="clear" w:color="auto" w:fill="FFFFFF"/>
          <w14:textFill>
            <w14:solidFill>
              <w14:schemeClr w14:val="tx1"/>
            </w14:solidFill>
          </w14:textFill>
        </w:rPr>
      </w:pPr>
      <w:r>
        <w:rPr>
          <w:rFonts w:hint="eastAsia" w:ascii="黑体" w:hAnsi="黑体" w:eastAsia="黑体" w:cs="黑体"/>
          <w:color w:val="000000" w:themeColor="text1"/>
          <w:kern w:val="0"/>
          <w:sz w:val="32"/>
          <w:szCs w:val="32"/>
          <w:shd w:val="clear" w:color="auto" w:fill="FFFFFF"/>
          <w14:textFill>
            <w14:solidFill>
              <w14:schemeClr w14:val="tx1"/>
            </w14:solidFill>
          </w14:textFill>
        </w:rPr>
        <w:t xml:space="preserve">部门预算单位构成 </w:t>
      </w:r>
    </w:p>
    <w:p>
      <w:pPr>
        <w:numPr>
          <w:ilvl w:val="0"/>
          <w:numId w:val="1"/>
        </w:numPr>
        <w:rPr>
          <w:rFonts w:ascii="黑体" w:hAnsi="黑体" w:eastAsia="黑体" w:cs="黑体"/>
          <w:color w:val="000000" w:themeColor="text1"/>
          <w:kern w:val="0"/>
          <w:sz w:val="32"/>
          <w:szCs w:val="32"/>
          <w:shd w:val="clear" w:color="auto" w:fill="FFFFFF"/>
          <w14:textFill>
            <w14:solidFill>
              <w14:schemeClr w14:val="tx1"/>
            </w14:solidFill>
          </w14:textFill>
        </w:rPr>
      </w:pPr>
      <w:r>
        <w:rPr>
          <w:rFonts w:hint="eastAsia" w:ascii="黑体" w:hAnsi="黑体" w:eastAsia="黑体" w:cs="黑体"/>
          <w:color w:val="000000" w:themeColor="text1"/>
          <w:kern w:val="0"/>
          <w:sz w:val="32"/>
          <w:szCs w:val="32"/>
          <w:shd w:val="clear" w:color="auto" w:fill="FFFFFF"/>
          <w:lang w:val="en-US" w:eastAsia="zh-CN"/>
          <w14:textFill>
            <w14:solidFill>
              <w14:schemeClr w14:val="tx1"/>
            </w14:solidFill>
          </w14:textFill>
        </w:rPr>
        <w:t>广元市文化馆</w:t>
      </w:r>
      <w:r>
        <w:rPr>
          <w:rFonts w:hint="eastAsia" w:ascii="黑体" w:hAnsi="黑体" w:eastAsia="黑体" w:cs="黑体"/>
          <w:color w:val="000000" w:themeColor="text1"/>
          <w:kern w:val="0"/>
          <w:sz w:val="32"/>
          <w:szCs w:val="32"/>
          <w:shd w:val="clear" w:color="auto" w:fill="FFFFFF"/>
          <w14:textFill>
            <w14:solidFill>
              <w14:schemeClr w14:val="tx1"/>
            </w14:solidFill>
          </w14:textFill>
        </w:rPr>
        <w:t>2025年单位预算情况说明</w:t>
      </w:r>
    </w:p>
    <w:p>
      <w:pPr>
        <w:numPr>
          <w:ilvl w:val="0"/>
          <w:numId w:val="1"/>
        </w:numPr>
        <w:rPr>
          <w:rFonts w:ascii="黑体" w:hAnsi="黑体" w:eastAsia="黑体" w:cs="黑体"/>
          <w:color w:val="000000" w:themeColor="text1"/>
          <w:kern w:val="0"/>
          <w:sz w:val="32"/>
          <w:szCs w:val="32"/>
          <w:shd w:val="clear" w:color="auto" w:fill="FFFFFF"/>
          <w14:textFill>
            <w14:solidFill>
              <w14:schemeClr w14:val="tx1"/>
            </w14:solidFill>
          </w14:textFill>
        </w:rPr>
      </w:pPr>
      <w:r>
        <w:rPr>
          <w:rFonts w:hint="eastAsia" w:ascii="黑体" w:hAnsi="黑体" w:eastAsia="黑体" w:cs="黑体"/>
          <w:color w:val="000000" w:themeColor="text1"/>
          <w:kern w:val="0"/>
          <w:sz w:val="32"/>
          <w:szCs w:val="32"/>
          <w:shd w:val="clear" w:color="auto" w:fill="FFFFFF"/>
          <w14:textFill>
            <w14:solidFill>
              <w14:schemeClr w14:val="tx1"/>
            </w14:solidFill>
          </w14:textFill>
        </w:rPr>
        <w:t>名词解释</w:t>
      </w: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 </w:t>
      </w:r>
      <w:r>
        <w:rPr>
          <w:rFonts w:hint="eastAsia" w:ascii="黑体" w:hAnsi="黑体" w:eastAsia="黑体" w:cs="黑体"/>
          <w:color w:val="000000" w:themeColor="text1"/>
          <w:kern w:val="0"/>
          <w:sz w:val="32"/>
          <w:szCs w:val="32"/>
          <w:shd w:val="clear" w:color="auto" w:fill="FFFFFF"/>
          <w14:textFill>
            <w14:solidFill>
              <w14:schemeClr w14:val="tx1"/>
            </w14:solidFill>
          </w14:textFill>
        </w:rPr>
        <w:t xml:space="preserve"> </w:t>
      </w:r>
    </w:p>
    <w:p>
      <w:pPr>
        <w:numPr>
          <w:ilvl w:val="0"/>
          <w:numId w:val="1"/>
        </w:numPr>
        <w:rPr>
          <w:rFonts w:ascii="黑体" w:hAnsi="黑体" w:eastAsia="黑体" w:cs="黑体"/>
          <w:color w:val="000000" w:themeColor="text1"/>
          <w:kern w:val="0"/>
          <w:sz w:val="32"/>
          <w:szCs w:val="32"/>
          <w:shd w:val="clear" w:color="auto" w:fill="FFFFFF"/>
          <w14:textFill>
            <w14:solidFill>
              <w14:schemeClr w14:val="tx1"/>
            </w14:solidFill>
          </w14:textFill>
        </w:rPr>
      </w:pPr>
      <w:r>
        <w:rPr>
          <w:rFonts w:hint="eastAsia" w:ascii="黑体" w:hAnsi="黑体" w:eastAsia="黑体" w:cs="黑体"/>
          <w:color w:val="000000" w:themeColor="text1"/>
          <w:kern w:val="0"/>
          <w:sz w:val="32"/>
          <w:szCs w:val="32"/>
          <w:shd w:val="clear" w:color="auto" w:fill="FFFFFF"/>
          <w:lang w:val="en-US" w:eastAsia="zh-CN"/>
          <w14:textFill>
            <w14:solidFill>
              <w14:schemeClr w14:val="tx1"/>
            </w14:solidFill>
          </w14:textFill>
        </w:rPr>
        <w:t>广元市文化馆</w:t>
      </w:r>
      <w:r>
        <w:rPr>
          <w:rFonts w:hint="eastAsia" w:ascii="黑体" w:hAnsi="黑体" w:eastAsia="黑体" w:cs="黑体"/>
          <w:color w:val="000000" w:themeColor="text1"/>
          <w:kern w:val="0"/>
          <w:sz w:val="32"/>
          <w:szCs w:val="32"/>
          <w:shd w:val="clear" w:color="auto" w:fill="FFFFFF"/>
          <w14:textFill>
            <w14:solidFill>
              <w14:schemeClr w14:val="tx1"/>
            </w14:solidFill>
          </w14:textFill>
        </w:rPr>
        <w:t>2025年单位预算表</w:t>
      </w:r>
    </w:p>
    <w:p>
      <w:pPr>
        <w:numPr>
          <w:ilvl w:val="0"/>
          <w:numId w:val="3"/>
        </w:numPr>
        <w:rPr>
          <w:rFonts w:ascii="黑体" w:hAnsi="黑体" w:eastAsia="黑体" w:cs="黑体"/>
          <w:color w:val="000000" w:themeColor="text1"/>
          <w:kern w:val="0"/>
          <w:sz w:val="32"/>
          <w:szCs w:val="32"/>
          <w:shd w:val="clear" w:color="auto" w:fill="FFFFFF"/>
          <w14:textFill>
            <w14:solidFill>
              <w14:schemeClr w14:val="tx1"/>
            </w14:solidFill>
          </w14:textFill>
        </w:rPr>
      </w:pPr>
      <w:r>
        <w:rPr>
          <w:rFonts w:hint="eastAsia" w:ascii="黑体" w:hAnsi="黑体" w:eastAsia="黑体" w:cs="黑体"/>
          <w:color w:val="000000" w:themeColor="text1"/>
          <w:kern w:val="0"/>
          <w:sz w:val="32"/>
          <w:szCs w:val="32"/>
          <w:shd w:val="clear" w:color="auto" w:fill="FFFFFF"/>
          <w14:textFill>
            <w14:solidFill>
              <w14:schemeClr w14:val="tx1"/>
            </w14:solidFill>
          </w14:textFill>
        </w:rPr>
        <w:t>部门收支总表</w:t>
      </w:r>
    </w:p>
    <w:p>
      <w:pPr>
        <w:numPr>
          <w:ilvl w:val="0"/>
          <w:numId w:val="3"/>
        </w:numPr>
        <w:rPr>
          <w:rFonts w:ascii="黑体" w:hAnsi="黑体" w:eastAsia="黑体" w:cs="黑体"/>
          <w:color w:val="000000" w:themeColor="text1"/>
          <w:kern w:val="0"/>
          <w:sz w:val="32"/>
          <w:szCs w:val="32"/>
          <w:shd w:val="clear" w:color="auto" w:fill="FFFFFF"/>
          <w14:textFill>
            <w14:solidFill>
              <w14:schemeClr w14:val="tx1"/>
            </w14:solidFill>
          </w14:textFill>
        </w:rPr>
      </w:pPr>
      <w:r>
        <w:rPr>
          <w:rFonts w:hint="eastAsia" w:ascii="黑体" w:hAnsi="黑体" w:eastAsia="黑体" w:cs="黑体"/>
          <w:color w:val="000000" w:themeColor="text1"/>
          <w:kern w:val="0"/>
          <w:sz w:val="32"/>
          <w:szCs w:val="32"/>
          <w:shd w:val="clear" w:color="auto" w:fill="FFFFFF"/>
          <w14:textFill>
            <w14:solidFill>
              <w14:schemeClr w14:val="tx1"/>
            </w14:solidFill>
          </w14:textFill>
        </w:rPr>
        <w:t>部门收入总表</w:t>
      </w:r>
    </w:p>
    <w:p>
      <w:pPr>
        <w:numPr>
          <w:ilvl w:val="0"/>
          <w:numId w:val="3"/>
        </w:numPr>
        <w:rPr>
          <w:rFonts w:ascii="黑体" w:hAnsi="黑体" w:eastAsia="黑体" w:cs="黑体"/>
          <w:color w:val="000000" w:themeColor="text1"/>
          <w:kern w:val="0"/>
          <w:sz w:val="32"/>
          <w:szCs w:val="32"/>
          <w:shd w:val="clear" w:color="auto" w:fill="FFFFFF"/>
          <w14:textFill>
            <w14:solidFill>
              <w14:schemeClr w14:val="tx1"/>
            </w14:solidFill>
          </w14:textFill>
        </w:rPr>
      </w:pPr>
      <w:r>
        <w:rPr>
          <w:rFonts w:hint="eastAsia" w:ascii="黑体" w:hAnsi="黑体" w:eastAsia="黑体" w:cs="黑体"/>
          <w:color w:val="000000" w:themeColor="text1"/>
          <w:kern w:val="0"/>
          <w:sz w:val="32"/>
          <w:szCs w:val="32"/>
          <w:shd w:val="clear" w:color="auto" w:fill="FFFFFF"/>
          <w14:textFill>
            <w14:solidFill>
              <w14:schemeClr w14:val="tx1"/>
            </w14:solidFill>
          </w14:textFill>
        </w:rPr>
        <w:t xml:space="preserve">部门支出总表 </w:t>
      </w:r>
    </w:p>
    <w:p>
      <w:pPr>
        <w:numPr>
          <w:ilvl w:val="0"/>
          <w:numId w:val="3"/>
        </w:numPr>
        <w:rPr>
          <w:rFonts w:ascii="黑体" w:hAnsi="黑体" w:eastAsia="黑体" w:cs="黑体"/>
          <w:color w:val="000000" w:themeColor="text1"/>
          <w:kern w:val="0"/>
          <w:sz w:val="32"/>
          <w:szCs w:val="32"/>
          <w:shd w:val="clear" w:color="auto" w:fill="FFFFFF"/>
          <w14:textFill>
            <w14:solidFill>
              <w14:schemeClr w14:val="tx1"/>
            </w14:solidFill>
          </w14:textFill>
        </w:rPr>
      </w:pPr>
      <w:r>
        <w:rPr>
          <w:rFonts w:hint="eastAsia" w:ascii="黑体" w:hAnsi="黑体" w:eastAsia="黑体" w:cs="黑体"/>
          <w:color w:val="000000" w:themeColor="text1"/>
          <w:kern w:val="0"/>
          <w:sz w:val="32"/>
          <w:szCs w:val="32"/>
          <w:shd w:val="clear" w:color="auto" w:fill="FFFFFF"/>
          <w14:textFill>
            <w14:solidFill>
              <w14:schemeClr w14:val="tx1"/>
            </w14:solidFill>
          </w14:textFill>
        </w:rPr>
        <w:t>财政拨款收支预算总表</w:t>
      </w:r>
    </w:p>
    <w:p>
      <w:pPr>
        <w:numPr>
          <w:ilvl w:val="0"/>
          <w:numId w:val="3"/>
        </w:numPr>
        <w:rPr>
          <w:rFonts w:ascii="黑体" w:hAnsi="黑体" w:eastAsia="黑体" w:cs="黑体"/>
          <w:color w:val="000000" w:themeColor="text1"/>
          <w:kern w:val="0"/>
          <w:sz w:val="32"/>
          <w:szCs w:val="32"/>
          <w:shd w:val="clear" w:color="auto" w:fill="FFFFFF"/>
          <w14:textFill>
            <w14:solidFill>
              <w14:schemeClr w14:val="tx1"/>
            </w14:solidFill>
          </w14:textFill>
        </w:rPr>
      </w:pPr>
      <w:r>
        <w:rPr>
          <w:rFonts w:hint="eastAsia" w:ascii="黑体" w:hAnsi="黑体" w:eastAsia="黑体" w:cs="黑体"/>
          <w:color w:val="000000" w:themeColor="text1"/>
          <w:kern w:val="0"/>
          <w:sz w:val="32"/>
          <w:szCs w:val="32"/>
          <w:shd w:val="clear" w:color="auto" w:fill="FFFFFF"/>
          <w14:textFill>
            <w14:solidFill>
              <w14:schemeClr w14:val="tx1"/>
            </w14:solidFill>
          </w14:textFill>
        </w:rPr>
        <w:t>财政拨款支出预算表（部门经济分类科目）</w:t>
      </w:r>
    </w:p>
    <w:p>
      <w:pPr>
        <w:numPr>
          <w:ilvl w:val="0"/>
          <w:numId w:val="3"/>
        </w:numPr>
        <w:rPr>
          <w:rFonts w:ascii="黑体" w:hAnsi="黑体" w:eastAsia="黑体" w:cs="黑体"/>
          <w:color w:val="000000" w:themeColor="text1"/>
          <w:kern w:val="0"/>
          <w:sz w:val="32"/>
          <w:szCs w:val="32"/>
          <w:shd w:val="clear" w:color="auto" w:fill="FFFFFF"/>
          <w14:textFill>
            <w14:solidFill>
              <w14:schemeClr w14:val="tx1"/>
            </w14:solidFill>
          </w14:textFill>
        </w:rPr>
      </w:pPr>
      <w:r>
        <w:rPr>
          <w:rFonts w:hint="eastAsia" w:ascii="黑体" w:hAnsi="黑体" w:eastAsia="黑体" w:cs="黑体"/>
          <w:color w:val="000000" w:themeColor="text1"/>
          <w:kern w:val="0"/>
          <w:sz w:val="32"/>
          <w:szCs w:val="32"/>
          <w:shd w:val="clear" w:color="auto" w:fill="FFFFFF"/>
          <w14:textFill>
            <w14:solidFill>
              <w14:schemeClr w14:val="tx1"/>
            </w14:solidFill>
          </w14:textFill>
        </w:rPr>
        <w:t>一般公共预算支出预算表</w:t>
      </w:r>
    </w:p>
    <w:p>
      <w:pPr>
        <w:numPr>
          <w:ilvl w:val="0"/>
          <w:numId w:val="3"/>
        </w:numPr>
        <w:rPr>
          <w:rFonts w:ascii="黑体" w:hAnsi="黑体" w:eastAsia="黑体" w:cs="黑体"/>
          <w:color w:val="000000" w:themeColor="text1"/>
          <w:kern w:val="0"/>
          <w:sz w:val="32"/>
          <w:szCs w:val="32"/>
          <w:shd w:val="clear" w:color="auto" w:fill="FFFFFF"/>
          <w14:textFill>
            <w14:solidFill>
              <w14:schemeClr w14:val="tx1"/>
            </w14:solidFill>
          </w14:textFill>
        </w:rPr>
      </w:pPr>
      <w:r>
        <w:rPr>
          <w:rFonts w:hint="eastAsia" w:ascii="黑体" w:hAnsi="黑体" w:eastAsia="黑体" w:cs="黑体"/>
          <w:color w:val="000000" w:themeColor="text1"/>
          <w:kern w:val="0"/>
          <w:sz w:val="32"/>
          <w:szCs w:val="32"/>
          <w:shd w:val="clear" w:color="auto" w:fill="FFFFFF"/>
          <w14:textFill>
            <w14:solidFill>
              <w14:schemeClr w14:val="tx1"/>
            </w14:solidFill>
          </w14:textFill>
        </w:rPr>
        <w:t>一般公共预算基本支出预算表</w:t>
      </w:r>
    </w:p>
    <w:p>
      <w:pPr>
        <w:numPr>
          <w:ilvl w:val="0"/>
          <w:numId w:val="3"/>
        </w:numPr>
        <w:rPr>
          <w:rFonts w:ascii="黑体" w:hAnsi="黑体" w:eastAsia="黑体" w:cs="黑体"/>
          <w:color w:val="000000" w:themeColor="text1"/>
          <w:kern w:val="0"/>
          <w:sz w:val="32"/>
          <w:szCs w:val="32"/>
          <w:shd w:val="clear" w:color="auto" w:fill="FFFFFF"/>
          <w14:textFill>
            <w14:solidFill>
              <w14:schemeClr w14:val="tx1"/>
            </w14:solidFill>
          </w14:textFill>
        </w:rPr>
      </w:pPr>
      <w:r>
        <w:rPr>
          <w:rFonts w:hint="eastAsia" w:ascii="黑体" w:hAnsi="黑体" w:eastAsia="黑体" w:cs="黑体"/>
          <w:color w:val="000000" w:themeColor="text1"/>
          <w:kern w:val="0"/>
          <w:sz w:val="32"/>
          <w:szCs w:val="32"/>
          <w:shd w:val="clear" w:color="auto" w:fill="FFFFFF"/>
          <w14:textFill>
            <w14:solidFill>
              <w14:schemeClr w14:val="tx1"/>
            </w14:solidFill>
          </w14:textFill>
        </w:rPr>
        <w:t>一般公共预算项目支出预算表</w:t>
      </w:r>
    </w:p>
    <w:p>
      <w:pPr>
        <w:numPr>
          <w:ilvl w:val="0"/>
          <w:numId w:val="3"/>
        </w:numPr>
        <w:rPr>
          <w:rFonts w:ascii="黑体" w:hAnsi="黑体" w:eastAsia="黑体" w:cs="黑体"/>
          <w:color w:val="000000" w:themeColor="text1"/>
          <w:kern w:val="0"/>
          <w:sz w:val="32"/>
          <w:szCs w:val="32"/>
          <w:shd w:val="clear" w:color="auto" w:fill="FFFFFF"/>
          <w14:textFill>
            <w14:solidFill>
              <w14:schemeClr w14:val="tx1"/>
            </w14:solidFill>
          </w14:textFill>
        </w:rPr>
      </w:pPr>
      <w:r>
        <w:rPr>
          <w:rFonts w:hint="eastAsia" w:ascii="黑体" w:hAnsi="黑体" w:eastAsia="黑体" w:cs="黑体"/>
          <w:color w:val="000000" w:themeColor="text1"/>
          <w:kern w:val="0"/>
          <w:sz w:val="32"/>
          <w:szCs w:val="32"/>
          <w:shd w:val="clear" w:color="auto" w:fill="FFFFFF"/>
          <w14:textFill>
            <w14:solidFill>
              <w14:schemeClr w14:val="tx1"/>
            </w14:solidFill>
          </w14:textFill>
        </w:rPr>
        <w:t>一般公共预算“三公”经费支出预算表</w:t>
      </w:r>
    </w:p>
    <w:p>
      <w:pPr>
        <w:numPr>
          <w:ilvl w:val="0"/>
          <w:numId w:val="3"/>
        </w:numPr>
        <w:rPr>
          <w:rFonts w:ascii="黑体" w:hAnsi="黑体" w:eastAsia="黑体" w:cs="黑体"/>
          <w:color w:val="000000" w:themeColor="text1"/>
          <w:kern w:val="0"/>
          <w:sz w:val="32"/>
          <w:szCs w:val="32"/>
          <w:shd w:val="clear" w:color="auto" w:fill="FFFFFF"/>
          <w14:textFill>
            <w14:solidFill>
              <w14:schemeClr w14:val="tx1"/>
            </w14:solidFill>
          </w14:textFill>
        </w:rPr>
      </w:pPr>
      <w:r>
        <w:rPr>
          <w:rFonts w:hint="eastAsia" w:ascii="黑体" w:hAnsi="黑体" w:eastAsia="黑体" w:cs="黑体"/>
          <w:color w:val="000000" w:themeColor="text1"/>
          <w:kern w:val="0"/>
          <w:sz w:val="32"/>
          <w:szCs w:val="32"/>
          <w:shd w:val="clear" w:color="auto" w:fill="FFFFFF"/>
          <w14:textFill>
            <w14:solidFill>
              <w14:schemeClr w14:val="tx1"/>
            </w14:solidFill>
          </w14:textFill>
        </w:rPr>
        <w:t>政府性基金预算支出预算表</w:t>
      </w:r>
    </w:p>
    <w:p>
      <w:pPr>
        <w:numPr>
          <w:ilvl w:val="0"/>
          <w:numId w:val="3"/>
        </w:numPr>
        <w:rPr>
          <w:rFonts w:ascii="黑体" w:hAnsi="黑体" w:eastAsia="黑体" w:cs="黑体"/>
          <w:color w:val="000000" w:themeColor="text1"/>
          <w:kern w:val="0"/>
          <w:sz w:val="32"/>
          <w:szCs w:val="32"/>
          <w:shd w:val="clear" w:color="auto" w:fill="FFFFFF"/>
          <w14:textFill>
            <w14:solidFill>
              <w14:schemeClr w14:val="tx1"/>
            </w14:solidFill>
          </w14:textFill>
        </w:rPr>
      </w:pPr>
      <w:r>
        <w:rPr>
          <w:rFonts w:hint="eastAsia" w:ascii="黑体" w:hAnsi="黑体" w:eastAsia="黑体" w:cs="黑体"/>
          <w:color w:val="000000" w:themeColor="text1"/>
          <w:kern w:val="0"/>
          <w:sz w:val="32"/>
          <w:szCs w:val="32"/>
          <w:shd w:val="clear" w:color="auto" w:fill="FFFFFF"/>
          <w14:textFill>
            <w14:solidFill>
              <w14:schemeClr w14:val="tx1"/>
            </w14:solidFill>
          </w14:textFill>
        </w:rPr>
        <w:t>政府性基金预算“三公”经费支出预算表</w:t>
      </w:r>
    </w:p>
    <w:p>
      <w:pPr>
        <w:numPr>
          <w:ilvl w:val="0"/>
          <w:numId w:val="3"/>
        </w:numPr>
        <w:rPr>
          <w:rFonts w:ascii="方正小标宋简体" w:hAnsi="方正小标宋简体" w:eastAsia="方正小标宋简体" w:cs="方正小标宋简体"/>
          <w:color w:val="000000" w:themeColor="text1"/>
          <w:kern w:val="0"/>
          <w:sz w:val="44"/>
          <w:szCs w:val="44"/>
          <w:shd w:val="clear" w:color="auto" w:fill="FFFFFF"/>
          <w14:textFill>
            <w14:solidFill>
              <w14:schemeClr w14:val="tx1"/>
            </w14:solidFill>
          </w14:textFill>
        </w:rPr>
      </w:pPr>
      <w:r>
        <w:rPr>
          <w:rFonts w:hint="eastAsia" w:ascii="黑体" w:hAnsi="黑体" w:eastAsia="黑体" w:cs="黑体"/>
          <w:color w:val="000000" w:themeColor="text1"/>
          <w:kern w:val="0"/>
          <w:sz w:val="32"/>
          <w:szCs w:val="32"/>
          <w:shd w:val="clear" w:color="auto" w:fill="FFFFFF"/>
          <w14:textFill>
            <w14:solidFill>
              <w14:schemeClr w14:val="tx1"/>
            </w14:solidFill>
          </w14:textFill>
        </w:rPr>
        <w:t>国有资本经营预算支出预算表</w:t>
      </w:r>
    </w:p>
    <w:p>
      <w:pPr>
        <w:numPr>
          <w:ilvl w:val="0"/>
          <w:numId w:val="3"/>
        </w:numPr>
        <w:rPr>
          <w:rFonts w:ascii="方正小标宋简体" w:hAnsi="方正小标宋简体" w:eastAsia="方正小标宋简体" w:cs="方正小标宋简体"/>
          <w:color w:val="000000" w:themeColor="text1"/>
          <w:kern w:val="0"/>
          <w:sz w:val="44"/>
          <w:szCs w:val="44"/>
          <w:shd w:val="clear" w:color="auto" w:fill="FFFFFF"/>
          <w14:textFill>
            <w14:solidFill>
              <w14:schemeClr w14:val="tx1"/>
            </w14:solidFill>
          </w14:textFill>
        </w:rPr>
        <w:sectPr>
          <w:footerReference r:id="rId3" w:type="default"/>
          <w:pgSz w:w="11906" w:h="16838"/>
          <w:pgMar w:top="2098" w:right="1474" w:bottom="1984" w:left="1587" w:header="720" w:footer="1559" w:gutter="0"/>
          <w:pgBorders>
            <w:top w:val="none" w:sz="0" w:space="0"/>
            <w:left w:val="none" w:sz="0" w:space="0"/>
            <w:bottom w:val="none" w:sz="0" w:space="0"/>
            <w:right w:val="none" w:sz="0" w:space="0"/>
          </w:pgBorders>
          <w:pgNumType w:start="1"/>
          <w:cols w:space="0" w:num="1"/>
          <w:docGrid w:type="lines" w:linePitch="312" w:charSpace="0"/>
        </w:sectPr>
      </w:pPr>
      <w:r>
        <w:rPr>
          <w:rFonts w:hint="eastAsia" w:ascii="黑体" w:hAnsi="黑体" w:eastAsia="黑体" w:cs="黑体"/>
          <w:color w:val="000000" w:themeColor="text1"/>
          <w:kern w:val="0"/>
          <w:sz w:val="32"/>
          <w:szCs w:val="32"/>
          <w:shd w:val="clear" w:color="auto" w:fill="FFFFFF"/>
          <w14:textFill>
            <w14:solidFill>
              <w14:schemeClr w14:val="tx1"/>
            </w14:solidFill>
          </w14:textFill>
        </w:rPr>
        <w:t>部门预算项目支出绩效目标表</w:t>
      </w:r>
    </w:p>
    <w:p>
      <w:pPr>
        <w:spacing w:line="576" w:lineRule="exact"/>
        <w:rPr>
          <w:rFonts w:ascii="黑体" w:hAnsi="黑体" w:eastAsia="黑体" w:cs="黑体"/>
          <w:sz w:val="32"/>
          <w:szCs w:val="32"/>
        </w:rPr>
      </w:pPr>
    </w:p>
    <w:p>
      <w:pPr>
        <w:spacing w:line="576" w:lineRule="exact"/>
        <w:rPr>
          <w:rFonts w:ascii="黑体" w:hAnsi="黑体" w:eastAsia="黑体" w:cs="黑体"/>
          <w:sz w:val="32"/>
          <w:szCs w:val="32"/>
        </w:rPr>
      </w:pPr>
    </w:p>
    <w:p>
      <w:pPr>
        <w:spacing w:line="576" w:lineRule="exact"/>
        <w:rPr>
          <w:rFonts w:ascii="黑体" w:hAnsi="黑体" w:eastAsia="黑体" w:cs="黑体"/>
          <w:sz w:val="32"/>
          <w:szCs w:val="32"/>
        </w:rPr>
      </w:pPr>
    </w:p>
    <w:p>
      <w:pPr>
        <w:spacing w:line="576" w:lineRule="exact"/>
        <w:rPr>
          <w:rFonts w:ascii="黑体" w:hAnsi="黑体" w:eastAsia="黑体" w:cs="黑体"/>
          <w:sz w:val="32"/>
          <w:szCs w:val="32"/>
        </w:rPr>
      </w:pPr>
    </w:p>
    <w:p>
      <w:pPr>
        <w:spacing w:line="576" w:lineRule="exact"/>
        <w:rPr>
          <w:rFonts w:ascii="黑体" w:hAnsi="黑体" w:eastAsia="黑体" w:cs="黑体"/>
          <w:sz w:val="32"/>
          <w:szCs w:val="32"/>
        </w:rPr>
      </w:pPr>
    </w:p>
    <w:p>
      <w:pPr>
        <w:spacing w:line="576" w:lineRule="exact"/>
        <w:rPr>
          <w:rFonts w:ascii="黑体" w:hAnsi="黑体" w:eastAsia="黑体" w:cs="黑体"/>
          <w:sz w:val="32"/>
          <w:szCs w:val="32"/>
        </w:rPr>
      </w:pPr>
    </w:p>
    <w:p>
      <w:pPr>
        <w:spacing w:line="576" w:lineRule="exact"/>
        <w:rPr>
          <w:rFonts w:ascii="黑体" w:hAnsi="黑体" w:eastAsia="黑体" w:cs="黑体"/>
          <w:sz w:val="32"/>
          <w:szCs w:val="32"/>
        </w:rPr>
      </w:pPr>
    </w:p>
    <w:p>
      <w:pPr>
        <w:spacing w:line="576" w:lineRule="exact"/>
        <w:rPr>
          <w:rFonts w:ascii="黑体" w:hAnsi="黑体" w:eastAsia="黑体" w:cs="黑体"/>
          <w:sz w:val="32"/>
          <w:szCs w:val="32"/>
        </w:rPr>
      </w:pPr>
    </w:p>
    <w:p>
      <w:pPr>
        <w:spacing w:line="576" w:lineRule="exact"/>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 xml:space="preserve">第一部分  </w:t>
      </w:r>
      <w:r>
        <w:rPr>
          <w:rFonts w:hint="eastAsia" w:ascii="方正小标宋简体" w:hAnsi="方正小标宋简体" w:eastAsia="方正小标宋简体" w:cs="方正小标宋简体"/>
          <w:sz w:val="44"/>
          <w:szCs w:val="44"/>
          <w:lang w:val="en-US" w:eastAsia="zh-CN"/>
        </w:rPr>
        <w:t>广元市文化馆单位</w:t>
      </w:r>
      <w:r>
        <w:rPr>
          <w:rFonts w:hint="eastAsia" w:ascii="方正小标宋简体" w:hAnsi="方正小标宋简体" w:eastAsia="方正小标宋简体" w:cs="方正小标宋简体"/>
          <w:sz w:val="44"/>
          <w:szCs w:val="44"/>
        </w:rPr>
        <w:t>概况</w:t>
      </w:r>
    </w:p>
    <w:p>
      <w:pPr>
        <w:spacing w:line="576" w:lineRule="exact"/>
        <w:ind w:firstLine="640" w:firstLineChars="200"/>
        <w:rPr>
          <w:rFonts w:ascii="黑体" w:hAnsi="黑体" w:eastAsia="黑体" w:cs="黑体"/>
          <w:sz w:val="32"/>
          <w:szCs w:val="32"/>
        </w:rPr>
      </w:pPr>
    </w:p>
    <w:p>
      <w:pPr>
        <w:spacing w:line="576" w:lineRule="exact"/>
        <w:ind w:firstLine="640" w:firstLineChars="200"/>
        <w:rPr>
          <w:rFonts w:ascii="黑体" w:hAnsi="黑体" w:eastAsia="黑体" w:cs="黑体"/>
          <w:sz w:val="32"/>
          <w:szCs w:val="32"/>
        </w:rPr>
      </w:pPr>
    </w:p>
    <w:p>
      <w:pPr>
        <w:spacing w:line="576" w:lineRule="exact"/>
        <w:ind w:firstLine="640" w:firstLineChars="200"/>
        <w:rPr>
          <w:rFonts w:ascii="黑体" w:hAnsi="黑体" w:eastAsia="黑体" w:cs="黑体"/>
          <w:sz w:val="32"/>
          <w:szCs w:val="32"/>
        </w:rPr>
      </w:pPr>
    </w:p>
    <w:p>
      <w:pPr>
        <w:spacing w:line="576" w:lineRule="exact"/>
        <w:ind w:firstLine="640" w:firstLineChars="200"/>
        <w:rPr>
          <w:rFonts w:ascii="黑体" w:hAnsi="黑体" w:eastAsia="黑体" w:cs="黑体"/>
          <w:sz w:val="32"/>
          <w:szCs w:val="32"/>
        </w:rPr>
      </w:pPr>
    </w:p>
    <w:p>
      <w:pPr>
        <w:spacing w:line="576" w:lineRule="exact"/>
        <w:ind w:firstLine="640" w:firstLineChars="200"/>
        <w:rPr>
          <w:rFonts w:ascii="黑体" w:hAnsi="黑体" w:eastAsia="黑体" w:cs="黑体"/>
          <w:sz w:val="32"/>
          <w:szCs w:val="32"/>
        </w:rPr>
      </w:pPr>
    </w:p>
    <w:p>
      <w:pPr>
        <w:spacing w:line="576" w:lineRule="exact"/>
        <w:ind w:firstLine="640" w:firstLineChars="200"/>
        <w:rPr>
          <w:rFonts w:ascii="黑体" w:hAnsi="黑体" w:eastAsia="黑体" w:cs="黑体"/>
          <w:sz w:val="32"/>
          <w:szCs w:val="32"/>
        </w:rPr>
      </w:pPr>
    </w:p>
    <w:p>
      <w:pPr>
        <w:spacing w:line="576" w:lineRule="exact"/>
        <w:ind w:firstLine="640" w:firstLineChars="200"/>
        <w:rPr>
          <w:rFonts w:ascii="黑体" w:hAnsi="黑体" w:eastAsia="黑体" w:cs="黑体"/>
          <w:sz w:val="32"/>
          <w:szCs w:val="32"/>
        </w:rPr>
      </w:pPr>
    </w:p>
    <w:p>
      <w:pPr>
        <w:spacing w:line="576" w:lineRule="exact"/>
        <w:rPr>
          <w:rFonts w:ascii="黑体" w:hAnsi="黑体" w:eastAsia="黑体" w:cs="黑体"/>
          <w:sz w:val="32"/>
          <w:szCs w:val="32"/>
        </w:rPr>
      </w:pPr>
    </w:p>
    <w:p>
      <w:pPr>
        <w:spacing w:line="576" w:lineRule="exact"/>
        <w:ind w:firstLine="640" w:firstLineChars="200"/>
        <w:rPr>
          <w:rFonts w:ascii="黑体" w:hAnsi="黑体" w:eastAsia="黑体" w:cs="黑体"/>
          <w:sz w:val="32"/>
          <w:szCs w:val="32"/>
        </w:rPr>
      </w:pPr>
    </w:p>
    <w:p>
      <w:pPr>
        <w:spacing w:line="576" w:lineRule="exact"/>
        <w:ind w:firstLine="640" w:firstLineChars="200"/>
        <w:rPr>
          <w:rFonts w:ascii="黑体" w:hAnsi="黑体" w:eastAsia="黑体" w:cs="黑体"/>
          <w:sz w:val="32"/>
          <w:szCs w:val="32"/>
        </w:rPr>
        <w:sectPr>
          <w:footerReference r:id="rId4" w:type="default"/>
          <w:type w:val="continuous"/>
          <w:pgSz w:w="11906" w:h="16838"/>
          <w:pgMar w:top="2098" w:right="1474" w:bottom="1984" w:left="1587" w:header="720" w:footer="1559" w:gutter="0"/>
          <w:pgBorders>
            <w:top w:val="none" w:sz="0" w:space="0"/>
            <w:left w:val="none" w:sz="0" w:space="0"/>
            <w:bottom w:val="none" w:sz="0" w:space="0"/>
            <w:right w:val="none" w:sz="0" w:space="0"/>
          </w:pgBorders>
          <w:pgNumType w:fmt="decimal" w:start="1"/>
          <w:cols w:space="0" w:num="1"/>
          <w:docGrid w:type="lines" w:linePitch="312" w:charSpace="0"/>
        </w:sectPr>
      </w:pPr>
    </w:p>
    <w:p>
      <w:pPr>
        <w:spacing w:line="576" w:lineRule="exact"/>
        <w:ind w:firstLine="640" w:firstLineChars="200"/>
        <w:rPr>
          <w:rFonts w:ascii="黑体" w:hAnsi="黑体" w:eastAsia="黑体" w:cs="黑体"/>
          <w:sz w:val="32"/>
          <w:szCs w:val="32"/>
        </w:rPr>
      </w:pPr>
      <w:r>
        <w:rPr>
          <w:rFonts w:hint="eastAsia" w:ascii="黑体" w:hAnsi="黑体" w:eastAsia="黑体" w:cs="黑体"/>
          <w:sz w:val="32"/>
          <w:szCs w:val="32"/>
        </w:rPr>
        <w:t>一、基本职能及主要工作</w:t>
      </w:r>
    </w:p>
    <w:p>
      <w:pPr>
        <w:spacing w:line="576" w:lineRule="exact"/>
        <w:ind w:firstLine="640" w:firstLineChars="200"/>
        <w:rPr>
          <w:rFonts w:ascii="楷体_GB2312" w:hAnsi="楷体_GB2312" w:eastAsia="楷体_GB2312" w:cs="楷体_GB2312"/>
          <w:sz w:val="32"/>
          <w:szCs w:val="32"/>
        </w:rPr>
      </w:pPr>
      <w:r>
        <w:rPr>
          <w:rFonts w:hint="eastAsia" w:ascii="楷体_GB2312" w:hAnsi="楷体_GB2312" w:eastAsia="楷体_GB2312" w:cs="楷体_GB2312"/>
          <w:sz w:val="32"/>
          <w:szCs w:val="32"/>
        </w:rPr>
        <w:t>（一）广元市文化馆职能简介</w:t>
      </w:r>
    </w:p>
    <w:p>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ascii="仿宋_GB2312" w:hAnsi="仿宋_GB2312" w:eastAsia="仿宋_GB2312" w:cs="仿宋_GB2312"/>
          <w:sz w:val="32"/>
          <w:szCs w:val="32"/>
        </w:rPr>
        <w:t>文化馆是当地群众文化的组织策划中心、活动指导示范中心、创作辅导中心、理论研究中心。积极开展思想性、艺术性、娱乐性较强的群众文化活动。通过各种群众性的文化活动，宣传党的路线、方针、政策。组织和引导社区文化、广场文化、乡镇文化等群众文化的健康发展，为社会主义的物质文明、政治文明、精神文明服务。</w:t>
      </w:r>
    </w:p>
    <w:p>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w:t>
      </w:r>
      <w:r>
        <w:rPr>
          <w:rFonts w:ascii="仿宋_GB2312" w:hAnsi="仿宋_GB2312" w:eastAsia="仿宋_GB2312" w:cs="仿宋_GB2312"/>
          <w:sz w:val="32"/>
          <w:szCs w:val="32"/>
        </w:rPr>
        <w:t>文化馆在文化行政部门的领导下，对行政区划内的下一级文化馆、文化站、文化室进行业务指导和辅导。</w:t>
      </w:r>
    </w:p>
    <w:p>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w:t>
      </w:r>
      <w:r>
        <w:rPr>
          <w:rFonts w:ascii="仿宋_GB2312" w:hAnsi="仿宋_GB2312" w:eastAsia="仿宋_GB2312" w:cs="仿宋_GB2312"/>
          <w:sz w:val="32"/>
          <w:szCs w:val="32"/>
        </w:rPr>
        <w:t>策划组织群众文化活动，举办群众性文艺比赛、文艺演出和各类展览。同时特别注重各类少儿、老年文化活动开展。</w:t>
      </w:r>
    </w:p>
    <w:p>
      <w:pPr>
        <w:spacing w:line="576"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4</w:t>
      </w:r>
      <w:r>
        <w:rPr>
          <w:rFonts w:hint="eastAsia" w:ascii="仿宋_GB2312" w:hAnsi="仿宋_GB2312" w:eastAsia="仿宋_GB2312" w:cs="仿宋_GB2312"/>
          <w:sz w:val="32"/>
          <w:szCs w:val="32"/>
        </w:rPr>
        <w:t>.</w:t>
      </w:r>
      <w:r>
        <w:rPr>
          <w:rFonts w:ascii="仿宋_GB2312" w:hAnsi="仿宋_GB2312" w:eastAsia="仿宋_GB2312" w:cs="仿宋_GB2312"/>
          <w:sz w:val="32"/>
          <w:szCs w:val="32"/>
        </w:rPr>
        <w:t>面向社会，开展艺术培训和艺术教育;辅导、指导社会文艺团队的活动，培训各级文化干部及社会文艺骨干。</w:t>
      </w:r>
    </w:p>
    <w:p>
      <w:pPr>
        <w:spacing w:line="576"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5</w:t>
      </w:r>
      <w:r>
        <w:rPr>
          <w:rFonts w:hint="eastAsia" w:ascii="仿宋_GB2312" w:hAnsi="仿宋_GB2312" w:eastAsia="仿宋_GB2312" w:cs="仿宋_GB2312"/>
          <w:sz w:val="32"/>
          <w:szCs w:val="32"/>
        </w:rPr>
        <w:t>.</w:t>
      </w:r>
      <w:r>
        <w:rPr>
          <w:rFonts w:ascii="仿宋_GB2312" w:hAnsi="仿宋_GB2312" w:eastAsia="仿宋_GB2312" w:cs="仿宋_GB2312"/>
          <w:sz w:val="32"/>
          <w:szCs w:val="32"/>
        </w:rPr>
        <w:t>组织和开展群众性的文学、文艺作品的创作，群众文化的调查和研究，搜集、整理、研究、开发民族民间优秀文化，挖掘和保护民间文化遗产。</w:t>
      </w:r>
    </w:p>
    <w:p>
      <w:pPr>
        <w:spacing w:line="576"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6</w:t>
      </w:r>
      <w:r>
        <w:rPr>
          <w:rFonts w:hint="eastAsia" w:ascii="仿宋_GB2312" w:hAnsi="仿宋_GB2312" w:eastAsia="仿宋_GB2312" w:cs="仿宋_GB2312"/>
          <w:sz w:val="32"/>
          <w:szCs w:val="32"/>
        </w:rPr>
        <w:t>.</w:t>
      </w:r>
      <w:r>
        <w:rPr>
          <w:rFonts w:ascii="仿宋_GB2312" w:hAnsi="仿宋_GB2312" w:eastAsia="仿宋_GB2312" w:cs="仿宋_GB2312"/>
          <w:sz w:val="32"/>
          <w:szCs w:val="32"/>
        </w:rPr>
        <w:t>积极开展对外文化交流，弘扬中华民族优秀文化。</w:t>
      </w:r>
    </w:p>
    <w:p>
      <w:pPr>
        <w:spacing w:line="576"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7</w:t>
      </w:r>
      <w:r>
        <w:rPr>
          <w:rFonts w:hint="eastAsia" w:ascii="仿宋_GB2312" w:hAnsi="仿宋_GB2312" w:eastAsia="仿宋_GB2312" w:cs="仿宋_GB2312"/>
          <w:sz w:val="32"/>
          <w:szCs w:val="32"/>
        </w:rPr>
        <w:t>.</w:t>
      </w:r>
      <w:r>
        <w:rPr>
          <w:rFonts w:ascii="仿宋_GB2312" w:hAnsi="仿宋_GB2312" w:eastAsia="仿宋_GB2312" w:cs="仿宋_GB2312"/>
          <w:sz w:val="32"/>
          <w:szCs w:val="32"/>
        </w:rPr>
        <w:t>结合文化馆的工作职能，积极发展文化产业。</w:t>
      </w:r>
    </w:p>
    <w:p>
      <w:pPr>
        <w:spacing w:line="576" w:lineRule="exact"/>
        <w:ind w:firstLine="640" w:firstLineChars="200"/>
        <w:rPr>
          <w:rFonts w:ascii="楷体_GB2312" w:hAnsi="楷体_GB2312" w:eastAsia="楷体_GB2312" w:cs="楷体_GB2312"/>
          <w:sz w:val="32"/>
          <w:szCs w:val="32"/>
        </w:rPr>
      </w:pPr>
      <w:r>
        <w:rPr>
          <w:rFonts w:ascii="仿宋_GB2312" w:hAnsi="仿宋_GB2312" w:eastAsia="仿宋_GB2312" w:cs="仿宋_GB2312"/>
          <w:sz w:val="32"/>
          <w:szCs w:val="32"/>
        </w:rPr>
        <w:t>8</w:t>
      </w:r>
      <w:r>
        <w:rPr>
          <w:rFonts w:hint="eastAsia" w:ascii="仿宋_GB2312" w:hAnsi="仿宋_GB2312" w:eastAsia="仿宋_GB2312" w:cs="仿宋_GB2312"/>
          <w:sz w:val="32"/>
          <w:szCs w:val="32"/>
        </w:rPr>
        <w:t>.</w:t>
      </w:r>
      <w:r>
        <w:rPr>
          <w:rFonts w:ascii="仿宋_GB2312" w:hAnsi="仿宋_GB2312" w:eastAsia="仿宋_GB2312" w:cs="仿宋_GB2312"/>
          <w:sz w:val="32"/>
          <w:szCs w:val="32"/>
        </w:rPr>
        <w:t>其他应当承担的群众文化工作职能。</w:t>
      </w:r>
    </w:p>
    <w:p>
      <w:pPr>
        <w:spacing w:line="576" w:lineRule="exact"/>
        <w:ind w:firstLine="640" w:firstLineChars="200"/>
        <w:rPr>
          <w:rFonts w:ascii="楷体_GB2312" w:hAnsi="楷体_GB2312" w:eastAsia="楷体_GB2312" w:cs="楷体_GB2312"/>
          <w:sz w:val="32"/>
          <w:szCs w:val="32"/>
        </w:rPr>
      </w:pPr>
      <w:r>
        <w:rPr>
          <w:rFonts w:hint="eastAsia" w:ascii="楷体_GB2312" w:hAnsi="楷体_GB2312" w:eastAsia="楷体_GB2312" w:cs="楷体_GB2312"/>
          <w:sz w:val="32"/>
          <w:szCs w:val="32"/>
        </w:rPr>
        <w:t>（二）广元市文化馆2025年重点工作</w:t>
      </w:r>
    </w:p>
    <w:p>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聚焦主责主业不断强化使命担当。时刻牢记公共文化事业单位属性，创新文艺惠民活动服务供给，持续做好错时延时免费开放和文化惠民课程等工作，进一步提升公共文化服务效能，不断满足广大市民精神文化需求。</w:t>
      </w:r>
    </w:p>
    <w:p>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持续做好群众文化艺术精品创作。进一步深入挖掘我市传统文化内涵，围绕学习贯彻党的二十大等主题主线，聚焦重大现实题材和地方发展主题进行艺术精品创作。抓好音乐作品《家谱》的打磨提升，冲刺全国群星奖。</w:t>
      </w:r>
    </w:p>
    <w:p>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3.高质量开展各类群众文化活动。筹备组织好广元市第二届群众合唱音乐季，认真策划2025年春节元旦系列惠民文化活动，提早谋划2025年广元女儿节系列活动。</w:t>
      </w:r>
    </w:p>
    <w:p>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4.持续加强干部队伍管理培养。抓好班子带好队伍，着力提高干部的政治素养，不断加强干部队伍凝聚力。积极拓宽干部培养渠道，鼓励推荐参加各类培训、交流活动，着力提高干部的业务水平，持续强化干部队伍战斗力，努力推动广元群众文化事业再上新台阶。</w:t>
      </w:r>
    </w:p>
    <w:p>
      <w:pPr>
        <w:spacing w:line="576" w:lineRule="exact"/>
        <w:ind w:firstLine="640" w:firstLineChars="200"/>
        <w:rPr>
          <w:rFonts w:ascii="黑体" w:hAnsi="黑体" w:eastAsia="黑体" w:cs="黑体"/>
          <w:sz w:val="32"/>
          <w:szCs w:val="32"/>
        </w:rPr>
      </w:pPr>
      <w:r>
        <w:rPr>
          <w:rFonts w:hint="eastAsia" w:ascii="黑体" w:hAnsi="黑体" w:eastAsia="黑体" w:cs="黑体"/>
          <w:sz w:val="32"/>
          <w:szCs w:val="32"/>
        </w:rPr>
        <w:t>二、部门预算单位构成</w:t>
      </w:r>
    </w:p>
    <w:p>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我单位为广元市文化广播电视和旅游局的下属二级预算单位，本单位无下属机构，设有内设机构7个。</w:t>
      </w:r>
    </w:p>
    <w:p>
      <w:pPr>
        <w:widowControl/>
        <w:shd w:val="clear" w:color="auto" w:fill="FFFFFF"/>
        <w:spacing w:line="580" w:lineRule="atLeast"/>
        <w:rPr>
          <w:rFonts w:ascii="方正小标宋简体" w:hAnsi="方正小标宋简体" w:eastAsia="方正小标宋简体" w:cs="方正小标宋简体"/>
          <w:color w:val="000000" w:themeColor="text1"/>
          <w:kern w:val="0"/>
          <w:sz w:val="44"/>
          <w:szCs w:val="44"/>
          <w:shd w:val="clear" w:color="auto" w:fill="FFFFFF"/>
          <w14:textFill>
            <w14:solidFill>
              <w14:schemeClr w14:val="tx1"/>
            </w14:solidFill>
          </w14:textFill>
        </w:rPr>
        <w:sectPr>
          <w:pgSz w:w="11906" w:h="16838"/>
          <w:pgMar w:top="2098" w:right="1474" w:bottom="1984" w:left="1587" w:header="720" w:footer="1559" w:gutter="0"/>
          <w:pgBorders>
            <w:top w:val="none" w:sz="0" w:space="0"/>
            <w:left w:val="none" w:sz="0" w:space="0"/>
            <w:bottom w:val="none" w:sz="0" w:space="0"/>
            <w:right w:val="none" w:sz="0" w:space="0"/>
          </w:pgBorders>
          <w:pgNumType w:fmt="decimal"/>
          <w:cols w:space="0" w:num="1"/>
          <w:docGrid w:type="lines" w:linePitch="312" w:charSpace="0"/>
        </w:sectPr>
      </w:pPr>
    </w:p>
    <w:p>
      <w:pPr>
        <w:spacing w:line="576" w:lineRule="exact"/>
        <w:jc w:val="center"/>
        <w:rPr>
          <w:rFonts w:ascii="方正小标宋简体" w:hAnsi="方正小标宋简体" w:eastAsia="方正小标宋简体" w:cs="方正小标宋简体"/>
          <w:sz w:val="44"/>
          <w:szCs w:val="44"/>
        </w:rPr>
      </w:pPr>
    </w:p>
    <w:p>
      <w:pPr>
        <w:spacing w:line="576" w:lineRule="exact"/>
        <w:jc w:val="center"/>
        <w:rPr>
          <w:rFonts w:ascii="方正小标宋简体" w:hAnsi="方正小标宋简体" w:eastAsia="方正小标宋简体" w:cs="方正小标宋简体"/>
          <w:sz w:val="44"/>
          <w:szCs w:val="44"/>
        </w:rPr>
      </w:pPr>
    </w:p>
    <w:p>
      <w:pPr>
        <w:spacing w:line="576" w:lineRule="exact"/>
        <w:jc w:val="center"/>
        <w:rPr>
          <w:rFonts w:ascii="方正小标宋简体" w:hAnsi="方正小标宋简体" w:eastAsia="方正小标宋简体" w:cs="方正小标宋简体"/>
          <w:sz w:val="44"/>
          <w:szCs w:val="44"/>
        </w:rPr>
      </w:pPr>
    </w:p>
    <w:p>
      <w:pPr>
        <w:spacing w:line="576" w:lineRule="exact"/>
        <w:jc w:val="center"/>
        <w:rPr>
          <w:rFonts w:ascii="方正小标宋简体" w:hAnsi="方正小标宋简体" w:eastAsia="方正小标宋简体" w:cs="方正小标宋简体"/>
          <w:sz w:val="44"/>
          <w:szCs w:val="44"/>
        </w:rPr>
      </w:pPr>
    </w:p>
    <w:p>
      <w:pPr>
        <w:spacing w:line="576" w:lineRule="exact"/>
        <w:jc w:val="center"/>
        <w:rPr>
          <w:rFonts w:ascii="方正小标宋简体" w:hAnsi="方正小标宋简体" w:eastAsia="方正小标宋简体" w:cs="方正小标宋简体"/>
          <w:sz w:val="44"/>
          <w:szCs w:val="44"/>
        </w:rPr>
      </w:pPr>
    </w:p>
    <w:p>
      <w:pPr>
        <w:spacing w:line="576" w:lineRule="exact"/>
        <w:jc w:val="center"/>
        <w:rPr>
          <w:rFonts w:ascii="方正小标宋简体" w:hAnsi="方正小标宋简体" w:eastAsia="方正小标宋简体" w:cs="方正小标宋简体"/>
          <w:sz w:val="44"/>
          <w:szCs w:val="44"/>
        </w:rPr>
      </w:pPr>
    </w:p>
    <w:p>
      <w:pPr>
        <w:spacing w:line="576" w:lineRule="exact"/>
        <w:jc w:val="center"/>
        <w:rPr>
          <w:rFonts w:ascii="方正小标宋简体" w:hAnsi="方正小标宋简体" w:eastAsia="方正小标宋简体" w:cs="方正小标宋简体"/>
          <w:sz w:val="44"/>
          <w:szCs w:val="44"/>
        </w:rPr>
      </w:pPr>
    </w:p>
    <w:p/>
    <w:p>
      <w:pPr>
        <w:spacing w:line="576" w:lineRule="exact"/>
        <w:rPr>
          <w:rFonts w:ascii="方正小标宋简体" w:hAnsi="方正小标宋简体" w:eastAsia="方正小标宋简体" w:cs="方正小标宋简体"/>
          <w:sz w:val="44"/>
          <w:szCs w:val="44"/>
        </w:rPr>
      </w:pPr>
    </w:p>
    <w:p>
      <w:pPr>
        <w:spacing w:line="576" w:lineRule="exact"/>
        <w:jc w:val="center"/>
        <w:rPr>
          <w:rFonts w:ascii="方正小标宋简体" w:hAnsi="方正小标宋简体" w:eastAsia="方正小标宋简体" w:cs="方正小标宋简体"/>
          <w:sz w:val="44"/>
          <w:szCs w:val="44"/>
        </w:rPr>
      </w:pPr>
    </w:p>
    <w:p>
      <w:pPr>
        <w:numPr>
          <w:ilvl w:val="0"/>
          <w:numId w:val="4"/>
        </w:numPr>
        <w:spacing w:line="576"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 xml:space="preserve"> </w:t>
      </w:r>
      <w:r>
        <w:rPr>
          <w:rFonts w:hint="eastAsia" w:ascii="方正小标宋简体" w:hAnsi="方正小标宋简体" w:eastAsia="方正小标宋简体" w:cs="方正小标宋简体"/>
          <w:sz w:val="44"/>
          <w:szCs w:val="44"/>
          <w:lang w:val="en-US" w:eastAsia="zh-CN"/>
        </w:rPr>
        <w:t>广元市文化馆</w:t>
      </w:r>
      <w:r>
        <w:rPr>
          <w:rFonts w:hint="eastAsia" w:ascii="方正小标宋简体" w:hAnsi="方正小标宋简体" w:eastAsia="方正小标宋简体" w:cs="方正小标宋简体"/>
          <w:sz w:val="44"/>
          <w:szCs w:val="44"/>
        </w:rPr>
        <w:t>2025年单位预算情况说明</w:t>
      </w:r>
    </w:p>
    <w:p>
      <w:pPr>
        <w:spacing w:line="576" w:lineRule="exact"/>
        <w:ind w:firstLine="640" w:firstLineChars="200"/>
        <w:rPr>
          <w:rFonts w:ascii="黑体" w:hAnsi="黑体" w:eastAsia="黑体" w:cs="黑体"/>
          <w:sz w:val="32"/>
          <w:szCs w:val="32"/>
        </w:rPr>
      </w:pPr>
    </w:p>
    <w:p>
      <w:pPr>
        <w:spacing w:line="576" w:lineRule="exact"/>
        <w:ind w:firstLine="640" w:firstLineChars="200"/>
        <w:rPr>
          <w:rFonts w:ascii="黑体" w:hAnsi="黑体" w:eastAsia="黑体" w:cs="黑体"/>
          <w:sz w:val="32"/>
          <w:szCs w:val="32"/>
        </w:rPr>
      </w:pPr>
    </w:p>
    <w:p>
      <w:pPr>
        <w:spacing w:line="576" w:lineRule="exact"/>
        <w:ind w:firstLine="640" w:firstLineChars="200"/>
        <w:rPr>
          <w:rFonts w:ascii="黑体" w:hAnsi="黑体" w:eastAsia="黑体" w:cs="黑体"/>
          <w:sz w:val="32"/>
          <w:szCs w:val="32"/>
        </w:rPr>
      </w:pPr>
    </w:p>
    <w:p>
      <w:pPr>
        <w:spacing w:line="576" w:lineRule="exact"/>
        <w:ind w:firstLine="640" w:firstLineChars="200"/>
        <w:rPr>
          <w:rFonts w:ascii="黑体" w:hAnsi="黑体" w:eastAsia="黑体" w:cs="黑体"/>
          <w:sz w:val="32"/>
          <w:szCs w:val="32"/>
        </w:rPr>
      </w:pPr>
    </w:p>
    <w:p>
      <w:pPr>
        <w:spacing w:line="576" w:lineRule="exact"/>
        <w:ind w:firstLine="640" w:firstLineChars="200"/>
        <w:rPr>
          <w:rFonts w:ascii="黑体" w:hAnsi="黑体" w:eastAsia="黑体" w:cs="黑体"/>
          <w:sz w:val="32"/>
          <w:szCs w:val="32"/>
        </w:rPr>
      </w:pPr>
    </w:p>
    <w:p>
      <w:pPr>
        <w:spacing w:line="576" w:lineRule="exact"/>
        <w:ind w:firstLine="640" w:firstLineChars="200"/>
        <w:rPr>
          <w:rFonts w:ascii="黑体" w:hAnsi="黑体" w:eastAsia="黑体" w:cs="黑体"/>
          <w:sz w:val="32"/>
          <w:szCs w:val="32"/>
        </w:rPr>
      </w:pPr>
    </w:p>
    <w:p>
      <w:pPr>
        <w:spacing w:line="576" w:lineRule="exact"/>
        <w:ind w:firstLine="640" w:firstLineChars="200"/>
        <w:rPr>
          <w:rFonts w:ascii="黑体" w:hAnsi="黑体" w:eastAsia="黑体" w:cs="黑体"/>
          <w:sz w:val="32"/>
          <w:szCs w:val="32"/>
        </w:rPr>
      </w:pPr>
    </w:p>
    <w:p>
      <w:pPr>
        <w:spacing w:line="576" w:lineRule="exact"/>
        <w:ind w:firstLine="640" w:firstLineChars="200"/>
        <w:rPr>
          <w:rFonts w:ascii="黑体" w:hAnsi="黑体" w:eastAsia="黑体" w:cs="黑体"/>
          <w:sz w:val="32"/>
          <w:szCs w:val="32"/>
        </w:rPr>
      </w:pPr>
    </w:p>
    <w:p>
      <w:pPr>
        <w:spacing w:line="576" w:lineRule="exact"/>
        <w:ind w:firstLine="640" w:firstLineChars="200"/>
        <w:rPr>
          <w:rFonts w:ascii="黑体" w:hAnsi="黑体" w:eastAsia="黑体" w:cs="黑体"/>
          <w:sz w:val="32"/>
          <w:szCs w:val="32"/>
        </w:rPr>
        <w:sectPr>
          <w:pgSz w:w="11906" w:h="16838"/>
          <w:pgMar w:top="2098" w:right="1474" w:bottom="1984" w:left="1587" w:header="720" w:footer="1559" w:gutter="0"/>
          <w:pgBorders>
            <w:top w:val="none" w:sz="0" w:space="0"/>
            <w:left w:val="none" w:sz="0" w:space="0"/>
            <w:bottom w:val="none" w:sz="0" w:space="0"/>
            <w:right w:val="none" w:sz="0" w:space="0"/>
          </w:pgBorders>
          <w:pgNumType w:fmt="decimal"/>
          <w:cols w:space="0" w:num="1"/>
          <w:docGrid w:type="lines" w:linePitch="312" w:charSpace="0"/>
        </w:sectPr>
      </w:pPr>
    </w:p>
    <w:p>
      <w:pPr>
        <w:spacing w:line="576" w:lineRule="exact"/>
        <w:ind w:firstLine="640" w:firstLineChars="200"/>
        <w:rPr>
          <w:rFonts w:ascii="黑体" w:hAnsi="黑体" w:eastAsia="黑体" w:cs="黑体"/>
          <w:sz w:val="32"/>
          <w:szCs w:val="32"/>
        </w:rPr>
      </w:pPr>
      <w:r>
        <w:rPr>
          <w:rFonts w:hint="eastAsia" w:ascii="黑体" w:hAnsi="黑体" w:eastAsia="黑体" w:cs="黑体"/>
          <w:sz w:val="32"/>
          <w:szCs w:val="32"/>
        </w:rPr>
        <w:t>一、收支预算情况说明</w:t>
      </w:r>
    </w:p>
    <w:p>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按照综合预算的原则，广元市文化馆所有收入和支出均纳入部门预算管理。收入包括：一般公共预算拨款收入；支出包括：文化旅游体育与传媒支出、社会保障和就业支出、卫生健康支出、住房保障支出。广元市文化馆单位2025年收支预算总数614.04万元,比2024年收支预算总数增加35.86万元，主要原因是人员经费和特定项目经费增加。</w:t>
      </w:r>
    </w:p>
    <w:p>
      <w:pPr>
        <w:spacing w:line="576" w:lineRule="exact"/>
        <w:ind w:firstLine="640" w:firstLineChars="200"/>
        <w:rPr>
          <w:rFonts w:ascii="楷体_GB2312" w:hAnsi="楷体_GB2312" w:eastAsia="楷体_GB2312" w:cs="楷体_GB2312"/>
          <w:sz w:val="32"/>
          <w:szCs w:val="32"/>
        </w:rPr>
      </w:pPr>
      <w:r>
        <w:rPr>
          <w:rFonts w:hint="eastAsia" w:ascii="楷体_GB2312" w:hAnsi="楷体_GB2312" w:eastAsia="楷体_GB2312" w:cs="楷体_GB2312"/>
          <w:sz w:val="32"/>
          <w:szCs w:val="32"/>
        </w:rPr>
        <w:t>（一）收入预算情况</w:t>
      </w:r>
    </w:p>
    <w:p>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广元市文化馆2025年收入预算614.04万元，其中：一般公共预算拨款收入614.04万元，占100%。</w:t>
      </w:r>
    </w:p>
    <w:p>
      <w:pPr>
        <w:spacing w:line="576" w:lineRule="exact"/>
        <w:ind w:firstLine="640" w:firstLineChars="200"/>
        <w:rPr>
          <w:rFonts w:ascii="楷体_GB2312" w:hAnsi="楷体_GB2312" w:eastAsia="楷体_GB2312" w:cs="楷体_GB2312"/>
          <w:sz w:val="32"/>
          <w:szCs w:val="32"/>
        </w:rPr>
      </w:pPr>
      <w:r>
        <w:rPr>
          <w:rFonts w:hint="eastAsia" w:ascii="楷体_GB2312" w:hAnsi="楷体_GB2312" w:eastAsia="楷体_GB2312" w:cs="楷体_GB2312"/>
          <w:sz w:val="32"/>
          <w:szCs w:val="32"/>
        </w:rPr>
        <w:t>（二）支出预算情况</w:t>
      </w:r>
    </w:p>
    <w:p>
      <w:pPr>
        <w:spacing w:line="576" w:lineRule="exact"/>
        <w:ind w:firstLine="640" w:firstLineChars="200"/>
        <w:rPr>
          <w:rFonts w:ascii="仿宋_GB2312" w:hAnsi="仿宋_GB2312" w:eastAsia="仿宋_GB2312" w:cs="仿宋_GB2312"/>
          <w:b/>
          <w:bCs/>
          <w:sz w:val="32"/>
          <w:szCs w:val="32"/>
        </w:rPr>
      </w:pPr>
      <w:r>
        <w:rPr>
          <w:rFonts w:hint="eastAsia" w:ascii="仿宋_GB2312" w:hAnsi="仿宋_GB2312" w:eastAsia="仿宋_GB2312" w:cs="仿宋_GB2312"/>
          <w:sz w:val="32"/>
          <w:szCs w:val="32"/>
        </w:rPr>
        <w:t>广元市文化馆2025年支出预算614.04万元，其中：基本支出544.32万元，占88.65%；项目支出69.72万元，占11.35%。</w:t>
      </w:r>
    </w:p>
    <w:p>
      <w:pPr>
        <w:spacing w:line="576" w:lineRule="exact"/>
        <w:ind w:firstLine="640" w:firstLineChars="200"/>
        <w:rPr>
          <w:rFonts w:ascii="黑体" w:hAnsi="黑体" w:eastAsia="黑体" w:cs="黑体"/>
          <w:sz w:val="32"/>
          <w:szCs w:val="32"/>
        </w:rPr>
      </w:pPr>
      <w:r>
        <w:rPr>
          <w:rFonts w:hint="eastAsia" w:ascii="黑体" w:hAnsi="黑体" w:eastAsia="黑体" w:cs="黑体"/>
          <w:sz w:val="32"/>
          <w:szCs w:val="32"/>
        </w:rPr>
        <w:t>二、财政拨款收支预算情况说明</w:t>
      </w:r>
    </w:p>
    <w:p>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广元市文化馆2025年财政拨款收支预算总数614.04万元,比2024年财政拨款收支预算总数增加35.86万元，主要原因是人员经费和特定项目经费增加。</w:t>
      </w:r>
    </w:p>
    <w:p>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收入包括：本年一般公共预算拨款收入614.04万元；支出包括：文化旅游体育与传媒支出502.97万元、社会保障和就业支出51.64万元、卫生健康支出16.12万元、住房保障支出43.32万元。</w:t>
      </w:r>
    </w:p>
    <w:p>
      <w:pPr>
        <w:spacing w:line="576" w:lineRule="exact"/>
        <w:ind w:firstLine="640" w:firstLineChars="200"/>
        <w:rPr>
          <w:rFonts w:ascii="黑体" w:hAnsi="黑体" w:eastAsia="黑体" w:cs="黑体"/>
          <w:sz w:val="32"/>
          <w:szCs w:val="32"/>
        </w:rPr>
      </w:pPr>
      <w:r>
        <w:rPr>
          <w:rFonts w:hint="eastAsia" w:ascii="黑体" w:hAnsi="黑体" w:eastAsia="黑体" w:cs="黑体"/>
          <w:sz w:val="32"/>
          <w:szCs w:val="32"/>
        </w:rPr>
        <w:t>三、一般公共预算当年拨款情况说明</w:t>
      </w:r>
    </w:p>
    <w:p>
      <w:pPr>
        <w:spacing w:line="576" w:lineRule="exact"/>
        <w:ind w:firstLine="640" w:firstLineChars="200"/>
        <w:rPr>
          <w:rFonts w:ascii="楷体_GB2312" w:hAnsi="楷体_GB2312" w:eastAsia="楷体_GB2312" w:cs="楷体_GB2312"/>
          <w:sz w:val="32"/>
          <w:szCs w:val="32"/>
        </w:rPr>
      </w:pPr>
      <w:r>
        <w:rPr>
          <w:rFonts w:hint="eastAsia" w:ascii="楷体_GB2312" w:hAnsi="楷体_GB2312" w:eastAsia="楷体_GB2312" w:cs="楷体_GB2312"/>
          <w:sz w:val="32"/>
          <w:szCs w:val="32"/>
        </w:rPr>
        <w:t>（一）一般公共预算当年拨款规模变化情况</w:t>
      </w:r>
    </w:p>
    <w:p>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广元市文化馆2025年一般公共预算当年拨款614.04万元，比2024年预算数增加35.86万元，主要原因是人员经费和特定项目经费增加</w:t>
      </w:r>
    </w:p>
    <w:p>
      <w:pPr>
        <w:spacing w:line="576" w:lineRule="exact"/>
        <w:ind w:firstLine="640" w:firstLineChars="200"/>
        <w:rPr>
          <w:rFonts w:ascii="楷体_GB2312" w:hAnsi="楷体_GB2312" w:eastAsia="楷体_GB2312" w:cs="楷体_GB2312"/>
          <w:sz w:val="32"/>
          <w:szCs w:val="32"/>
        </w:rPr>
      </w:pPr>
      <w:r>
        <w:rPr>
          <w:rFonts w:hint="eastAsia" w:ascii="楷体_GB2312" w:hAnsi="楷体_GB2312" w:eastAsia="楷体_GB2312" w:cs="楷体_GB2312"/>
          <w:sz w:val="32"/>
          <w:szCs w:val="32"/>
        </w:rPr>
        <w:t>（二）一般公共预算当年拨款结构情况</w:t>
      </w:r>
    </w:p>
    <w:p>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文化旅游体育与传媒支出502.97万元，占81.91%；、社会保障和就业支出51.64万元，占8.41%；卫生健康支出16.12万元，占2.63%；住房保障支出43.32万元，占7.05%。</w:t>
      </w:r>
    </w:p>
    <w:p>
      <w:pPr>
        <w:spacing w:line="576" w:lineRule="exact"/>
        <w:ind w:firstLine="640" w:firstLineChars="200"/>
        <w:rPr>
          <w:rFonts w:ascii="楷体_GB2312" w:hAnsi="楷体_GB2312" w:eastAsia="楷体_GB2312" w:cs="楷体_GB2312"/>
          <w:sz w:val="32"/>
          <w:szCs w:val="32"/>
        </w:rPr>
      </w:pPr>
      <w:r>
        <w:rPr>
          <w:rFonts w:hint="eastAsia" w:ascii="楷体_GB2312" w:hAnsi="楷体_GB2312" w:eastAsia="楷体_GB2312" w:cs="楷体_GB2312"/>
          <w:sz w:val="32"/>
          <w:szCs w:val="32"/>
        </w:rPr>
        <w:t>（三）一般公共预算当年拨款具体使用情况</w:t>
      </w:r>
    </w:p>
    <w:p>
      <w:pPr>
        <w:spacing w:line="576"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1.文化旅游体育与传媒支出（类）文化和旅游（款）群众文化（项）202</w:t>
      </w:r>
      <w:r>
        <w:rPr>
          <w:rFonts w:hint="eastAsia" w:ascii="仿宋_GB2312" w:hAnsi="仿宋_GB2312" w:eastAsia="仿宋_GB2312" w:cs="仿宋_GB2312"/>
          <w:sz w:val="32"/>
          <w:szCs w:val="32"/>
        </w:rPr>
        <w:t>5</w:t>
      </w:r>
      <w:r>
        <w:rPr>
          <w:rFonts w:ascii="仿宋_GB2312" w:hAnsi="仿宋_GB2312" w:eastAsia="仿宋_GB2312" w:cs="仿宋_GB2312"/>
          <w:sz w:val="32"/>
          <w:szCs w:val="32"/>
        </w:rPr>
        <w:t>年预算数为</w:t>
      </w:r>
      <w:r>
        <w:rPr>
          <w:rFonts w:hint="eastAsia" w:ascii="仿宋_GB2312" w:hAnsi="仿宋_GB2312" w:eastAsia="仿宋_GB2312" w:cs="仿宋_GB2312"/>
          <w:sz w:val="32"/>
          <w:szCs w:val="32"/>
        </w:rPr>
        <w:t>502.97</w:t>
      </w:r>
      <w:r>
        <w:rPr>
          <w:rFonts w:ascii="仿宋_GB2312" w:hAnsi="仿宋_GB2312" w:eastAsia="仿宋_GB2312" w:cs="仿宋_GB2312"/>
          <w:sz w:val="32"/>
          <w:szCs w:val="32"/>
        </w:rPr>
        <w:t>万元，主要用于人员经费</w:t>
      </w:r>
      <w:r>
        <w:rPr>
          <w:rFonts w:hint="eastAsia" w:ascii="仿宋_GB2312" w:hAnsi="仿宋_GB2312" w:eastAsia="仿宋_GB2312" w:cs="仿宋_GB2312"/>
          <w:sz w:val="32"/>
          <w:szCs w:val="32"/>
        </w:rPr>
        <w:t>、公用经费和特定项目经费</w:t>
      </w:r>
      <w:r>
        <w:rPr>
          <w:rFonts w:ascii="仿宋_GB2312" w:hAnsi="仿宋_GB2312" w:eastAsia="仿宋_GB2312" w:cs="仿宋_GB2312"/>
          <w:sz w:val="32"/>
          <w:szCs w:val="32"/>
        </w:rPr>
        <w:t>。</w:t>
      </w:r>
    </w:p>
    <w:p>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2.社会保障和就业支出（类）行政事业单位养老支出（款）机关事业单位基本养老保险缴费支出（项）2025年预算数为49.72万元，主要用于：实施养老保险制度由单位缴纳的基本养老保险支出。</w:t>
      </w:r>
    </w:p>
    <w:p>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w:t>
      </w:r>
      <w:r>
        <w:rPr>
          <w:rFonts w:ascii="仿宋_GB2312" w:hAnsi="仿宋_GB2312" w:eastAsia="仿宋_GB2312" w:cs="仿宋_GB2312"/>
          <w:sz w:val="32"/>
          <w:szCs w:val="32"/>
        </w:rPr>
        <w:t>社会保障和就业</w:t>
      </w:r>
      <w:r>
        <w:rPr>
          <w:rFonts w:hint="eastAsia" w:ascii="仿宋_GB2312" w:hAnsi="仿宋_GB2312" w:eastAsia="仿宋_GB2312" w:cs="仿宋_GB2312"/>
          <w:sz w:val="32"/>
          <w:szCs w:val="32"/>
        </w:rPr>
        <w:t>支出</w:t>
      </w:r>
      <w:r>
        <w:rPr>
          <w:rFonts w:ascii="仿宋_GB2312" w:hAnsi="仿宋_GB2312" w:eastAsia="仿宋_GB2312" w:cs="仿宋_GB2312"/>
          <w:sz w:val="32"/>
          <w:szCs w:val="32"/>
        </w:rPr>
        <w:t>（类）</w:t>
      </w:r>
      <w:r>
        <w:rPr>
          <w:rFonts w:hint="eastAsia" w:ascii="仿宋_GB2312" w:hAnsi="仿宋_GB2312" w:eastAsia="仿宋_GB2312" w:cs="仿宋_GB2312"/>
          <w:sz w:val="32"/>
          <w:szCs w:val="32"/>
        </w:rPr>
        <w:t>其他社会保障和就业支出</w:t>
      </w:r>
      <w:r>
        <w:rPr>
          <w:rFonts w:ascii="仿宋_GB2312" w:hAnsi="仿宋_GB2312" w:eastAsia="仿宋_GB2312" w:cs="仿宋_GB2312"/>
          <w:sz w:val="32"/>
          <w:szCs w:val="32"/>
        </w:rPr>
        <w:t>（款）</w:t>
      </w:r>
      <w:r>
        <w:rPr>
          <w:rFonts w:hint="eastAsia" w:ascii="仿宋_GB2312" w:hAnsi="仿宋_GB2312" w:eastAsia="仿宋_GB2312" w:cs="仿宋_GB2312"/>
          <w:sz w:val="32"/>
          <w:szCs w:val="32"/>
        </w:rPr>
        <w:t>其他社会保障和就业支出</w:t>
      </w:r>
      <w:r>
        <w:rPr>
          <w:rFonts w:ascii="仿宋_GB2312" w:hAnsi="仿宋_GB2312" w:eastAsia="仿宋_GB2312" w:cs="仿宋_GB2312"/>
          <w:sz w:val="32"/>
          <w:szCs w:val="32"/>
        </w:rPr>
        <w:t>（项）202</w:t>
      </w:r>
      <w:r>
        <w:rPr>
          <w:rFonts w:hint="eastAsia" w:ascii="仿宋_GB2312" w:hAnsi="仿宋_GB2312" w:eastAsia="仿宋_GB2312" w:cs="仿宋_GB2312"/>
          <w:sz w:val="32"/>
          <w:szCs w:val="32"/>
        </w:rPr>
        <w:t>5</w:t>
      </w:r>
      <w:r>
        <w:rPr>
          <w:rFonts w:ascii="仿宋_GB2312" w:hAnsi="仿宋_GB2312" w:eastAsia="仿宋_GB2312" w:cs="仿宋_GB2312"/>
          <w:sz w:val="32"/>
          <w:szCs w:val="32"/>
        </w:rPr>
        <w:t>年预算数为</w:t>
      </w:r>
      <w:r>
        <w:rPr>
          <w:rFonts w:hint="eastAsia" w:ascii="仿宋_GB2312" w:hAnsi="仿宋_GB2312" w:eastAsia="仿宋_GB2312" w:cs="仿宋_GB2312"/>
          <w:sz w:val="32"/>
          <w:szCs w:val="32"/>
        </w:rPr>
        <w:t>1.91</w:t>
      </w:r>
      <w:r>
        <w:rPr>
          <w:rFonts w:ascii="仿宋_GB2312" w:hAnsi="仿宋_GB2312" w:eastAsia="仿宋_GB2312" w:cs="仿宋_GB2312"/>
          <w:sz w:val="32"/>
          <w:szCs w:val="32"/>
        </w:rPr>
        <w:t>万元，主要用于</w:t>
      </w:r>
      <w:r>
        <w:rPr>
          <w:rFonts w:hint="eastAsia" w:ascii="仿宋_GB2312" w:hAnsi="仿宋_GB2312" w:eastAsia="仿宋_GB2312" w:cs="仿宋_GB2312"/>
          <w:sz w:val="32"/>
          <w:szCs w:val="32"/>
        </w:rPr>
        <w:t>其他社会保障和就业方面的支出</w:t>
      </w:r>
      <w:r>
        <w:rPr>
          <w:rFonts w:ascii="仿宋_GB2312" w:hAnsi="仿宋_GB2312" w:eastAsia="仿宋_GB2312" w:cs="仿宋_GB2312"/>
          <w:sz w:val="32"/>
          <w:szCs w:val="32"/>
        </w:rPr>
        <w:t>。</w:t>
      </w:r>
    </w:p>
    <w:p>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4.卫生健康支出（类）行政事业单位医疗（款）事业单位医疗（项）2025年预算数为16.12万元，主要用于：事业单位按规定由单位缴纳的基本医疗保险支出。</w:t>
      </w:r>
    </w:p>
    <w:p>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5.住房保障支出（类）住房改革支出（款）住房公积金（项）2025年预算数为43.32万元，主要用于：部门按规定为职工缴纳的住房公积金支出。</w:t>
      </w:r>
    </w:p>
    <w:p>
      <w:pPr>
        <w:spacing w:line="576" w:lineRule="exact"/>
        <w:ind w:firstLine="640" w:firstLineChars="200"/>
        <w:rPr>
          <w:rFonts w:ascii="黑体" w:hAnsi="黑体" w:eastAsia="黑体" w:cs="黑体"/>
          <w:sz w:val="32"/>
          <w:szCs w:val="32"/>
        </w:rPr>
      </w:pPr>
      <w:r>
        <w:rPr>
          <w:rFonts w:hint="eastAsia" w:ascii="黑体" w:hAnsi="黑体" w:eastAsia="黑体" w:cs="黑体"/>
          <w:sz w:val="32"/>
          <w:szCs w:val="32"/>
        </w:rPr>
        <w:t>四、一般公共预算基本支出情况说明</w:t>
      </w:r>
    </w:p>
    <w:p>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广元市文化馆2025年一般公共预算基本支出544.32万元，其中：</w:t>
      </w:r>
    </w:p>
    <w:p>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人员经费494.01万元，主要包括：基本工资、津贴补贴、奖金、绩效工资、社会保险缴费、住房公积金、生活补助等支出。</w:t>
      </w:r>
    </w:p>
    <w:p>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公用经费50.31万元，主要包括：办公费、印刷费、手续费、水费、电费、邮电费、差旅费、维修（护）费、会议费、培训费、公务接待费、劳务费、委托业务费、工会经费、福利费、公务用车运行维护费、其他交通费用、其他商品与服务等支出。</w:t>
      </w:r>
    </w:p>
    <w:p>
      <w:pPr>
        <w:spacing w:line="576" w:lineRule="exact"/>
        <w:ind w:firstLine="640" w:firstLineChars="200"/>
        <w:rPr>
          <w:rFonts w:ascii="黑体" w:hAnsi="黑体" w:eastAsia="黑体" w:cs="黑体"/>
          <w:sz w:val="32"/>
          <w:szCs w:val="32"/>
        </w:rPr>
      </w:pPr>
      <w:r>
        <w:rPr>
          <w:rFonts w:hint="eastAsia" w:ascii="黑体" w:hAnsi="黑体" w:eastAsia="黑体" w:cs="黑体"/>
          <w:sz w:val="32"/>
          <w:szCs w:val="32"/>
        </w:rPr>
        <w:t>五、“三公”经费财政拨款预算安排情况说明</w:t>
      </w:r>
    </w:p>
    <w:p>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广元市文化馆2025年“三公”经费财政拨款预算数2.24万元，其中：公务接待费0.24万元，公务用车购置及运行维护费2万元，因公出国（境）经费0万元。</w:t>
      </w:r>
    </w:p>
    <w:p>
      <w:pPr>
        <w:spacing w:line="576" w:lineRule="exact"/>
        <w:ind w:firstLine="640" w:firstLineChars="200"/>
        <w:rPr>
          <w:rFonts w:ascii="楷体_GB2312" w:hAnsi="楷体_GB2312" w:eastAsia="楷体_GB2312" w:cs="楷体_GB2312"/>
          <w:sz w:val="32"/>
          <w:szCs w:val="32"/>
        </w:rPr>
      </w:pPr>
      <w:r>
        <w:rPr>
          <w:rFonts w:hint="eastAsia" w:ascii="楷体_GB2312" w:hAnsi="楷体_GB2312" w:eastAsia="楷体_GB2312" w:cs="楷体_GB2312"/>
          <w:sz w:val="32"/>
          <w:szCs w:val="32"/>
        </w:rPr>
        <w:t>（一）公务接待费</w:t>
      </w:r>
    </w:p>
    <w:p>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公务接待费与2024年预算相比持平。</w:t>
      </w:r>
    </w:p>
    <w:p>
      <w:pPr>
        <w:spacing w:line="576" w:lineRule="exact"/>
        <w:ind w:firstLine="640" w:firstLineChars="200"/>
        <w:rPr>
          <w:rFonts w:ascii="仿宋_GB2312" w:hAnsi="仿宋_GB2312" w:eastAsia="仿宋_GB2312" w:cs="仿宋_GB2312"/>
          <w:b/>
          <w:bCs/>
          <w:sz w:val="32"/>
          <w:szCs w:val="32"/>
        </w:rPr>
      </w:pPr>
      <w:r>
        <w:rPr>
          <w:rFonts w:hint="eastAsia" w:ascii="仿宋_GB2312" w:hAnsi="仿宋_GB2312" w:eastAsia="仿宋_GB2312" w:cs="仿宋_GB2312"/>
          <w:sz w:val="32"/>
          <w:szCs w:val="32"/>
        </w:rPr>
        <w:t>2025年公务接待费计划用于执行接待考察调研、检查指导等公务活动开支的交通费、住宿费、用餐费等。</w:t>
      </w:r>
    </w:p>
    <w:p>
      <w:pPr>
        <w:numPr>
          <w:ilvl w:val="0"/>
          <w:numId w:val="5"/>
        </w:numPr>
        <w:spacing w:line="576" w:lineRule="exact"/>
        <w:ind w:firstLine="640" w:firstLineChars="200"/>
        <w:rPr>
          <w:rFonts w:ascii="楷体_GB2312" w:hAnsi="楷体_GB2312" w:eastAsia="楷体_GB2312" w:cs="楷体_GB2312"/>
          <w:sz w:val="32"/>
          <w:szCs w:val="32"/>
        </w:rPr>
      </w:pPr>
      <w:r>
        <w:rPr>
          <w:rFonts w:hint="eastAsia" w:ascii="楷体_GB2312" w:hAnsi="楷体_GB2312" w:eastAsia="楷体_GB2312" w:cs="楷体_GB2312"/>
          <w:sz w:val="32"/>
          <w:szCs w:val="32"/>
        </w:rPr>
        <w:t>公务用车购置及运行维护费</w:t>
      </w:r>
    </w:p>
    <w:p>
      <w:pPr>
        <w:spacing w:line="576" w:lineRule="exact"/>
        <w:ind w:firstLine="640" w:firstLineChars="200"/>
        <w:rPr>
          <w:rFonts w:ascii="仿宋_GB2312" w:hAnsi="仿宋_GB2312" w:eastAsia="仿宋_GB2312" w:cs="仿宋_GB2312"/>
          <w:b/>
          <w:bCs/>
          <w:sz w:val="32"/>
          <w:szCs w:val="32"/>
        </w:rPr>
      </w:pPr>
      <w:r>
        <w:rPr>
          <w:rFonts w:hint="eastAsia" w:ascii="仿宋_GB2312" w:hAnsi="仿宋_GB2312" w:eastAsia="仿宋_GB2312" w:cs="仿宋_GB2312"/>
          <w:sz w:val="32"/>
          <w:szCs w:val="32"/>
        </w:rPr>
        <w:t>公务用车购置及运行维护费与2024年预算相比下降1万元主要原因是厉行节约，减少“三公”经费开支。</w:t>
      </w:r>
    </w:p>
    <w:p>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单位现有公务用车1辆，其中：轿车1辆，旅行车（含商务车）0辆，越野车0辆。</w:t>
      </w:r>
    </w:p>
    <w:p>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2025年未安排公务用车购置费。</w:t>
      </w:r>
    </w:p>
    <w:p>
      <w:pPr>
        <w:widowControl/>
        <w:spacing w:line="576"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2025年安排公务用车运行维护费2万元，用于1辆公务用车燃油、过路（桥）、维修、保险等方面支出，主要保障</w:t>
      </w:r>
      <w:r>
        <w:rPr>
          <w:rFonts w:ascii="仿宋_GB2312" w:hAnsi="仿宋_GB2312" w:eastAsia="仿宋_GB2312" w:cs="仿宋_GB2312"/>
          <w:sz w:val="32"/>
          <w:szCs w:val="32"/>
        </w:rPr>
        <w:t>业务部门使用。</w:t>
      </w:r>
    </w:p>
    <w:p>
      <w:pPr>
        <w:spacing w:line="576"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r>
        <w:rPr>
          <w:rFonts w:hint="eastAsia" w:ascii="楷体_GB2312" w:hAnsi="楷体_GB2312" w:eastAsia="楷体_GB2312" w:cs="楷体_GB2312"/>
          <w:sz w:val="32"/>
          <w:szCs w:val="32"/>
        </w:rPr>
        <w:t>三）因公出国（境）经费</w:t>
      </w:r>
    </w:p>
    <w:p>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因公出国（境）经费与2024年预算相比持平。2025年</w:t>
      </w:r>
      <w:r>
        <w:rPr>
          <w:rFonts w:hint="eastAsia" w:ascii="仿宋_GB2312" w:hAnsi="仿宋_GB2312" w:eastAsia="仿宋_GB2312" w:cs="仿宋_GB2312"/>
          <w:sz w:val="32"/>
          <w:szCs w:val="32"/>
          <w:lang w:val="en-US" w:eastAsia="zh-CN"/>
        </w:rPr>
        <w:t>单位</w:t>
      </w:r>
      <w:r>
        <w:rPr>
          <w:rFonts w:hint="eastAsia" w:ascii="仿宋_GB2312" w:hAnsi="仿宋_GB2312" w:eastAsia="仿宋_GB2312" w:cs="仿宋_GB2312"/>
          <w:sz w:val="32"/>
          <w:szCs w:val="32"/>
        </w:rPr>
        <w:t>预算未编列因公出国（境）经费，未安排出国（境）任务和计划。</w:t>
      </w:r>
    </w:p>
    <w:p>
      <w:pPr>
        <w:spacing w:line="576" w:lineRule="exact"/>
        <w:ind w:firstLine="640" w:firstLineChars="200"/>
        <w:rPr>
          <w:rFonts w:ascii="黑体" w:hAnsi="黑体" w:eastAsia="黑体" w:cs="黑体"/>
          <w:sz w:val="32"/>
          <w:szCs w:val="32"/>
        </w:rPr>
      </w:pPr>
      <w:r>
        <w:rPr>
          <w:rFonts w:hint="eastAsia" w:ascii="黑体" w:hAnsi="黑体" w:eastAsia="黑体" w:cs="黑体"/>
          <w:sz w:val="32"/>
          <w:szCs w:val="32"/>
        </w:rPr>
        <w:t>六、政府性基金预算支出情况说明</w:t>
      </w:r>
    </w:p>
    <w:p>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广元市文化馆2025年无政府性基金预算拨款安排的支出。</w:t>
      </w:r>
    </w:p>
    <w:p>
      <w:pPr>
        <w:spacing w:line="576" w:lineRule="exact"/>
        <w:ind w:firstLine="640" w:firstLineChars="200"/>
        <w:rPr>
          <w:rFonts w:ascii="黑体" w:hAnsi="黑体" w:eastAsia="黑体" w:cs="黑体"/>
          <w:sz w:val="32"/>
          <w:szCs w:val="32"/>
        </w:rPr>
      </w:pPr>
      <w:r>
        <w:rPr>
          <w:rFonts w:hint="eastAsia" w:ascii="黑体" w:hAnsi="黑体" w:eastAsia="黑体" w:cs="黑体"/>
          <w:sz w:val="32"/>
          <w:szCs w:val="32"/>
        </w:rPr>
        <w:t>七、国有资本经营预算支出情况说明</w:t>
      </w:r>
    </w:p>
    <w:p>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广元市文化馆2025年无国有资本经营预算拨款安排的支出。</w:t>
      </w:r>
    </w:p>
    <w:p>
      <w:pPr>
        <w:spacing w:line="576" w:lineRule="exact"/>
        <w:ind w:firstLine="640" w:firstLineChars="200"/>
        <w:rPr>
          <w:rFonts w:ascii="黑体" w:hAnsi="黑体" w:eastAsia="黑体" w:cs="黑体"/>
          <w:sz w:val="32"/>
          <w:szCs w:val="32"/>
        </w:rPr>
      </w:pPr>
      <w:r>
        <w:rPr>
          <w:rFonts w:hint="eastAsia" w:ascii="黑体" w:hAnsi="黑体" w:eastAsia="黑体" w:cs="黑体"/>
          <w:sz w:val="32"/>
          <w:szCs w:val="32"/>
        </w:rPr>
        <w:t>八、其他重要事项的情况说明</w:t>
      </w:r>
    </w:p>
    <w:p>
      <w:pPr>
        <w:spacing w:line="576" w:lineRule="exact"/>
        <w:ind w:firstLine="640" w:firstLineChars="200"/>
        <w:rPr>
          <w:rFonts w:ascii="楷体_GB2312" w:hAnsi="楷体_GB2312" w:eastAsia="楷体_GB2312" w:cs="楷体_GB2312"/>
          <w:sz w:val="32"/>
          <w:szCs w:val="32"/>
        </w:rPr>
      </w:pPr>
      <w:r>
        <w:rPr>
          <w:rFonts w:hint="eastAsia" w:ascii="楷体_GB2312" w:hAnsi="楷体_GB2312" w:eastAsia="楷体_GB2312" w:cs="楷体_GB2312"/>
          <w:sz w:val="32"/>
          <w:szCs w:val="32"/>
        </w:rPr>
        <w:t>（一）机关运行经费</w:t>
      </w:r>
    </w:p>
    <w:p>
      <w:pPr>
        <w:spacing w:line="576" w:lineRule="exact"/>
        <w:ind w:firstLine="640" w:firstLineChars="200"/>
        <w:rPr>
          <w:rFonts w:ascii="仿宋_GB2312" w:hAnsi="仿宋_GB2312" w:eastAsia="仿宋_GB2312" w:cs="仿宋_GB2312"/>
          <w:b/>
          <w:bCs/>
          <w:sz w:val="32"/>
          <w:szCs w:val="32"/>
        </w:rPr>
      </w:pPr>
      <w:r>
        <w:rPr>
          <w:rFonts w:hint="eastAsia" w:ascii="仿宋_GB2312" w:hAnsi="仿宋_GB2312" w:eastAsia="仿宋_GB2312" w:cs="仿宋_GB2312"/>
          <w:sz w:val="32"/>
          <w:szCs w:val="32"/>
        </w:rPr>
        <w:t>广元市文化馆为事业单位，按规定未使用机关运行的相关科目</w:t>
      </w:r>
      <w:r>
        <w:rPr>
          <w:rFonts w:hint="eastAsia" w:ascii="仿宋_GB2312" w:hAnsi="仿宋_GB2312" w:eastAsia="仿宋_GB2312" w:cs="仿宋_GB2312"/>
          <w:b/>
          <w:bCs/>
          <w:sz w:val="32"/>
          <w:szCs w:val="32"/>
        </w:rPr>
        <w:t>。</w:t>
      </w:r>
    </w:p>
    <w:p>
      <w:pPr>
        <w:spacing w:line="576" w:lineRule="exact"/>
        <w:ind w:firstLine="640" w:firstLineChars="200"/>
        <w:rPr>
          <w:rFonts w:ascii="楷体_GB2312" w:hAnsi="楷体_GB2312" w:eastAsia="楷体_GB2312" w:cs="楷体_GB2312"/>
          <w:sz w:val="32"/>
          <w:szCs w:val="32"/>
        </w:rPr>
      </w:pPr>
      <w:r>
        <w:rPr>
          <w:rFonts w:hint="eastAsia" w:ascii="楷体_GB2312" w:hAnsi="楷体_GB2312" w:eastAsia="楷体_GB2312" w:cs="楷体_GB2312"/>
          <w:sz w:val="32"/>
          <w:szCs w:val="32"/>
        </w:rPr>
        <w:t>（二）政府采购情况</w:t>
      </w:r>
    </w:p>
    <w:p>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2025年，广元市文化馆安排政府采购预算2万元，其中：政府采购服务预算2万元。主要用于公车加油、维修保养及车辆保险。</w:t>
      </w:r>
    </w:p>
    <w:p>
      <w:pPr>
        <w:spacing w:line="576" w:lineRule="exact"/>
        <w:ind w:firstLine="640" w:firstLineChars="200"/>
        <w:rPr>
          <w:rFonts w:ascii="楷体_GB2312" w:hAnsi="楷体_GB2312" w:eastAsia="楷体_GB2312" w:cs="楷体_GB2312"/>
          <w:sz w:val="32"/>
          <w:szCs w:val="32"/>
        </w:rPr>
      </w:pPr>
      <w:r>
        <w:rPr>
          <w:rFonts w:hint="eastAsia" w:ascii="楷体_GB2312" w:hAnsi="楷体_GB2312" w:eastAsia="楷体_GB2312" w:cs="楷体_GB2312"/>
          <w:sz w:val="32"/>
          <w:szCs w:val="32"/>
        </w:rPr>
        <w:t>（三）国有资产占有使用情况</w:t>
      </w:r>
    </w:p>
    <w:p>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截至2024年底，广元市文化馆共有车辆1辆，其中，</w:t>
      </w:r>
      <w:r>
        <w:rPr>
          <w:rFonts w:ascii="仿宋_GB2312" w:hAnsi="仿宋_GB2312" w:eastAsia="仿宋_GB2312" w:cs="仿宋_GB2312"/>
          <w:sz w:val="32"/>
          <w:szCs w:val="32"/>
        </w:rPr>
        <w:t>公务用车1辆</w:t>
      </w:r>
      <w:r>
        <w:rPr>
          <w:rFonts w:hint="eastAsia" w:ascii="仿宋_GB2312" w:hAnsi="仿宋_GB2312" w:eastAsia="仿宋_GB2312" w:cs="仿宋_GB2312"/>
          <w:sz w:val="32"/>
          <w:szCs w:val="32"/>
        </w:rPr>
        <w:t>。</w:t>
      </w:r>
    </w:p>
    <w:p>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单位无价值200万元以上的大型设备。</w:t>
      </w:r>
    </w:p>
    <w:p>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2025年部门预算未安排购置车辆及单位价值200万元以上大型设备。</w:t>
      </w:r>
    </w:p>
    <w:p>
      <w:pPr>
        <w:spacing w:line="576" w:lineRule="exact"/>
        <w:ind w:firstLine="640" w:firstLineChars="200"/>
        <w:rPr>
          <w:rFonts w:ascii="楷体_GB2312" w:hAnsi="楷体_GB2312" w:eastAsia="楷体_GB2312" w:cs="楷体_GB2312"/>
          <w:sz w:val="32"/>
          <w:szCs w:val="32"/>
        </w:rPr>
      </w:pPr>
      <w:r>
        <w:rPr>
          <w:rFonts w:hint="eastAsia" w:ascii="楷体_GB2312" w:hAnsi="楷体_GB2312" w:eastAsia="楷体_GB2312" w:cs="楷体_GB2312"/>
          <w:sz w:val="32"/>
          <w:szCs w:val="32"/>
        </w:rPr>
        <w:t>（四）绩效目标设置情况</w:t>
      </w:r>
    </w:p>
    <w:p>
      <w:pPr>
        <w:spacing w:line="576" w:lineRule="exact"/>
        <w:ind w:firstLine="640" w:firstLineChars="200"/>
        <w:rPr>
          <w:rFonts w:ascii="仿宋_GB2312" w:hAnsi="仿宋_GB2312" w:eastAsia="仿宋_GB2312" w:cs="仿宋_GB2312"/>
          <w:sz w:val="32"/>
          <w:szCs w:val="32"/>
          <w:highlight w:val="yellow"/>
        </w:rPr>
      </w:pPr>
      <w:r>
        <w:rPr>
          <w:rFonts w:hint="eastAsia" w:ascii="仿宋_GB2312" w:hAnsi="仿宋_GB2312" w:eastAsia="仿宋_GB2312" w:cs="仿宋_GB2312"/>
          <w:sz w:val="32"/>
          <w:szCs w:val="32"/>
        </w:rPr>
        <w:t>2025年广元市文化馆开展绩效目标管理的项目14个，涉及预算614.04万元。其中：人员类项目5个，涉及预算494.01万元；运转类项目3个，涉及预算50.31万元；特定目标类项目6个，涉及预算69.72万元。</w:t>
      </w:r>
    </w:p>
    <w:p>
      <w:pPr>
        <w:spacing w:line="576" w:lineRule="exact"/>
        <w:ind w:firstLine="640" w:firstLineChars="200"/>
        <w:rPr>
          <w:rFonts w:ascii="黑体" w:hAnsi="黑体" w:eastAsia="黑体" w:cs="黑体"/>
          <w:sz w:val="32"/>
          <w:szCs w:val="32"/>
        </w:rPr>
      </w:pPr>
    </w:p>
    <w:p>
      <w:pPr>
        <w:pStyle w:val="3"/>
        <w:rPr>
          <w:rFonts w:ascii="黑体" w:hAnsi="黑体" w:eastAsia="黑体" w:cs="黑体"/>
          <w:sz w:val="32"/>
          <w:szCs w:val="32"/>
        </w:rPr>
      </w:pPr>
    </w:p>
    <w:p>
      <w:pPr>
        <w:rPr>
          <w:rFonts w:ascii="黑体" w:hAnsi="黑体" w:eastAsia="黑体" w:cs="黑体"/>
          <w:sz w:val="32"/>
          <w:szCs w:val="32"/>
        </w:rPr>
      </w:pPr>
    </w:p>
    <w:p>
      <w:pPr>
        <w:pStyle w:val="3"/>
        <w:rPr>
          <w:rFonts w:ascii="黑体" w:hAnsi="黑体" w:eastAsia="黑体" w:cs="黑体"/>
          <w:sz w:val="32"/>
          <w:szCs w:val="32"/>
        </w:rPr>
      </w:pPr>
    </w:p>
    <w:p>
      <w:pPr>
        <w:rPr>
          <w:rFonts w:ascii="黑体" w:hAnsi="黑体" w:eastAsia="黑体" w:cs="黑体"/>
          <w:sz w:val="32"/>
          <w:szCs w:val="32"/>
        </w:rPr>
      </w:pPr>
    </w:p>
    <w:p>
      <w:pPr>
        <w:pStyle w:val="3"/>
        <w:rPr>
          <w:rFonts w:ascii="黑体" w:hAnsi="黑体" w:eastAsia="黑体" w:cs="黑体"/>
          <w:sz w:val="32"/>
          <w:szCs w:val="32"/>
        </w:rPr>
      </w:pPr>
    </w:p>
    <w:p>
      <w:pPr>
        <w:rPr>
          <w:rFonts w:ascii="黑体" w:hAnsi="黑体" w:eastAsia="黑体" w:cs="黑体"/>
          <w:sz w:val="32"/>
          <w:szCs w:val="32"/>
        </w:rPr>
      </w:pPr>
    </w:p>
    <w:p>
      <w:pPr>
        <w:pStyle w:val="3"/>
        <w:rPr>
          <w:rFonts w:ascii="黑体" w:hAnsi="黑体" w:eastAsia="黑体" w:cs="黑体"/>
          <w:sz w:val="32"/>
          <w:szCs w:val="32"/>
        </w:rPr>
      </w:pPr>
    </w:p>
    <w:p>
      <w:pPr>
        <w:rPr>
          <w:rFonts w:ascii="黑体" w:hAnsi="黑体" w:eastAsia="黑体" w:cs="黑体"/>
          <w:sz w:val="32"/>
          <w:szCs w:val="32"/>
        </w:rPr>
      </w:pPr>
    </w:p>
    <w:p>
      <w:pPr>
        <w:pStyle w:val="3"/>
        <w:rPr>
          <w:rFonts w:ascii="黑体" w:hAnsi="黑体" w:eastAsia="黑体" w:cs="黑体"/>
          <w:sz w:val="32"/>
          <w:szCs w:val="32"/>
        </w:rPr>
      </w:pPr>
    </w:p>
    <w:p>
      <w:pPr>
        <w:pStyle w:val="3"/>
        <w:jc w:val="center"/>
        <w:rPr>
          <w:rFonts w:ascii="方正小标宋简体" w:hAnsi="方正小标宋简体" w:eastAsia="方正小标宋简体" w:cs="方正小标宋简体"/>
          <w:sz w:val="44"/>
          <w:szCs w:val="44"/>
        </w:rPr>
      </w:pPr>
    </w:p>
    <w:p>
      <w:pPr>
        <w:pStyle w:val="3"/>
        <w:jc w:val="center"/>
        <w:rPr>
          <w:rFonts w:ascii="方正小标宋简体" w:hAnsi="方正小标宋简体" w:eastAsia="方正小标宋简体" w:cs="方正小标宋简体"/>
          <w:sz w:val="44"/>
          <w:szCs w:val="44"/>
        </w:rPr>
      </w:pPr>
    </w:p>
    <w:p>
      <w:pPr>
        <w:pStyle w:val="3"/>
        <w:jc w:val="center"/>
        <w:rPr>
          <w:rFonts w:ascii="方正小标宋简体" w:hAnsi="方正小标宋简体" w:eastAsia="方正小标宋简体" w:cs="方正小标宋简体"/>
          <w:sz w:val="44"/>
          <w:szCs w:val="44"/>
        </w:rPr>
      </w:pPr>
    </w:p>
    <w:p>
      <w:pPr>
        <w:pStyle w:val="3"/>
        <w:jc w:val="center"/>
        <w:rPr>
          <w:rFonts w:ascii="方正小标宋简体" w:hAnsi="方正小标宋简体" w:eastAsia="方正小标宋简体" w:cs="方正小标宋简体"/>
          <w:sz w:val="44"/>
          <w:szCs w:val="44"/>
        </w:rPr>
      </w:pPr>
    </w:p>
    <w:p>
      <w:pPr>
        <w:pStyle w:val="3"/>
        <w:jc w:val="center"/>
        <w:rPr>
          <w:rFonts w:ascii="方正小标宋简体" w:hAnsi="方正小标宋简体" w:eastAsia="方正小标宋简体" w:cs="方正小标宋简体"/>
          <w:sz w:val="44"/>
          <w:szCs w:val="44"/>
        </w:rPr>
      </w:pPr>
    </w:p>
    <w:p>
      <w:pPr>
        <w:pStyle w:val="3"/>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第三部分  名词解释</w:t>
      </w:r>
    </w:p>
    <w:p>
      <w:pPr>
        <w:spacing w:line="576" w:lineRule="exact"/>
        <w:ind w:firstLine="640" w:firstLineChars="200"/>
        <w:rPr>
          <w:rFonts w:ascii="黑体" w:hAnsi="黑体" w:eastAsia="黑体" w:cs="黑体"/>
          <w:sz w:val="32"/>
          <w:szCs w:val="32"/>
        </w:rPr>
      </w:pPr>
    </w:p>
    <w:p>
      <w:pPr>
        <w:spacing w:line="576" w:lineRule="exact"/>
        <w:ind w:firstLine="640" w:firstLineChars="200"/>
        <w:rPr>
          <w:rFonts w:ascii="黑体" w:hAnsi="黑体" w:eastAsia="黑体" w:cs="黑体"/>
          <w:sz w:val="32"/>
          <w:szCs w:val="32"/>
        </w:rPr>
      </w:pPr>
    </w:p>
    <w:p>
      <w:pPr>
        <w:spacing w:line="576" w:lineRule="exact"/>
        <w:ind w:firstLine="640" w:firstLineChars="200"/>
        <w:rPr>
          <w:rFonts w:ascii="黑体" w:hAnsi="黑体" w:eastAsia="黑体" w:cs="黑体"/>
          <w:sz w:val="32"/>
          <w:szCs w:val="32"/>
        </w:rPr>
      </w:pPr>
    </w:p>
    <w:p>
      <w:pPr>
        <w:spacing w:line="576" w:lineRule="exact"/>
        <w:ind w:firstLine="640" w:firstLineChars="200"/>
        <w:rPr>
          <w:rFonts w:ascii="黑体" w:hAnsi="黑体" w:eastAsia="黑体" w:cs="黑体"/>
          <w:sz w:val="32"/>
          <w:szCs w:val="32"/>
        </w:rPr>
      </w:pPr>
    </w:p>
    <w:p>
      <w:pPr>
        <w:spacing w:line="576" w:lineRule="exact"/>
        <w:ind w:firstLine="640" w:firstLineChars="200"/>
        <w:rPr>
          <w:rFonts w:ascii="黑体" w:hAnsi="黑体" w:eastAsia="黑体" w:cs="黑体"/>
          <w:sz w:val="32"/>
          <w:szCs w:val="32"/>
        </w:rPr>
      </w:pPr>
    </w:p>
    <w:p>
      <w:pPr>
        <w:spacing w:line="576" w:lineRule="exact"/>
        <w:ind w:firstLine="640" w:firstLineChars="200"/>
        <w:rPr>
          <w:rFonts w:ascii="黑体" w:hAnsi="黑体" w:eastAsia="黑体" w:cs="黑体"/>
          <w:sz w:val="32"/>
          <w:szCs w:val="32"/>
        </w:rPr>
      </w:pPr>
    </w:p>
    <w:p>
      <w:pPr>
        <w:spacing w:line="576" w:lineRule="exact"/>
        <w:ind w:firstLine="640" w:firstLineChars="200"/>
        <w:rPr>
          <w:rFonts w:ascii="黑体" w:hAnsi="黑体" w:eastAsia="黑体" w:cs="黑体"/>
          <w:sz w:val="32"/>
          <w:szCs w:val="32"/>
        </w:rPr>
      </w:pPr>
    </w:p>
    <w:p>
      <w:pPr>
        <w:spacing w:line="576" w:lineRule="exact"/>
        <w:rPr>
          <w:rFonts w:ascii="黑体" w:hAnsi="黑体" w:eastAsia="黑体" w:cs="黑体"/>
          <w:sz w:val="32"/>
          <w:szCs w:val="32"/>
        </w:rPr>
      </w:pPr>
    </w:p>
    <w:p>
      <w:pPr>
        <w:rPr>
          <w:rFonts w:ascii="黑体" w:hAnsi="黑体" w:eastAsia="黑体" w:cs="黑体"/>
          <w:sz w:val="32"/>
          <w:szCs w:val="32"/>
        </w:rPr>
      </w:pPr>
      <w:r>
        <w:rPr>
          <w:rFonts w:hint="eastAsia" w:ascii="黑体" w:hAnsi="黑体" w:eastAsia="黑体" w:cs="黑体"/>
          <w:sz w:val="32"/>
          <w:szCs w:val="32"/>
        </w:rPr>
        <w:br w:type="page"/>
      </w:r>
    </w:p>
    <w:p>
      <w:pPr>
        <w:ind w:firstLine="640" w:firstLineChars="200"/>
        <w:rPr>
          <w:rFonts w:ascii="仿宋_GB2312" w:hAnsi="仿宋_GB2312" w:eastAsia="仿宋_GB2312" w:cs="仿宋_GB2312"/>
          <w:sz w:val="32"/>
          <w:szCs w:val="32"/>
        </w:rPr>
      </w:pPr>
      <w:r>
        <w:rPr>
          <w:rFonts w:hint="eastAsia" w:ascii="黑体" w:hAnsi="黑体" w:eastAsia="黑体" w:cs="黑体"/>
          <w:sz w:val="32"/>
          <w:szCs w:val="32"/>
        </w:rPr>
        <w:t>一、财政拨款收入:</w:t>
      </w:r>
      <w:r>
        <w:rPr>
          <w:rFonts w:hint="eastAsia" w:ascii="仿宋_GB2312" w:hAnsi="仿宋_GB2312" w:eastAsia="仿宋_GB2312" w:cs="仿宋_GB2312"/>
          <w:sz w:val="32"/>
          <w:szCs w:val="32"/>
        </w:rPr>
        <w:t>指市财政当年安排的财政预算收入。按现行管理制度</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部门预算中反映的财政拨款包括一般公共预算拨款和政府性基金预算拨款。</w:t>
      </w:r>
    </w:p>
    <w:p>
      <w:pPr>
        <w:spacing w:line="576" w:lineRule="exact"/>
        <w:ind w:firstLine="640" w:firstLineChars="200"/>
        <w:rPr>
          <w:rFonts w:ascii="楷体_GB2312" w:hAnsi="楷体_GB2312" w:eastAsia="楷体_GB2312" w:cs="楷体_GB2312"/>
          <w:sz w:val="32"/>
          <w:szCs w:val="32"/>
        </w:rPr>
      </w:pPr>
      <w:r>
        <w:rPr>
          <w:rFonts w:hint="eastAsia" w:ascii="黑体" w:hAnsi="黑体" w:eastAsia="黑体" w:cs="黑体"/>
          <w:sz w:val="32"/>
          <w:szCs w:val="32"/>
        </w:rPr>
        <w:t>二、文化旅游体育与传媒支出（类）文化和旅游（款）群众文化（项）</w:t>
      </w:r>
      <w:r>
        <w:rPr>
          <w:rFonts w:ascii="楷体_GB2312" w:hAnsi="楷体_GB2312" w:eastAsia="楷体_GB2312" w:cs="楷体_GB2312"/>
          <w:sz w:val="32"/>
          <w:szCs w:val="32"/>
        </w:rPr>
        <w:t>：</w:t>
      </w:r>
      <w:r>
        <w:rPr>
          <w:rFonts w:ascii="仿宋_GB2312" w:hAnsi="仿宋_GB2312" w:eastAsia="仿宋_GB2312" w:cs="仿宋_GB2312"/>
          <w:sz w:val="32"/>
          <w:szCs w:val="32"/>
        </w:rPr>
        <w:t>反映群众文化方面的支出，包括基层文化馆（站）、群众艺术馆支出等。</w:t>
      </w:r>
    </w:p>
    <w:p>
      <w:pPr>
        <w:spacing w:line="576"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三、社会保障和就业（类）行政事业单位养老支出（款）机关事业单位基本养老保险缴费支出（项）：</w:t>
      </w:r>
      <w:r>
        <w:rPr>
          <w:rFonts w:hint="eastAsia" w:ascii="仿宋_GB2312" w:hAnsi="仿宋_GB2312" w:eastAsia="仿宋_GB2312" w:cs="仿宋_GB2312"/>
          <w:sz w:val="32"/>
          <w:szCs w:val="32"/>
        </w:rPr>
        <w:t>指部门实施养老保险制度由单位缴纳的养老保险的支出。</w:t>
      </w:r>
    </w:p>
    <w:p>
      <w:pPr>
        <w:spacing w:line="576"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四、社会保障和就业（类）其他社会保障和就业支出（款）其他社会保障和就业支出（项）：</w:t>
      </w:r>
      <w:r>
        <w:rPr>
          <w:rFonts w:hint="eastAsia" w:ascii="仿宋_GB2312" w:hAnsi="仿宋_GB2312" w:eastAsia="仿宋_GB2312" w:cs="仿宋_GB2312"/>
          <w:sz w:val="32"/>
          <w:szCs w:val="32"/>
        </w:rPr>
        <w:t>反映除上述项目以外其他用于社会保障和就业方面的支出。</w:t>
      </w:r>
      <w:r>
        <w:rPr>
          <w:rFonts w:hint="eastAsia" w:ascii="仿宋_GB2312" w:hAnsi="仿宋_GB2312" w:eastAsia="仿宋_GB2312" w:cs="仿宋_GB2312"/>
          <w:sz w:val="32"/>
          <w:szCs w:val="32"/>
        </w:rPr>
        <w:br w:type="textWrapping"/>
      </w:r>
      <w:r>
        <w:rPr>
          <w:rFonts w:hint="eastAsia" w:ascii="仿宋_GB2312" w:hAnsi="仿宋_GB2312" w:eastAsia="仿宋_GB2312" w:cs="仿宋_GB2312"/>
          <w:sz w:val="32"/>
          <w:szCs w:val="32"/>
          <w:lang w:val="en-US" w:eastAsia="zh-CN"/>
        </w:rPr>
        <w:t xml:space="preserve">    </w:t>
      </w:r>
      <w:r>
        <w:rPr>
          <w:rFonts w:hint="eastAsia" w:ascii="黑体" w:hAnsi="黑体" w:eastAsia="黑体" w:cs="黑体"/>
          <w:sz w:val="32"/>
          <w:szCs w:val="32"/>
        </w:rPr>
        <w:t>五、卫生健康（类）行政事业单位医疗（款）事业单位医疗（项）：</w:t>
      </w:r>
      <w:r>
        <w:rPr>
          <w:rFonts w:hint="eastAsia" w:ascii="仿宋_GB2312" w:hAnsi="仿宋_GB2312" w:eastAsia="仿宋_GB2312" w:cs="仿宋_GB2312"/>
          <w:sz w:val="32"/>
          <w:szCs w:val="32"/>
        </w:rPr>
        <w:t>指事业单位用于单位应缴纳基本医疗保险支出。</w:t>
      </w:r>
    </w:p>
    <w:p>
      <w:pPr>
        <w:spacing w:line="576"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六、住房保障（类）住房改革支出（款）住房公积金（项）：</w:t>
      </w:r>
      <w:r>
        <w:rPr>
          <w:rFonts w:hint="eastAsia" w:ascii="仿宋_GB2312" w:hAnsi="仿宋_GB2312" w:eastAsia="仿宋_GB2312" w:cs="仿宋_GB2312"/>
          <w:sz w:val="32"/>
          <w:szCs w:val="32"/>
        </w:rPr>
        <w:t>指按照《住房公积金管理条例》的规定，由单位及其在职职工缴存的长期住房储金。</w:t>
      </w:r>
      <w:r>
        <w:rPr>
          <w:rFonts w:hint="eastAsia" w:ascii="仿宋_GB2312" w:hAnsi="仿宋_GB2312" w:eastAsia="仿宋_GB2312" w:cs="仿宋_GB2312"/>
          <w:sz w:val="32"/>
          <w:szCs w:val="32"/>
        </w:rPr>
        <w:br w:type="textWrapping"/>
      </w:r>
      <w:r>
        <w:rPr>
          <w:rFonts w:hint="eastAsia" w:ascii="仿宋_GB2312" w:hAnsi="仿宋_GB2312" w:eastAsia="仿宋_GB2312" w:cs="仿宋_GB2312"/>
          <w:sz w:val="32"/>
          <w:szCs w:val="32"/>
        </w:rPr>
        <w:t>　　</w:t>
      </w:r>
      <w:r>
        <w:rPr>
          <w:rFonts w:hint="eastAsia" w:ascii="黑体" w:hAnsi="黑体" w:eastAsia="黑体" w:cs="黑体"/>
          <w:sz w:val="32"/>
          <w:szCs w:val="32"/>
        </w:rPr>
        <w:t>七、基本支出：</w:t>
      </w:r>
      <w:r>
        <w:rPr>
          <w:rFonts w:hint="eastAsia" w:ascii="仿宋_GB2312" w:hAnsi="仿宋_GB2312" w:eastAsia="仿宋_GB2312" w:cs="仿宋_GB2312"/>
          <w:sz w:val="32"/>
          <w:szCs w:val="32"/>
        </w:rPr>
        <w:t>指为保证机构正常运转，完成日常工作任务而发生的人员支出和公用支出。</w:t>
      </w:r>
      <w:r>
        <w:rPr>
          <w:rFonts w:hint="eastAsia" w:ascii="仿宋_GB2312" w:hAnsi="仿宋_GB2312" w:eastAsia="仿宋_GB2312" w:cs="仿宋_GB2312"/>
          <w:sz w:val="32"/>
          <w:szCs w:val="32"/>
        </w:rPr>
        <w:br w:type="textWrapping"/>
      </w:r>
      <w:r>
        <w:rPr>
          <w:rFonts w:hint="eastAsia" w:ascii="仿宋_GB2312" w:hAnsi="仿宋_GB2312" w:eastAsia="仿宋_GB2312" w:cs="仿宋_GB2312"/>
          <w:sz w:val="32"/>
          <w:szCs w:val="32"/>
        </w:rPr>
        <w:t>　　</w:t>
      </w:r>
      <w:r>
        <w:rPr>
          <w:rFonts w:hint="eastAsia" w:ascii="黑体" w:hAnsi="黑体" w:eastAsia="黑体" w:cs="黑体"/>
          <w:sz w:val="32"/>
          <w:szCs w:val="32"/>
        </w:rPr>
        <w:t>八、项目支出：</w:t>
      </w:r>
      <w:r>
        <w:rPr>
          <w:rFonts w:hint="eastAsia" w:ascii="仿宋_GB2312" w:hAnsi="仿宋_GB2312" w:eastAsia="仿宋_GB2312" w:cs="仿宋_GB2312"/>
          <w:sz w:val="32"/>
          <w:szCs w:val="32"/>
        </w:rPr>
        <w:t>指在基本支出之外为完成特定行政任务和事业发展目标所发生的支出。</w:t>
      </w:r>
    </w:p>
    <w:p>
      <w:pPr>
        <w:spacing w:line="576" w:lineRule="exact"/>
        <w:ind w:firstLine="640" w:firstLineChars="200"/>
        <w:rPr>
          <w:rFonts w:ascii="仿宋_GB2312" w:hAnsi="仿宋_GB2312" w:eastAsia="仿宋_GB2312" w:cs="仿宋_GB2312"/>
          <w:b/>
          <w:bCs/>
          <w:sz w:val="32"/>
          <w:szCs w:val="32"/>
        </w:rPr>
      </w:pPr>
      <w:r>
        <w:rPr>
          <w:rFonts w:hint="eastAsia" w:ascii="黑体" w:hAnsi="黑体" w:eastAsia="黑体" w:cs="黑体"/>
          <w:sz w:val="32"/>
          <w:szCs w:val="32"/>
        </w:rPr>
        <w:t>九、“三公”经费：</w:t>
      </w:r>
      <w:r>
        <w:rPr>
          <w:rFonts w:hint="eastAsia" w:ascii="仿宋_GB2312" w:hAnsi="仿宋_GB2312" w:eastAsia="仿宋_GB2312" w:cs="仿宋_GB2312"/>
          <w:sz w:val="32"/>
          <w:szCs w:val="32"/>
        </w:rPr>
        <w:t>纳入市级财政预算管理的“三公”经费，是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r>
        <w:rPr>
          <w:rFonts w:hint="eastAsia" w:ascii="仿宋_GB2312" w:hAnsi="仿宋_GB2312" w:eastAsia="仿宋_GB2312" w:cs="仿宋_GB2312"/>
          <w:sz w:val="32"/>
          <w:szCs w:val="32"/>
        </w:rPr>
        <w:br w:type="textWrapping"/>
      </w:r>
    </w:p>
    <w:p>
      <w:pPr>
        <w:spacing w:line="576" w:lineRule="exact"/>
        <w:ind w:firstLine="642" w:firstLineChars="200"/>
        <w:rPr>
          <w:rFonts w:ascii="仿宋_GB2312" w:hAnsi="仿宋_GB2312" w:eastAsia="仿宋_GB2312" w:cs="仿宋_GB2312"/>
          <w:b/>
          <w:bCs/>
          <w:sz w:val="32"/>
          <w:szCs w:val="32"/>
        </w:rPr>
      </w:pPr>
    </w:p>
    <w:p>
      <w:pPr>
        <w:spacing w:line="576" w:lineRule="exact"/>
        <w:ind w:firstLine="642" w:firstLineChars="200"/>
        <w:rPr>
          <w:rFonts w:ascii="仿宋_GB2312" w:hAnsi="仿宋_GB2312" w:eastAsia="仿宋_GB2312" w:cs="仿宋_GB2312"/>
          <w:b/>
          <w:bCs/>
          <w:sz w:val="32"/>
          <w:szCs w:val="32"/>
        </w:rPr>
      </w:pPr>
    </w:p>
    <w:p>
      <w:pPr>
        <w:spacing w:line="576" w:lineRule="exact"/>
        <w:ind w:firstLine="642" w:firstLineChars="200"/>
        <w:rPr>
          <w:rFonts w:ascii="仿宋_GB2312" w:hAnsi="仿宋_GB2312" w:eastAsia="仿宋_GB2312" w:cs="仿宋_GB2312"/>
          <w:b/>
          <w:bCs/>
          <w:sz w:val="32"/>
          <w:szCs w:val="32"/>
        </w:rPr>
      </w:pPr>
    </w:p>
    <w:p>
      <w:pPr>
        <w:spacing w:line="576" w:lineRule="exact"/>
        <w:ind w:firstLine="642" w:firstLineChars="200"/>
        <w:rPr>
          <w:rFonts w:ascii="仿宋_GB2312" w:hAnsi="仿宋_GB2312" w:eastAsia="仿宋_GB2312" w:cs="仿宋_GB2312"/>
          <w:b/>
          <w:bCs/>
          <w:sz w:val="32"/>
          <w:szCs w:val="32"/>
        </w:rPr>
      </w:pPr>
    </w:p>
    <w:p>
      <w:pPr>
        <w:spacing w:line="576" w:lineRule="exact"/>
        <w:ind w:firstLine="642" w:firstLineChars="200"/>
        <w:rPr>
          <w:rFonts w:ascii="仿宋_GB2312" w:hAnsi="仿宋_GB2312" w:eastAsia="仿宋_GB2312" w:cs="仿宋_GB2312"/>
          <w:b/>
          <w:bCs/>
          <w:sz w:val="32"/>
          <w:szCs w:val="32"/>
        </w:rPr>
      </w:pPr>
    </w:p>
    <w:p>
      <w:pPr>
        <w:spacing w:line="576" w:lineRule="exact"/>
        <w:ind w:firstLine="642" w:firstLineChars="200"/>
        <w:rPr>
          <w:rFonts w:ascii="仿宋_GB2312" w:hAnsi="仿宋_GB2312" w:eastAsia="仿宋_GB2312" w:cs="仿宋_GB2312"/>
          <w:b/>
          <w:bCs/>
          <w:sz w:val="32"/>
          <w:szCs w:val="32"/>
        </w:rPr>
      </w:pPr>
    </w:p>
    <w:p>
      <w:pPr>
        <w:spacing w:line="576" w:lineRule="exact"/>
        <w:ind w:firstLine="642" w:firstLineChars="200"/>
        <w:rPr>
          <w:rFonts w:ascii="仿宋_GB2312" w:hAnsi="仿宋_GB2312" w:eastAsia="仿宋_GB2312" w:cs="仿宋_GB2312"/>
          <w:b/>
          <w:bCs/>
          <w:sz w:val="32"/>
          <w:szCs w:val="32"/>
        </w:rPr>
      </w:pPr>
    </w:p>
    <w:p>
      <w:pPr>
        <w:spacing w:line="576" w:lineRule="exact"/>
        <w:ind w:firstLine="642" w:firstLineChars="200"/>
        <w:rPr>
          <w:rFonts w:ascii="仿宋_GB2312" w:hAnsi="仿宋_GB2312" w:eastAsia="仿宋_GB2312" w:cs="仿宋_GB2312"/>
          <w:b/>
          <w:bCs/>
          <w:sz w:val="32"/>
          <w:szCs w:val="32"/>
        </w:rPr>
      </w:pPr>
    </w:p>
    <w:p>
      <w:pPr>
        <w:spacing w:line="576" w:lineRule="exact"/>
        <w:ind w:firstLine="642" w:firstLineChars="200"/>
        <w:rPr>
          <w:rFonts w:ascii="仿宋_GB2312" w:hAnsi="仿宋_GB2312" w:eastAsia="仿宋_GB2312" w:cs="仿宋_GB2312"/>
          <w:b/>
          <w:bCs/>
          <w:sz w:val="32"/>
          <w:szCs w:val="32"/>
        </w:rPr>
      </w:pPr>
    </w:p>
    <w:p>
      <w:pPr>
        <w:spacing w:line="576" w:lineRule="exact"/>
        <w:ind w:firstLine="642" w:firstLineChars="200"/>
        <w:rPr>
          <w:rFonts w:ascii="仿宋_GB2312" w:hAnsi="仿宋_GB2312" w:eastAsia="仿宋_GB2312" w:cs="仿宋_GB2312"/>
          <w:b/>
          <w:bCs/>
          <w:sz w:val="32"/>
          <w:szCs w:val="32"/>
        </w:rPr>
      </w:pPr>
    </w:p>
    <w:p>
      <w:pPr>
        <w:spacing w:line="576" w:lineRule="exact"/>
        <w:ind w:firstLine="642" w:firstLineChars="200"/>
        <w:rPr>
          <w:rFonts w:ascii="仿宋_GB2312" w:hAnsi="仿宋_GB2312" w:eastAsia="仿宋_GB2312" w:cs="仿宋_GB2312"/>
          <w:b/>
          <w:bCs/>
          <w:sz w:val="32"/>
          <w:szCs w:val="32"/>
        </w:rPr>
      </w:pPr>
    </w:p>
    <w:p>
      <w:pPr>
        <w:spacing w:line="576" w:lineRule="exact"/>
        <w:ind w:firstLine="642" w:firstLineChars="200"/>
        <w:rPr>
          <w:rFonts w:ascii="仿宋_GB2312" w:hAnsi="仿宋_GB2312" w:eastAsia="仿宋_GB2312" w:cs="仿宋_GB2312"/>
          <w:b/>
          <w:bCs/>
          <w:sz w:val="32"/>
          <w:szCs w:val="32"/>
        </w:rPr>
      </w:pPr>
    </w:p>
    <w:p>
      <w:pPr>
        <w:spacing w:line="576" w:lineRule="exact"/>
        <w:ind w:firstLine="642" w:firstLineChars="200"/>
        <w:rPr>
          <w:rFonts w:ascii="仿宋_GB2312" w:hAnsi="仿宋_GB2312" w:eastAsia="仿宋_GB2312" w:cs="仿宋_GB2312"/>
          <w:b/>
          <w:bCs/>
          <w:sz w:val="32"/>
          <w:szCs w:val="32"/>
        </w:rPr>
      </w:pPr>
    </w:p>
    <w:p>
      <w:pPr>
        <w:spacing w:line="576" w:lineRule="exact"/>
        <w:jc w:val="center"/>
        <w:rPr>
          <w:rFonts w:ascii="方正小标宋简体" w:hAnsi="方正小标宋简体" w:eastAsia="方正小标宋简体" w:cs="方正小标宋简体"/>
          <w:sz w:val="44"/>
          <w:szCs w:val="44"/>
        </w:rPr>
      </w:pPr>
    </w:p>
    <w:p>
      <w:pPr>
        <w:spacing w:line="576" w:lineRule="exact"/>
        <w:jc w:val="center"/>
        <w:rPr>
          <w:rFonts w:ascii="方正小标宋简体" w:hAnsi="方正小标宋简体" w:eastAsia="方正小标宋简体" w:cs="方正小标宋简体"/>
          <w:sz w:val="44"/>
          <w:szCs w:val="44"/>
        </w:rPr>
      </w:pPr>
    </w:p>
    <w:p>
      <w:pPr>
        <w:spacing w:line="576" w:lineRule="exact"/>
        <w:jc w:val="center"/>
        <w:rPr>
          <w:rFonts w:ascii="方正小标宋简体" w:hAnsi="方正小标宋简体" w:eastAsia="方正小标宋简体" w:cs="方正小标宋简体"/>
          <w:sz w:val="44"/>
          <w:szCs w:val="44"/>
        </w:rPr>
      </w:pPr>
    </w:p>
    <w:p>
      <w:pPr>
        <w:spacing w:line="576" w:lineRule="exact"/>
        <w:jc w:val="center"/>
        <w:rPr>
          <w:rFonts w:ascii="方正小标宋简体" w:hAnsi="方正小标宋简体" w:eastAsia="方正小标宋简体" w:cs="方正小标宋简体"/>
          <w:sz w:val="44"/>
          <w:szCs w:val="44"/>
        </w:rPr>
      </w:pPr>
    </w:p>
    <w:p>
      <w:pPr>
        <w:spacing w:line="576" w:lineRule="exact"/>
        <w:jc w:val="center"/>
        <w:rPr>
          <w:rFonts w:ascii="方正小标宋简体" w:hAnsi="方正小标宋简体" w:eastAsia="方正小标宋简体" w:cs="方正小标宋简体"/>
          <w:sz w:val="44"/>
          <w:szCs w:val="44"/>
        </w:rPr>
      </w:pPr>
    </w:p>
    <w:p>
      <w:pPr>
        <w:spacing w:line="576" w:lineRule="exact"/>
        <w:jc w:val="center"/>
        <w:rPr>
          <w:rFonts w:ascii="方正小标宋简体" w:hAnsi="方正小标宋简体" w:eastAsia="方正小标宋简体" w:cs="方正小标宋简体"/>
          <w:sz w:val="44"/>
          <w:szCs w:val="44"/>
        </w:rPr>
      </w:pPr>
    </w:p>
    <w:p>
      <w:pPr>
        <w:spacing w:line="576" w:lineRule="exact"/>
        <w:jc w:val="center"/>
        <w:rPr>
          <w:rFonts w:ascii="方正小标宋简体" w:hAnsi="方正小标宋简体" w:eastAsia="方正小标宋简体" w:cs="方正小标宋简体"/>
          <w:sz w:val="44"/>
          <w:szCs w:val="44"/>
        </w:rPr>
      </w:pPr>
    </w:p>
    <w:p>
      <w:pPr>
        <w:spacing w:line="576" w:lineRule="exact"/>
        <w:jc w:val="center"/>
        <w:rPr>
          <w:rFonts w:ascii="方正小标宋简体" w:hAnsi="方正小标宋简体" w:eastAsia="方正小标宋简体" w:cs="方正小标宋简体"/>
          <w:sz w:val="44"/>
          <w:szCs w:val="44"/>
        </w:rPr>
      </w:pPr>
    </w:p>
    <w:p>
      <w:pPr>
        <w:spacing w:line="576"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第四部分  广元市文化馆2025年单位预算表</w:t>
      </w:r>
    </w:p>
    <w:p>
      <w:pPr>
        <w:spacing w:line="576" w:lineRule="exact"/>
        <w:ind w:firstLine="642" w:firstLineChars="200"/>
        <w:rPr>
          <w:rFonts w:ascii="仿宋_GB2312" w:hAnsi="仿宋_GB2312" w:eastAsia="仿宋_GB2312" w:cs="仿宋_GB2312"/>
          <w:b/>
          <w:bCs/>
          <w:sz w:val="32"/>
          <w:szCs w:val="32"/>
        </w:rPr>
      </w:pPr>
    </w:p>
    <w:p>
      <w:pPr>
        <w:spacing w:line="576" w:lineRule="exact"/>
        <w:ind w:firstLine="642" w:firstLineChars="200"/>
        <w:rPr>
          <w:rFonts w:ascii="仿宋_GB2312" w:hAnsi="仿宋_GB2312" w:eastAsia="仿宋_GB2312" w:cs="仿宋_GB2312"/>
          <w:b/>
          <w:bCs/>
          <w:sz w:val="32"/>
          <w:szCs w:val="32"/>
        </w:rPr>
      </w:pPr>
    </w:p>
    <w:p>
      <w:pPr>
        <w:spacing w:line="576" w:lineRule="exact"/>
        <w:ind w:firstLine="642" w:firstLineChars="200"/>
        <w:rPr>
          <w:rFonts w:ascii="仿宋_GB2312" w:hAnsi="仿宋_GB2312" w:eastAsia="仿宋_GB2312" w:cs="仿宋_GB2312"/>
          <w:b/>
          <w:bCs/>
          <w:sz w:val="32"/>
          <w:szCs w:val="32"/>
        </w:rPr>
      </w:pPr>
    </w:p>
    <w:p>
      <w:pPr>
        <w:spacing w:line="576" w:lineRule="exact"/>
        <w:ind w:firstLine="642" w:firstLineChars="200"/>
        <w:rPr>
          <w:rFonts w:ascii="仿宋_GB2312" w:hAnsi="仿宋_GB2312" w:eastAsia="仿宋_GB2312" w:cs="仿宋_GB2312"/>
          <w:b/>
          <w:bCs/>
          <w:sz w:val="32"/>
          <w:szCs w:val="32"/>
        </w:rPr>
      </w:pPr>
    </w:p>
    <w:p>
      <w:pPr>
        <w:spacing w:line="576" w:lineRule="exact"/>
        <w:ind w:firstLine="642" w:firstLineChars="200"/>
        <w:rPr>
          <w:rFonts w:ascii="仿宋_GB2312" w:hAnsi="仿宋_GB2312" w:eastAsia="仿宋_GB2312" w:cs="仿宋_GB2312"/>
          <w:b/>
          <w:bCs/>
          <w:sz w:val="32"/>
          <w:szCs w:val="32"/>
        </w:rPr>
      </w:pPr>
    </w:p>
    <w:p>
      <w:pPr>
        <w:spacing w:line="576" w:lineRule="exact"/>
        <w:ind w:firstLine="642" w:firstLineChars="200"/>
        <w:rPr>
          <w:rFonts w:ascii="仿宋_GB2312" w:hAnsi="仿宋_GB2312" w:eastAsia="仿宋_GB2312" w:cs="仿宋_GB2312"/>
          <w:b/>
          <w:bCs/>
          <w:sz w:val="32"/>
          <w:szCs w:val="32"/>
        </w:rPr>
      </w:pPr>
    </w:p>
    <w:p>
      <w:pPr>
        <w:spacing w:line="576" w:lineRule="exact"/>
        <w:ind w:firstLine="642" w:firstLineChars="200"/>
        <w:rPr>
          <w:rFonts w:ascii="仿宋_GB2312" w:hAnsi="仿宋_GB2312" w:eastAsia="仿宋_GB2312" w:cs="仿宋_GB2312"/>
          <w:b/>
          <w:bCs/>
          <w:sz w:val="32"/>
          <w:szCs w:val="32"/>
        </w:rPr>
      </w:pPr>
    </w:p>
    <w:p>
      <w:pPr>
        <w:spacing w:line="576" w:lineRule="exact"/>
        <w:ind w:firstLine="642" w:firstLineChars="200"/>
        <w:rPr>
          <w:rFonts w:ascii="仿宋_GB2312" w:hAnsi="仿宋_GB2312" w:eastAsia="仿宋_GB2312" w:cs="仿宋_GB2312"/>
          <w:b/>
          <w:bCs/>
          <w:sz w:val="32"/>
          <w:szCs w:val="32"/>
        </w:rPr>
      </w:pPr>
    </w:p>
    <w:p>
      <w:pPr>
        <w:spacing w:line="576" w:lineRule="exact"/>
        <w:ind w:firstLine="642" w:firstLineChars="200"/>
        <w:rPr>
          <w:rFonts w:ascii="仿宋_GB2312" w:hAnsi="仿宋_GB2312" w:eastAsia="仿宋_GB2312" w:cs="仿宋_GB2312"/>
          <w:b/>
          <w:bCs/>
          <w:sz w:val="32"/>
          <w:szCs w:val="32"/>
        </w:rPr>
        <w:sectPr>
          <w:pgSz w:w="11906" w:h="16838"/>
          <w:pgMar w:top="2098" w:right="1474" w:bottom="1984" w:left="1587" w:header="720" w:footer="1559" w:gutter="0"/>
          <w:pgBorders>
            <w:top w:val="none" w:sz="0" w:space="0"/>
            <w:left w:val="none" w:sz="0" w:space="0"/>
            <w:bottom w:val="none" w:sz="0" w:space="0"/>
            <w:right w:val="none" w:sz="0" w:space="0"/>
          </w:pgBorders>
          <w:pgNumType w:fmt="decimal"/>
          <w:cols w:space="0" w:num="1"/>
          <w:docGrid w:type="lines" w:linePitch="312" w:charSpace="0"/>
        </w:sectPr>
      </w:pPr>
    </w:p>
    <w:tbl>
      <w:tblPr>
        <w:tblStyle w:val="9"/>
        <w:tblW w:w="12876" w:type="dxa"/>
        <w:tblInd w:w="96" w:type="dxa"/>
        <w:tblLayout w:type="fixed"/>
        <w:tblCellMar>
          <w:top w:w="0" w:type="dxa"/>
          <w:left w:w="108" w:type="dxa"/>
          <w:bottom w:w="0" w:type="dxa"/>
          <w:right w:w="108" w:type="dxa"/>
        </w:tblCellMar>
      </w:tblPr>
      <w:tblGrid>
        <w:gridCol w:w="3200"/>
        <w:gridCol w:w="2506"/>
        <w:gridCol w:w="4020"/>
        <w:gridCol w:w="3150"/>
      </w:tblGrid>
      <w:tr>
        <w:tblPrEx>
          <w:tblCellMar>
            <w:top w:w="0" w:type="dxa"/>
            <w:left w:w="108" w:type="dxa"/>
            <w:bottom w:w="0" w:type="dxa"/>
            <w:right w:w="108" w:type="dxa"/>
          </w:tblCellMar>
        </w:tblPrEx>
        <w:trPr>
          <w:trHeight w:val="456" w:hRule="atLeast"/>
        </w:trPr>
        <w:tc>
          <w:tcPr>
            <w:tcW w:w="12876" w:type="dxa"/>
            <w:gridSpan w:val="4"/>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val="0"/>
                <w:bCs w:val="0"/>
                <w:i w:val="0"/>
                <w:iCs w:val="0"/>
                <w:color w:val="000000"/>
                <w:kern w:val="0"/>
                <w:sz w:val="32"/>
                <w:szCs w:val="32"/>
                <w:u w:val="none"/>
                <w:lang w:val="en-US" w:eastAsia="zh-CN" w:bidi="ar"/>
              </w:rPr>
            </w:pPr>
            <w:r>
              <w:rPr>
                <w:rFonts w:hint="eastAsia" w:ascii="宋体" w:hAnsi="宋体" w:eastAsia="宋体" w:cs="宋体"/>
                <w:b w:val="0"/>
                <w:bCs w:val="0"/>
                <w:i w:val="0"/>
                <w:iCs w:val="0"/>
                <w:color w:val="000000"/>
                <w:kern w:val="0"/>
                <w:sz w:val="32"/>
                <w:szCs w:val="32"/>
                <w:u w:val="none"/>
                <w:lang w:val="en-US" w:eastAsia="zh-CN" w:bidi="ar"/>
              </w:rPr>
              <w:t>附表1</w:t>
            </w:r>
          </w:p>
          <w:p>
            <w:pPr>
              <w:keepNext w:val="0"/>
              <w:keepLines w:val="0"/>
              <w:widowControl/>
              <w:suppressLineNumbers w:val="0"/>
              <w:jc w:val="center"/>
              <w:textAlignment w:val="center"/>
              <w:rPr>
                <w:rFonts w:ascii="黑体" w:hAnsi="宋体" w:eastAsia="黑体" w:cs="黑体"/>
                <w:b/>
                <w:bCs/>
                <w:color w:val="000000"/>
                <w:sz w:val="32"/>
                <w:szCs w:val="32"/>
              </w:rPr>
            </w:pPr>
            <w:r>
              <w:rPr>
                <w:rFonts w:hint="eastAsia" w:ascii="黑体" w:hAnsi="宋体" w:eastAsia="黑体" w:cs="黑体"/>
                <w:b/>
                <w:bCs/>
                <w:i w:val="0"/>
                <w:iCs w:val="0"/>
                <w:color w:val="000000"/>
                <w:kern w:val="0"/>
                <w:sz w:val="32"/>
                <w:szCs w:val="32"/>
                <w:u w:val="none"/>
                <w:lang w:val="en-US" w:eastAsia="zh-CN" w:bidi="ar"/>
              </w:rPr>
              <w:t>部门收支总表</w:t>
            </w:r>
          </w:p>
        </w:tc>
      </w:tr>
      <w:tr>
        <w:tblPrEx>
          <w:tblCellMar>
            <w:top w:w="0" w:type="dxa"/>
            <w:left w:w="108" w:type="dxa"/>
            <w:bottom w:w="0" w:type="dxa"/>
            <w:right w:w="108" w:type="dxa"/>
          </w:tblCellMar>
        </w:tblPrEx>
        <w:trPr>
          <w:trHeight w:val="391" w:hRule="atLeast"/>
        </w:trPr>
        <w:tc>
          <w:tcPr>
            <w:tcW w:w="3200" w:type="dxa"/>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left"/>
              <w:textAlignment w:val="center"/>
              <w:rPr>
                <w:rFonts w:ascii="宋体" w:hAnsi="宋体" w:cs="宋体"/>
                <w:color w:val="000000"/>
                <w:sz w:val="20"/>
                <w:szCs w:val="20"/>
              </w:rPr>
            </w:pPr>
          </w:p>
        </w:tc>
        <w:tc>
          <w:tcPr>
            <w:tcW w:w="2506" w:type="dxa"/>
            <w:tcBorders>
              <w:top w:val="single" w:color="FFFFFF" w:sz="4" w:space="0"/>
              <w:left w:val="single" w:color="FFFFFF" w:sz="4" w:space="0"/>
              <w:bottom w:val="nil"/>
              <w:right w:val="single" w:color="FFFFFF" w:sz="4" w:space="0"/>
            </w:tcBorders>
            <w:shd w:val="clear" w:color="auto" w:fill="auto"/>
            <w:noWrap/>
            <w:vAlign w:val="center"/>
          </w:tcPr>
          <w:p/>
        </w:tc>
        <w:tc>
          <w:tcPr>
            <w:tcW w:w="4020" w:type="dxa"/>
            <w:tcBorders>
              <w:top w:val="nil"/>
              <w:left w:val="nil"/>
              <w:bottom w:val="nil"/>
              <w:right w:val="nil"/>
            </w:tcBorders>
            <w:shd w:val="clear" w:color="auto" w:fill="auto"/>
            <w:noWrap/>
            <w:vAlign w:val="center"/>
          </w:tcPr>
          <w:p>
            <w:pPr>
              <w:rPr>
                <w:rFonts w:ascii="宋体" w:hAnsi="宋体" w:cs="宋体"/>
                <w:color w:val="000000"/>
                <w:sz w:val="20"/>
                <w:szCs w:val="20"/>
              </w:rPr>
            </w:pPr>
          </w:p>
        </w:tc>
        <w:tc>
          <w:tcPr>
            <w:tcW w:w="3150" w:type="dxa"/>
            <w:tcBorders>
              <w:top w:val="nil"/>
              <w:left w:val="nil"/>
              <w:bottom w:val="nil"/>
              <w:right w:val="nil"/>
            </w:tcBorders>
            <w:shd w:val="clear" w:color="auto" w:fill="auto"/>
            <w:vAlign w:val="center"/>
          </w:tcPr>
          <w:p>
            <w:pPr>
              <w:keepNext w:val="0"/>
              <w:keepLines w:val="0"/>
              <w:widowControl/>
              <w:suppressLineNumbers w:val="0"/>
              <w:jc w:val="center"/>
              <w:textAlignment w:val="center"/>
              <w:rPr>
                <w:rFonts w:ascii="宋体" w:hAnsi="宋体" w:cs="宋体"/>
                <w:color w:val="000000"/>
                <w:sz w:val="20"/>
                <w:szCs w:val="20"/>
              </w:rPr>
            </w:pPr>
            <w:r>
              <w:rPr>
                <w:rFonts w:ascii="宋体" w:hAnsi="宋体" w:eastAsia="宋体" w:cs="宋体"/>
                <w:i w:val="0"/>
                <w:iCs w:val="0"/>
                <w:color w:val="000000"/>
                <w:kern w:val="0"/>
                <w:sz w:val="20"/>
                <w:szCs w:val="20"/>
                <w:u w:val="none"/>
                <w:lang w:val="en-US" w:eastAsia="zh-CN" w:bidi="ar"/>
              </w:rPr>
              <w:t>金额单位：万元</w:t>
            </w:r>
          </w:p>
        </w:tc>
      </w:tr>
      <w:tr>
        <w:tblPrEx>
          <w:tblCellMar>
            <w:top w:w="0" w:type="dxa"/>
            <w:left w:w="108" w:type="dxa"/>
            <w:bottom w:w="0" w:type="dxa"/>
            <w:right w:w="108" w:type="dxa"/>
          </w:tblCellMar>
        </w:tblPrEx>
        <w:trPr>
          <w:trHeight w:val="360" w:hRule="atLeast"/>
        </w:trPr>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宋体" w:hAnsi="宋体" w:cs="宋体"/>
                <w:b/>
                <w:bCs/>
                <w:color w:val="000000"/>
                <w:sz w:val="20"/>
                <w:szCs w:val="20"/>
              </w:rPr>
            </w:pPr>
            <w:r>
              <w:rPr>
                <w:rFonts w:hint="eastAsia" w:ascii="宋体" w:hAnsi="宋体" w:eastAsia="宋体" w:cs="宋体"/>
                <w:b/>
                <w:bCs/>
                <w:i w:val="0"/>
                <w:iCs w:val="0"/>
                <w:color w:val="000000"/>
                <w:kern w:val="0"/>
                <w:sz w:val="20"/>
                <w:szCs w:val="20"/>
                <w:u w:val="none"/>
                <w:lang w:val="en-US" w:eastAsia="zh-CN" w:bidi="ar"/>
              </w:rPr>
              <w:t>收    入</w:t>
            </w:r>
          </w:p>
        </w:tc>
        <w:tc>
          <w:tcPr>
            <w:tcW w:w="2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pPr>
          </w:p>
        </w:tc>
        <w:tc>
          <w:tcPr>
            <w:tcW w:w="4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宋体" w:hAnsi="宋体" w:cs="宋体"/>
                <w:b/>
                <w:bCs/>
                <w:color w:val="000000"/>
                <w:sz w:val="20"/>
                <w:szCs w:val="20"/>
              </w:rPr>
            </w:pPr>
            <w:r>
              <w:rPr>
                <w:rFonts w:hint="eastAsia" w:ascii="宋体" w:hAnsi="宋体" w:eastAsia="宋体" w:cs="宋体"/>
                <w:b/>
                <w:bCs/>
                <w:i w:val="0"/>
                <w:iCs w:val="0"/>
                <w:color w:val="000000"/>
                <w:kern w:val="0"/>
                <w:sz w:val="20"/>
                <w:szCs w:val="20"/>
                <w:u w:val="none"/>
                <w:lang w:val="en-US" w:eastAsia="zh-CN" w:bidi="ar"/>
              </w:rPr>
              <w:t>支    出</w:t>
            </w:r>
          </w:p>
        </w:tc>
        <w:tc>
          <w:tcPr>
            <w:tcW w:w="31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pPr>
          </w:p>
        </w:tc>
      </w:tr>
      <w:tr>
        <w:tblPrEx>
          <w:tblCellMar>
            <w:top w:w="0" w:type="dxa"/>
            <w:left w:w="108" w:type="dxa"/>
            <w:bottom w:w="0" w:type="dxa"/>
            <w:right w:w="108" w:type="dxa"/>
          </w:tblCellMar>
        </w:tblPrEx>
        <w:trPr>
          <w:trHeight w:val="90" w:hRule="atLeast"/>
        </w:trPr>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宋体" w:hAnsi="宋体" w:cs="宋体"/>
                <w:b/>
                <w:bCs/>
                <w:color w:val="000000"/>
                <w:sz w:val="20"/>
                <w:szCs w:val="20"/>
              </w:rPr>
            </w:pPr>
            <w:r>
              <w:rPr>
                <w:rFonts w:hint="eastAsia" w:ascii="宋体" w:hAnsi="宋体" w:eastAsia="宋体" w:cs="宋体"/>
                <w:b/>
                <w:bCs/>
                <w:i w:val="0"/>
                <w:iCs w:val="0"/>
                <w:color w:val="000000"/>
                <w:kern w:val="0"/>
                <w:sz w:val="20"/>
                <w:szCs w:val="20"/>
                <w:u w:val="none"/>
                <w:lang w:val="en-US" w:eastAsia="zh-CN" w:bidi="ar"/>
              </w:rPr>
              <w:t>项    目</w:t>
            </w:r>
          </w:p>
        </w:tc>
        <w:tc>
          <w:tcPr>
            <w:tcW w:w="2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pPr>
            <w:r>
              <w:rPr>
                <w:rFonts w:hint="eastAsia" w:ascii="宋体" w:hAnsi="宋体" w:eastAsia="宋体" w:cs="宋体"/>
                <w:b/>
                <w:bCs/>
                <w:i w:val="0"/>
                <w:iCs w:val="0"/>
                <w:color w:val="000000"/>
                <w:kern w:val="0"/>
                <w:sz w:val="20"/>
                <w:szCs w:val="20"/>
                <w:u w:val="none"/>
                <w:lang w:val="en-US" w:eastAsia="zh-CN" w:bidi="ar"/>
              </w:rPr>
              <w:t>预算数</w:t>
            </w:r>
          </w:p>
        </w:tc>
        <w:tc>
          <w:tcPr>
            <w:tcW w:w="4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宋体" w:hAnsi="宋体" w:cs="宋体"/>
                <w:b/>
                <w:bCs/>
                <w:color w:val="000000"/>
                <w:sz w:val="20"/>
                <w:szCs w:val="20"/>
              </w:rPr>
            </w:pPr>
            <w:r>
              <w:rPr>
                <w:rFonts w:hint="eastAsia" w:ascii="宋体" w:hAnsi="宋体" w:eastAsia="宋体" w:cs="宋体"/>
                <w:b/>
                <w:bCs/>
                <w:i w:val="0"/>
                <w:iCs w:val="0"/>
                <w:color w:val="000000"/>
                <w:kern w:val="0"/>
                <w:sz w:val="20"/>
                <w:szCs w:val="20"/>
                <w:u w:val="none"/>
                <w:lang w:val="en-US" w:eastAsia="zh-CN" w:bidi="ar"/>
              </w:rPr>
              <w:t>项    目</w:t>
            </w:r>
          </w:p>
        </w:tc>
        <w:tc>
          <w:tcPr>
            <w:tcW w:w="31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宋体" w:hAnsi="宋体" w:cs="宋体"/>
                <w:b/>
                <w:bCs/>
                <w:color w:val="000000"/>
                <w:sz w:val="20"/>
                <w:szCs w:val="20"/>
              </w:rPr>
            </w:pPr>
            <w:r>
              <w:rPr>
                <w:rFonts w:hint="eastAsia" w:ascii="宋体" w:hAnsi="宋体" w:eastAsia="宋体" w:cs="宋体"/>
                <w:b/>
                <w:bCs/>
                <w:i w:val="0"/>
                <w:iCs w:val="0"/>
                <w:color w:val="000000"/>
                <w:kern w:val="0"/>
                <w:sz w:val="20"/>
                <w:szCs w:val="20"/>
                <w:u w:val="none"/>
                <w:lang w:val="en-US" w:eastAsia="zh-CN" w:bidi="ar"/>
              </w:rPr>
              <w:t>预算数</w:t>
            </w:r>
          </w:p>
        </w:tc>
      </w:tr>
      <w:tr>
        <w:tblPrEx>
          <w:tblCellMar>
            <w:top w:w="0" w:type="dxa"/>
            <w:left w:w="108" w:type="dxa"/>
            <w:bottom w:w="0" w:type="dxa"/>
            <w:right w:w="108" w:type="dxa"/>
          </w:tblCellMar>
        </w:tblPrEx>
        <w:trPr>
          <w:trHeight w:val="23" w:hRule="atLeast"/>
        </w:trPr>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color w:val="000000"/>
                <w:sz w:val="20"/>
                <w:szCs w:val="20"/>
              </w:rPr>
            </w:pPr>
            <w:r>
              <w:rPr>
                <w:rFonts w:hint="eastAsia" w:ascii="宋体" w:hAnsi="宋体" w:eastAsia="宋体" w:cs="宋体"/>
                <w:i w:val="0"/>
                <w:iCs w:val="0"/>
                <w:color w:val="000000"/>
                <w:kern w:val="0"/>
                <w:sz w:val="20"/>
                <w:szCs w:val="20"/>
                <w:u w:val="none"/>
                <w:lang w:val="en-US" w:eastAsia="zh-CN" w:bidi="ar"/>
              </w:rPr>
              <w:t>一、一般公共预算拨款收入</w:t>
            </w:r>
            <w:r>
              <w:rPr>
                <w:rStyle w:val="18"/>
                <w:lang w:val="en-US" w:eastAsia="zh-CN" w:bidi="ar"/>
              </w:rPr>
              <w:t xml:space="preserve"> </w:t>
            </w:r>
          </w:p>
        </w:tc>
        <w:tc>
          <w:tcPr>
            <w:tcW w:w="2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pPr>
            <w:r>
              <w:rPr>
                <w:rFonts w:hint="eastAsia" w:ascii="宋体" w:hAnsi="宋体" w:eastAsia="宋体" w:cs="宋体"/>
                <w:i w:val="0"/>
                <w:iCs w:val="0"/>
                <w:color w:val="000000"/>
                <w:kern w:val="0"/>
                <w:sz w:val="20"/>
                <w:szCs w:val="20"/>
                <w:u w:val="none"/>
                <w:lang w:val="en-US" w:eastAsia="zh-CN" w:bidi="ar"/>
              </w:rPr>
              <w:t>614.04</w:t>
            </w:r>
          </w:p>
        </w:tc>
        <w:tc>
          <w:tcPr>
            <w:tcW w:w="4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color w:val="000000"/>
                <w:sz w:val="20"/>
                <w:szCs w:val="20"/>
              </w:rPr>
            </w:pPr>
            <w:r>
              <w:rPr>
                <w:rFonts w:hint="eastAsia" w:ascii="宋体" w:hAnsi="宋体" w:eastAsia="宋体" w:cs="宋体"/>
                <w:i w:val="0"/>
                <w:iCs w:val="0"/>
                <w:color w:val="000000"/>
                <w:kern w:val="0"/>
                <w:sz w:val="20"/>
                <w:szCs w:val="20"/>
                <w:u w:val="none"/>
                <w:lang w:val="en-US" w:eastAsia="zh-CN" w:bidi="ar"/>
              </w:rPr>
              <w:t>一、一般公共服务支出</w:t>
            </w:r>
          </w:p>
        </w:tc>
        <w:tc>
          <w:tcPr>
            <w:tcW w:w="31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color w:val="000000"/>
                <w:sz w:val="20"/>
                <w:szCs w:val="20"/>
              </w:rPr>
            </w:pPr>
          </w:p>
        </w:tc>
      </w:tr>
      <w:tr>
        <w:tblPrEx>
          <w:tblCellMar>
            <w:top w:w="0" w:type="dxa"/>
            <w:left w:w="108" w:type="dxa"/>
            <w:bottom w:w="0" w:type="dxa"/>
            <w:right w:w="108" w:type="dxa"/>
          </w:tblCellMar>
        </w:tblPrEx>
        <w:trPr>
          <w:trHeight w:val="23" w:hRule="atLeast"/>
        </w:trPr>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color w:val="000000"/>
                <w:sz w:val="20"/>
                <w:szCs w:val="20"/>
              </w:rPr>
            </w:pPr>
            <w:r>
              <w:rPr>
                <w:rFonts w:hint="eastAsia" w:ascii="宋体" w:hAnsi="宋体" w:eastAsia="宋体" w:cs="宋体"/>
                <w:i w:val="0"/>
                <w:iCs w:val="0"/>
                <w:color w:val="000000"/>
                <w:kern w:val="0"/>
                <w:sz w:val="20"/>
                <w:szCs w:val="20"/>
                <w:u w:val="none"/>
                <w:lang w:val="en-US" w:eastAsia="zh-CN" w:bidi="ar"/>
              </w:rPr>
              <w:t>二、政府性基金预算拨款收入</w:t>
            </w:r>
            <w:r>
              <w:rPr>
                <w:rStyle w:val="18"/>
                <w:lang w:val="en-US" w:eastAsia="zh-CN" w:bidi="ar"/>
              </w:rPr>
              <w:t xml:space="preserve"> </w:t>
            </w:r>
          </w:p>
        </w:tc>
        <w:tc>
          <w:tcPr>
            <w:tcW w:w="2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pPr>
          </w:p>
        </w:tc>
        <w:tc>
          <w:tcPr>
            <w:tcW w:w="4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color w:val="000000"/>
                <w:sz w:val="20"/>
                <w:szCs w:val="20"/>
              </w:rPr>
            </w:pPr>
            <w:r>
              <w:rPr>
                <w:rFonts w:hint="eastAsia" w:ascii="宋体" w:hAnsi="宋体" w:eastAsia="宋体" w:cs="宋体"/>
                <w:i w:val="0"/>
                <w:iCs w:val="0"/>
                <w:color w:val="000000"/>
                <w:kern w:val="0"/>
                <w:sz w:val="20"/>
                <w:szCs w:val="20"/>
                <w:u w:val="none"/>
                <w:lang w:val="en-US" w:eastAsia="zh-CN" w:bidi="ar"/>
              </w:rPr>
              <w:t>二、外交支出</w:t>
            </w:r>
          </w:p>
        </w:tc>
        <w:tc>
          <w:tcPr>
            <w:tcW w:w="31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color w:val="000000"/>
                <w:sz w:val="20"/>
                <w:szCs w:val="20"/>
              </w:rPr>
            </w:pPr>
          </w:p>
        </w:tc>
      </w:tr>
      <w:tr>
        <w:tblPrEx>
          <w:tblCellMar>
            <w:top w:w="0" w:type="dxa"/>
            <w:left w:w="108" w:type="dxa"/>
            <w:bottom w:w="0" w:type="dxa"/>
            <w:right w:w="108" w:type="dxa"/>
          </w:tblCellMar>
        </w:tblPrEx>
        <w:trPr>
          <w:trHeight w:val="23" w:hRule="atLeast"/>
        </w:trPr>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color w:val="000000"/>
                <w:sz w:val="20"/>
                <w:szCs w:val="20"/>
              </w:rPr>
            </w:pPr>
            <w:r>
              <w:rPr>
                <w:rFonts w:hint="eastAsia" w:ascii="宋体" w:hAnsi="宋体" w:eastAsia="宋体" w:cs="宋体"/>
                <w:i w:val="0"/>
                <w:iCs w:val="0"/>
                <w:color w:val="000000"/>
                <w:kern w:val="0"/>
                <w:sz w:val="20"/>
                <w:szCs w:val="20"/>
                <w:u w:val="none"/>
                <w:lang w:val="en-US" w:eastAsia="zh-CN" w:bidi="ar"/>
              </w:rPr>
              <w:t>三、国有资本经营预算拨款收入</w:t>
            </w:r>
            <w:r>
              <w:rPr>
                <w:rStyle w:val="18"/>
                <w:lang w:val="en-US" w:eastAsia="zh-CN" w:bidi="ar"/>
              </w:rPr>
              <w:t xml:space="preserve"> </w:t>
            </w:r>
          </w:p>
        </w:tc>
        <w:tc>
          <w:tcPr>
            <w:tcW w:w="2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pPr>
          </w:p>
        </w:tc>
        <w:tc>
          <w:tcPr>
            <w:tcW w:w="4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color w:val="000000"/>
                <w:sz w:val="20"/>
                <w:szCs w:val="20"/>
              </w:rPr>
            </w:pPr>
            <w:r>
              <w:rPr>
                <w:rFonts w:hint="eastAsia" w:ascii="宋体" w:hAnsi="宋体" w:eastAsia="宋体" w:cs="宋体"/>
                <w:i w:val="0"/>
                <w:iCs w:val="0"/>
                <w:color w:val="000000"/>
                <w:kern w:val="0"/>
                <w:sz w:val="20"/>
                <w:szCs w:val="20"/>
                <w:u w:val="none"/>
                <w:lang w:val="en-US" w:eastAsia="zh-CN" w:bidi="ar"/>
              </w:rPr>
              <w:t>三、国防支出</w:t>
            </w:r>
          </w:p>
        </w:tc>
        <w:tc>
          <w:tcPr>
            <w:tcW w:w="31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color w:val="000000"/>
                <w:sz w:val="20"/>
                <w:szCs w:val="20"/>
              </w:rPr>
            </w:pPr>
          </w:p>
        </w:tc>
      </w:tr>
      <w:tr>
        <w:tblPrEx>
          <w:tblCellMar>
            <w:top w:w="0" w:type="dxa"/>
            <w:left w:w="108" w:type="dxa"/>
            <w:bottom w:w="0" w:type="dxa"/>
            <w:right w:w="108" w:type="dxa"/>
          </w:tblCellMar>
        </w:tblPrEx>
        <w:trPr>
          <w:trHeight w:val="23" w:hRule="atLeast"/>
        </w:trPr>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color w:val="000000"/>
                <w:sz w:val="20"/>
                <w:szCs w:val="20"/>
              </w:rPr>
            </w:pPr>
            <w:r>
              <w:rPr>
                <w:rFonts w:hint="eastAsia" w:ascii="宋体" w:hAnsi="宋体" w:eastAsia="宋体" w:cs="宋体"/>
                <w:i w:val="0"/>
                <w:iCs w:val="0"/>
                <w:color w:val="000000"/>
                <w:kern w:val="0"/>
                <w:sz w:val="20"/>
                <w:szCs w:val="20"/>
                <w:u w:val="none"/>
                <w:lang w:val="en-US" w:eastAsia="zh-CN" w:bidi="ar"/>
              </w:rPr>
              <w:t>四、事业收入</w:t>
            </w:r>
            <w:r>
              <w:rPr>
                <w:rStyle w:val="18"/>
                <w:lang w:val="en-US" w:eastAsia="zh-CN" w:bidi="ar"/>
              </w:rPr>
              <w:t xml:space="preserve"> </w:t>
            </w:r>
          </w:p>
        </w:tc>
        <w:tc>
          <w:tcPr>
            <w:tcW w:w="2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pPr>
          </w:p>
        </w:tc>
        <w:tc>
          <w:tcPr>
            <w:tcW w:w="4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color w:val="000000"/>
                <w:sz w:val="20"/>
                <w:szCs w:val="20"/>
              </w:rPr>
            </w:pPr>
            <w:r>
              <w:rPr>
                <w:rFonts w:hint="eastAsia" w:ascii="宋体" w:hAnsi="宋体" w:eastAsia="宋体" w:cs="宋体"/>
                <w:i w:val="0"/>
                <w:iCs w:val="0"/>
                <w:color w:val="000000"/>
                <w:kern w:val="0"/>
                <w:sz w:val="20"/>
                <w:szCs w:val="20"/>
                <w:u w:val="none"/>
                <w:lang w:val="en-US" w:eastAsia="zh-CN" w:bidi="ar"/>
              </w:rPr>
              <w:t>四、公共安全支出</w:t>
            </w:r>
          </w:p>
        </w:tc>
        <w:tc>
          <w:tcPr>
            <w:tcW w:w="31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color w:val="000000"/>
                <w:sz w:val="20"/>
                <w:szCs w:val="20"/>
              </w:rPr>
            </w:pPr>
          </w:p>
        </w:tc>
      </w:tr>
      <w:tr>
        <w:tblPrEx>
          <w:tblCellMar>
            <w:top w:w="0" w:type="dxa"/>
            <w:left w:w="108" w:type="dxa"/>
            <w:bottom w:w="0" w:type="dxa"/>
            <w:right w:w="108" w:type="dxa"/>
          </w:tblCellMar>
        </w:tblPrEx>
        <w:trPr>
          <w:trHeight w:val="23" w:hRule="atLeast"/>
        </w:trPr>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color w:val="000000"/>
                <w:sz w:val="20"/>
                <w:szCs w:val="20"/>
              </w:rPr>
            </w:pPr>
            <w:r>
              <w:rPr>
                <w:rFonts w:hint="eastAsia" w:ascii="宋体" w:hAnsi="宋体" w:eastAsia="宋体" w:cs="宋体"/>
                <w:i w:val="0"/>
                <w:iCs w:val="0"/>
                <w:color w:val="000000"/>
                <w:kern w:val="0"/>
                <w:sz w:val="20"/>
                <w:szCs w:val="20"/>
                <w:u w:val="none"/>
                <w:lang w:val="en-US" w:eastAsia="zh-CN" w:bidi="ar"/>
              </w:rPr>
              <w:t>五、事业单位经营收入</w:t>
            </w:r>
            <w:r>
              <w:rPr>
                <w:rStyle w:val="18"/>
                <w:lang w:val="en-US" w:eastAsia="zh-CN" w:bidi="ar"/>
              </w:rPr>
              <w:t xml:space="preserve"> </w:t>
            </w:r>
          </w:p>
        </w:tc>
        <w:tc>
          <w:tcPr>
            <w:tcW w:w="2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pPr>
          </w:p>
        </w:tc>
        <w:tc>
          <w:tcPr>
            <w:tcW w:w="4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color w:val="000000"/>
                <w:sz w:val="20"/>
                <w:szCs w:val="20"/>
              </w:rPr>
            </w:pPr>
            <w:r>
              <w:rPr>
                <w:rFonts w:hint="eastAsia" w:ascii="宋体" w:hAnsi="宋体" w:eastAsia="宋体" w:cs="宋体"/>
                <w:i w:val="0"/>
                <w:iCs w:val="0"/>
                <w:color w:val="000000"/>
                <w:kern w:val="0"/>
                <w:sz w:val="20"/>
                <w:szCs w:val="20"/>
                <w:u w:val="none"/>
                <w:lang w:val="en-US" w:eastAsia="zh-CN" w:bidi="ar"/>
              </w:rPr>
              <w:t>五、教育支出</w:t>
            </w:r>
          </w:p>
        </w:tc>
        <w:tc>
          <w:tcPr>
            <w:tcW w:w="31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color w:val="000000"/>
                <w:sz w:val="20"/>
                <w:szCs w:val="20"/>
              </w:rPr>
            </w:pPr>
          </w:p>
        </w:tc>
      </w:tr>
      <w:tr>
        <w:tblPrEx>
          <w:tblCellMar>
            <w:top w:w="0" w:type="dxa"/>
            <w:left w:w="108" w:type="dxa"/>
            <w:bottom w:w="0" w:type="dxa"/>
            <w:right w:w="108" w:type="dxa"/>
          </w:tblCellMar>
        </w:tblPrEx>
        <w:trPr>
          <w:trHeight w:val="23" w:hRule="atLeast"/>
        </w:trPr>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color w:val="000000"/>
                <w:sz w:val="20"/>
                <w:szCs w:val="20"/>
              </w:rPr>
            </w:pPr>
            <w:r>
              <w:rPr>
                <w:rFonts w:hint="eastAsia" w:ascii="宋体" w:hAnsi="宋体" w:eastAsia="宋体" w:cs="宋体"/>
                <w:i w:val="0"/>
                <w:iCs w:val="0"/>
                <w:color w:val="000000"/>
                <w:kern w:val="0"/>
                <w:sz w:val="20"/>
                <w:szCs w:val="20"/>
                <w:u w:val="none"/>
                <w:lang w:val="en-US" w:eastAsia="zh-CN" w:bidi="ar"/>
              </w:rPr>
              <w:t>六、其他收入</w:t>
            </w:r>
            <w:r>
              <w:rPr>
                <w:rStyle w:val="18"/>
                <w:lang w:val="en-US" w:eastAsia="zh-CN" w:bidi="ar"/>
              </w:rPr>
              <w:t xml:space="preserve"> </w:t>
            </w:r>
          </w:p>
        </w:tc>
        <w:tc>
          <w:tcPr>
            <w:tcW w:w="2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pPr>
          </w:p>
        </w:tc>
        <w:tc>
          <w:tcPr>
            <w:tcW w:w="4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color w:val="000000"/>
                <w:sz w:val="20"/>
                <w:szCs w:val="20"/>
              </w:rPr>
            </w:pPr>
            <w:r>
              <w:rPr>
                <w:rFonts w:hint="eastAsia" w:ascii="宋体" w:hAnsi="宋体" w:eastAsia="宋体" w:cs="宋体"/>
                <w:i w:val="0"/>
                <w:iCs w:val="0"/>
                <w:color w:val="000000"/>
                <w:kern w:val="0"/>
                <w:sz w:val="20"/>
                <w:szCs w:val="20"/>
                <w:u w:val="none"/>
                <w:lang w:val="en-US" w:eastAsia="zh-CN" w:bidi="ar"/>
              </w:rPr>
              <w:t>六、科学技术支出</w:t>
            </w:r>
          </w:p>
        </w:tc>
        <w:tc>
          <w:tcPr>
            <w:tcW w:w="31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color w:val="000000"/>
                <w:sz w:val="20"/>
                <w:szCs w:val="20"/>
              </w:rPr>
            </w:pPr>
          </w:p>
        </w:tc>
      </w:tr>
      <w:tr>
        <w:tblPrEx>
          <w:tblCellMar>
            <w:top w:w="0" w:type="dxa"/>
            <w:left w:w="108" w:type="dxa"/>
            <w:bottom w:w="0" w:type="dxa"/>
            <w:right w:w="108" w:type="dxa"/>
          </w:tblCellMar>
        </w:tblPrEx>
        <w:trPr>
          <w:trHeight w:val="23" w:hRule="atLeast"/>
        </w:trPr>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color w:val="000000"/>
                <w:sz w:val="20"/>
                <w:szCs w:val="20"/>
              </w:rPr>
            </w:pPr>
          </w:p>
        </w:tc>
        <w:tc>
          <w:tcPr>
            <w:tcW w:w="2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pPr>
          </w:p>
        </w:tc>
        <w:tc>
          <w:tcPr>
            <w:tcW w:w="4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color w:val="000000"/>
                <w:sz w:val="20"/>
                <w:szCs w:val="20"/>
              </w:rPr>
            </w:pPr>
            <w:r>
              <w:rPr>
                <w:rFonts w:hint="eastAsia" w:ascii="宋体" w:hAnsi="宋体" w:eastAsia="宋体" w:cs="宋体"/>
                <w:i w:val="0"/>
                <w:iCs w:val="0"/>
                <w:color w:val="000000"/>
                <w:kern w:val="0"/>
                <w:sz w:val="20"/>
                <w:szCs w:val="20"/>
                <w:u w:val="none"/>
                <w:lang w:val="en-US" w:eastAsia="zh-CN" w:bidi="ar"/>
              </w:rPr>
              <w:t>七、文化旅游体育与传媒支出</w:t>
            </w:r>
          </w:p>
        </w:tc>
        <w:tc>
          <w:tcPr>
            <w:tcW w:w="31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color w:val="000000"/>
                <w:sz w:val="20"/>
                <w:szCs w:val="20"/>
              </w:rPr>
            </w:pPr>
            <w:r>
              <w:rPr>
                <w:rFonts w:hint="eastAsia" w:ascii="宋体" w:hAnsi="宋体" w:eastAsia="宋体" w:cs="宋体"/>
                <w:i w:val="0"/>
                <w:iCs w:val="0"/>
                <w:color w:val="000000"/>
                <w:kern w:val="0"/>
                <w:sz w:val="20"/>
                <w:szCs w:val="20"/>
                <w:u w:val="none"/>
                <w:lang w:val="en-US" w:eastAsia="zh-CN" w:bidi="ar"/>
              </w:rPr>
              <w:t>502.97</w:t>
            </w:r>
          </w:p>
        </w:tc>
      </w:tr>
      <w:tr>
        <w:tblPrEx>
          <w:tblCellMar>
            <w:top w:w="0" w:type="dxa"/>
            <w:left w:w="108" w:type="dxa"/>
            <w:bottom w:w="0" w:type="dxa"/>
            <w:right w:w="108" w:type="dxa"/>
          </w:tblCellMar>
        </w:tblPrEx>
        <w:trPr>
          <w:trHeight w:val="23" w:hRule="atLeast"/>
        </w:trPr>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color w:val="000000"/>
                <w:sz w:val="20"/>
                <w:szCs w:val="20"/>
              </w:rPr>
            </w:pPr>
          </w:p>
        </w:tc>
        <w:tc>
          <w:tcPr>
            <w:tcW w:w="2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pPr>
          </w:p>
        </w:tc>
        <w:tc>
          <w:tcPr>
            <w:tcW w:w="4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color w:val="000000"/>
                <w:sz w:val="20"/>
                <w:szCs w:val="20"/>
              </w:rPr>
            </w:pPr>
            <w:r>
              <w:rPr>
                <w:rFonts w:hint="eastAsia" w:ascii="宋体" w:hAnsi="宋体" w:eastAsia="宋体" w:cs="宋体"/>
                <w:i w:val="0"/>
                <w:iCs w:val="0"/>
                <w:color w:val="000000"/>
                <w:kern w:val="0"/>
                <w:sz w:val="20"/>
                <w:szCs w:val="20"/>
                <w:u w:val="none"/>
                <w:lang w:val="en-US" w:eastAsia="zh-CN" w:bidi="ar"/>
              </w:rPr>
              <w:t>八、社会保障和就业支出</w:t>
            </w:r>
          </w:p>
        </w:tc>
        <w:tc>
          <w:tcPr>
            <w:tcW w:w="31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color w:val="000000"/>
                <w:sz w:val="20"/>
                <w:szCs w:val="20"/>
              </w:rPr>
            </w:pPr>
            <w:r>
              <w:rPr>
                <w:rFonts w:hint="eastAsia" w:ascii="宋体" w:hAnsi="宋体" w:eastAsia="宋体" w:cs="宋体"/>
                <w:i w:val="0"/>
                <w:iCs w:val="0"/>
                <w:color w:val="000000"/>
                <w:kern w:val="0"/>
                <w:sz w:val="20"/>
                <w:szCs w:val="20"/>
                <w:u w:val="none"/>
                <w:lang w:val="en-US" w:eastAsia="zh-CN" w:bidi="ar"/>
              </w:rPr>
              <w:t>51.64</w:t>
            </w:r>
          </w:p>
        </w:tc>
      </w:tr>
      <w:tr>
        <w:tblPrEx>
          <w:tblCellMar>
            <w:top w:w="0" w:type="dxa"/>
            <w:left w:w="108" w:type="dxa"/>
            <w:bottom w:w="0" w:type="dxa"/>
            <w:right w:w="108" w:type="dxa"/>
          </w:tblCellMar>
        </w:tblPrEx>
        <w:trPr>
          <w:trHeight w:val="23" w:hRule="atLeast"/>
        </w:trPr>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color w:val="000000"/>
                <w:sz w:val="20"/>
                <w:szCs w:val="20"/>
              </w:rPr>
            </w:pPr>
          </w:p>
        </w:tc>
        <w:tc>
          <w:tcPr>
            <w:tcW w:w="2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pPr>
          </w:p>
        </w:tc>
        <w:tc>
          <w:tcPr>
            <w:tcW w:w="4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color w:val="000000"/>
                <w:sz w:val="20"/>
                <w:szCs w:val="20"/>
              </w:rPr>
            </w:pPr>
            <w:r>
              <w:rPr>
                <w:rFonts w:hint="eastAsia" w:ascii="宋体" w:hAnsi="宋体" w:eastAsia="宋体" w:cs="宋体"/>
                <w:i w:val="0"/>
                <w:iCs w:val="0"/>
                <w:color w:val="000000"/>
                <w:kern w:val="0"/>
                <w:sz w:val="20"/>
                <w:szCs w:val="20"/>
                <w:u w:val="none"/>
                <w:lang w:val="en-US" w:eastAsia="zh-CN" w:bidi="ar"/>
              </w:rPr>
              <w:t>九、社会保险基金支出</w:t>
            </w:r>
          </w:p>
        </w:tc>
        <w:tc>
          <w:tcPr>
            <w:tcW w:w="31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color w:val="000000"/>
                <w:sz w:val="20"/>
                <w:szCs w:val="20"/>
              </w:rPr>
            </w:pPr>
          </w:p>
        </w:tc>
      </w:tr>
      <w:tr>
        <w:tblPrEx>
          <w:tblCellMar>
            <w:top w:w="0" w:type="dxa"/>
            <w:left w:w="108" w:type="dxa"/>
            <w:bottom w:w="0" w:type="dxa"/>
            <w:right w:w="108" w:type="dxa"/>
          </w:tblCellMar>
        </w:tblPrEx>
        <w:trPr>
          <w:trHeight w:val="23" w:hRule="atLeast"/>
        </w:trPr>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color w:val="000000"/>
                <w:sz w:val="20"/>
                <w:szCs w:val="20"/>
              </w:rPr>
            </w:pPr>
          </w:p>
        </w:tc>
        <w:tc>
          <w:tcPr>
            <w:tcW w:w="2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pPr>
          </w:p>
        </w:tc>
        <w:tc>
          <w:tcPr>
            <w:tcW w:w="4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color w:val="000000"/>
                <w:sz w:val="20"/>
                <w:szCs w:val="20"/>
              </w:rPr>
            </w:pPr>
            <w:r>
              <w:rPr>
                <w:rFonts w:hint="eastAsia" w:ascii="宋体" w:hAnsi="宋体" w:eastAsia="宋体" w:cs="宋体"/>
                <w:i w:val="0"/>
                <w:iCs w:val="0"/>
                <w:color w:val="000000"/>
                <w:kern w:val="0"/>
                <w:sz w:val="20"/>
                <w:szCs w:val="20"/>
                <w:u w:val="none"/>
                <w:lang w:val="en-US" w:eastAsia="zh-CN" w:bidi="ar"/>
              </w:rPr>
              <w:t>十、卫生健康支出</w:t>
            </w:r>
          </w:p>
        </w:tc>
        <w:tc>
          <w:tcPr>
            <w:tcW w:w="31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color w:val="000000"/>
                <w:sz w:val="20"/>
                <w:szCs w:val="20"/>
              </w:rPr>
            </w:pPr>
            <w:r>
              <w:rPr>
                <w:rFonts w:hint="eastAsia" w:ascii="宋体" w:hAnsi="宋体" w:eastAsia="宋体" w:cs="宋体"/>
                <w:i w:val="0"/>
                <w:iCs w:val="0"/>
                <w:color w:val="000000"/>
                <w:kern w:val="0"/>
                <w:sz w:val="20"/>
                <w:szCs w:val="20"/>
                <w:u w:val="none"/>
                <w:lang w:val="en-US" w:eastAsia="zh-CN" w:bidi="ar"/>
              </w:rPr>
              <w:t>16.12</w:t>
            </w:r>
          </w:p>
        </w:tc>
      </w:tr>
      <w:tr>
        <w:tblPrEx>
          <w:tblCellMar>
            <w:top w:w="0" w:type="dxa"/>
            <w:left w:w="108" w:type="dxa"/>
            <w:bottom w:w="0" w:type="dxa"/>
            <w:right w:w="108" w:type="dxa"/>
          </w:tblCellMar>
        </w:tblPrEx>
        <w:trPr>
          <w:trHeight w:val="23" w:hRule="atLeast"/>
        </w:trPr>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color w:val="000000"/>
                <w:sz w:val="20"/>
                <w:szCs w:val="20"/>
              </w:rPr>
            </w:pPr>
          </w:p>
        </w:tc>
        <w:tc>
          <w:tcPr>
            <w:tcW w:w="2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pPr>
          </w:p>
        </w:tc>
        <w:tc>
          <w:tcPr>
            <w:tcW w:w="4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color w:val="000000"/>
                <w:sz w:val="20"/>
                <w:szCs w:val="20"/>
              </w:rPr>
            </w:pPr>
            <w:r>
              <w:rPr>
                <w:rFonts w:hint="eastAsia" w:ascii="宋体" w:hAnsi="宋体" w:eastAsia="宋体" w:cs="宋体"/>
                <w:i w:val="0"/>
                <w:iCs w:val="0"/>
                <w:color w:val="000000"/>
                <w:kern w:val="0"/>
                <w:sz w:val="20"/>
                <w:szCs w:val="20"/>
                <w:u w:val="none"/>
                <w:lang w:val="en-US" w:eastAsia="zh-CN" w:bidi="ar"/>
              </w:rPr>
              <w:t>十一、节能环保支出</w:t>
            </w:r>
          </w:p>
        </w:tc>
        <w:tc>
          <w:tcPr>
            <w:tcW w:w="31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color w:val="000000"/>
                <w:sz w:val="20"/>
                <w:szCs w:val="20"/>
              </w:rPr>
            </w:pPr>
          </w:p>
        </w:tc>
      </w:tr>
      <w:tr>
        <w:tblPrEx>
          <w:tblCellMar>
            <w:top w:w="0" w:type="dxa"/>
            <w:left w:w="108" w:type="dxa"/>
            <w:bottom w:w="0" w:type="dxa"/>
            <w:right w:w="108" w:type="dxa"/>
          </w:tblCellMar>
        </w:tblPrEx>
        <w:trPr>
          <w:trHeight w:val="23" w:hRule="atLeast"/>
        </w:trPr>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color w:val="000000"/>
                <w:sz w:val="20"/>
                <w:szCs w:val="20"/>
              </w:rPr>
            </w:pPr>
          </w:p>
        </w:tc>
        <w:tc>
          <w:tcPr>
            <w:tcW w:w="2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pPr>
          </w:p>
        </w:tc>
        <w:tc>
          <w:tcPr>
            <w:tcW w:w="4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color w:val="000000"/>
                <w:sz w:val="20"/>
                <w:szCs w:val="20"/>
              </w:rPr>
            </w:pPr>
            <w:r>
              <w:rPr>
                <w:rFonts w:hint="eastAsia" w:ascii="宋体" w:hAnsi="宋体" w:eastAsia="宋体" w:cs="宋体"/>
                <w:i w:val="0"/>
                <w:iCs w:val="0"/>
                <w:color w:val="000000"/>
                <w:kern w:val="0"/>
                <w:sz w:val="20"/>
                <w:szCs w:val="20"/>
                <w:u w:val="none"/>
                <w:lang w:val="en-US" w:eastAsia="zh-CN" w:bidi="ar"/>
              </w:rPr>
              <w:t>十二、城乡社区支出</w:t>
            </w:r>
          </w:p>
        </w:tc>
        <w:tc>
          <w:tcPr>
            <w:tcW w:w="31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color w:val="000000"/>
                <w:sz w:val="20"/>
                <w:szCs w:val="20"/>
              </w:rPr>
            </w:pPr>
          </w:p>
        </w:tc>
      </w:tr>
      <w:tr>
        <w:tblPrEx>
          <w:tblCellMar>
            <w:top w:w="0" w:type="dxa"/>
            <w:left w:w="108" w:type="dxa"/>
            <w:bottom w:w="0" w:type="dxa"/>
            <w:right w:w="108" w:type="dxa"/>
          </w:tblCellMar>
        </w:tblPrEx>
        <w:trPr>
          <w:trHeight w:val="23" w:hRule="atLeast"/>
        </w:trPr>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color w:val="000000"/>
                <w:sz w:val="20"/>
                <w:szCs w:val="20"/>
              </w:rPr>
            </w:pPr>
          </w:p>
        </w:tc>
        <w:tc>
          <w:tcPr>
            <w:tcW w:w="2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pPr>
          </w:p>
        </w:tc>
        <w:tc>
          <w:tcPr>
            <w:tcW w:w="4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color w:val="000000"/>
                <w:sz w:val="20"/>
                <w:szCs w:val="20"/>
              </w:rPr>
            </w:pPr>
            <w:r>
              <w:rPr>
                <w:rFonts w:hint="eastAsia" w:ascii="宋体" w:hAnsi="宋体" w:eastAsia="宋体" w:cs="宋体"/>
                <w:i w:val="0"/>
                <w:iCs w:val="0"/>
                <w:color w:val="000000"/>
                <w:kern w:val="0"/>
                <w:sz w:val="20"/>
                <w:szCs w:val="20"/>
                <w:u w:val="none"/>
                <w:lang w:val="en-US" w:eastAsia="zh-CN" w:bidi="ar"/>
              </w:rPr>
              <w:t>十三、农林水支出</w:t>
            </w:r>
          </w:p>
        </w:tc>
        <w:tc>
          <w:tcPr>
            <w:tcW w:w="31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color w:val="000000"/>
                <w:sz w:val="20"/>
                <w:szCs w:val="20"/>
              </w:rPr>
            </w:pPr>
          </w:p>
        </w:tc>
      </w:tr>
      <w:tr>
        <w:tblPrEx>
          <w:tblCellMar>
            <w:top w:w="0" w:type="dxa"/>
            <w:left w:w="108" w:type="dxa"/>
            <w:bottom w:w="0" w:type="dxa"/>
            <w:right w:w="108" w:type="dxa"/>
          </w:tblCellMar>
        </w:tblPrEx>
        <w:trPr>
          <w:trHeight w:val="23" w:hRule="atLeast"/>
        </w:trPr>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color w:val="000000"/>
                <w:sz w:val="20"/>
                <w:szCs w:val="20"/>
              </w:rPr>
            </w:pPr>
          </w:p>
        </w:tc>
        <w:tc>
          <w:tcPr>
            <w:tcW w:w="2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pPr>
          </w:p>
        </w:tc>
        <w:tc>
          <w:tcPr>
            <w:tcW w:w="4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color w:val="000000"/>
                <w:sz w:val="20"/>
                <w:szCs w:val="20"/>
              </w:rPr>
            </w:pPr>
            <w:r>
              <w:rPr>
                <w:rFonts w:hint="eastAsia" w:ascii="宋体" w:hAnsi="宋体" w:eastAsia="宋体" w:cs="宋体"/>
                <w:i w:val="0"/>
                <w:iCs w:val="0"/>
                <w:color w:val="000000"/>
                <w:kern w:val="0"/>
                <w:sz w:val="20"/>
                <w:szCs w:val="20"/>
                <w:u w:val="none"/>
                <w:lang w:val="en-US" w:eastAsia="zh-CN" w:bidi="ar"/>
              </w:rPr>
              <w:t>十四、交通运输支出</w:t>
            </w:r>
          </w:p>
        </w:tc>
        <w:tc>
          <w:tcPr>
            <w:tcW w:w="31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color w:val="000000"/>
                <w:sz w:val="20"/>
                <w:szCs w:val="20"/>
              </w:rPr>
            </w:pPr>
          </w:p>
        </w:tc>
      </w:tr>
      <w:tr>
        <w:tblPrEx>
          <w:tblCellMar>
            <w:top w:w="0" w:type="dxa"/>
            <w:left w:w="108" w:type="dxa"/>
            <w:bottom w:w="0" w:type="dxa"/>
            <w:right w:w="108" w:type="dxa"/>
          </w:tblCellMar>
        </w:tblPrEx>
        <w:trPr>
          <w:trHeight w:val="23" w:hRule="atLeast"/>
        </w:trPr>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color w:val="000000"/>
                <w:sz w:val="20"/>
                <w:szCs w:val="20"/>
              </w:rPr>
            </w:pPr>
          </w:p>
        </w:tc>
        <w:tc>
          <w:tcPr>
            <w:tcW w:w="2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pPr>
          </w:p>
        </w:tc>
        <w:tc>
          <w:tcPr>
            <w:tcW w:w="4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color w:val="000000"/>
                <w:sz w:val="20"/>
                <w:szCs w:val="20"/>
              </w:rPr>
            </w:pPr>
            <w:r>
              <w:rPr>
                <w:rFonts w:hint="eastAsia" w:ascii="宋体" w:hAnsi="宋体" w:eastAsia="宋体" w:cs="宋体"/>
                <w:i w:val="0"/>
                <w:iCs w:val="0"/>
                <w:color w:val="000000"/>
                <w:kern w:val="0"/>
                <w:sz w:val="20"/>
                <w:szCs w:val="20"/>
                <w:u w:val="none"/>
                <w:lang w:val="en-US" w:eastAsia="zh-CN" w:bidi="ar"/>
              </w:rPr>
              <w:t>十五、资源勘探工业信息等支出</w:t>
            </w:r>
          </w:p>
        </w:tc>
        <w:tc>
          <w:tcPr>
            <w:tcW w:w="31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color w:val="000000"/>
                <w:sz w:val="20"/>
                <w:szCs w:val="20"/>
              </w:rPr>
            </w:pPr>
          </w:p>
        </w:tc>
      </w:tr>
      <w:tr>
        <w:tblPrEx>
          <w:tblCellMar>
            <w:top w:w="0" w:type="dxa"/>
            <w:left w:w="108" w:type="dxa"/>
            <w:bottom w:w="0" w:type="dxa"/>
            <w:right w:w="108" w:type="dxa"/>
          </w:tblCellMar>
        </w:tblPrEx>
        <w:trPr>
          <w:trHeight w:val="23" w:hRule="atLeast"/>
        </w:trPr>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color w:val="000000"/>
                <w:sz w:val="20"/>
                <w:szCs w:val="20"/>
              </w:rPr>
            </w:pPr>
          </w:p>
        </w:tc>
        <w:tc>
          <w:tcPr>
            <w:tcW w:w="2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pPr>
          </w:p>
        </w:tc>
        <w:tc>
          <w:tcPr>
            <w:tcW w:w="4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color w:val="000000"/>
                <w:sz w:val="20"/>
                <w:szCs w:val="20"/>
              </w:rPr>
            </w:pPr>
            <w:r>
              <w:rPr>
                <w:rFonts w:hint="eastAsia" w:ascii="宋体" w:hAnsi="宋体" w:eastAsia="宋体" w:cs="宋体"/>
                <w:i w:val="0"/>
                <w:iCs w:val="0"/>
                <w:color w:val="000000"/>
                <w:kern w:val="0"/>
                <w:sz w:val="20"/>
                <w:szCs w:val="20"/>
                <w:u w:val="none"/>
                <w:lang w:val="en-US" w:eastAsia="zh-CN" w:bidi="ar"/>
              </w:rPr>
              <w:t>十六、商业服务业等支出</w:t>
            </w:r>
          </w:p>
        </w:tc>
        <w:tc>
          <w:tcPr>
            <w:tcW w:w="31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color w:val="000000"/>
                <w:sz w:val="20"/>
                <w:szCs w:val="20"/>
              </w:rPr>
            </w:pPr>
          </w:p>
        </w:tc>
      </w:tr>
      <w:tr>
        <w:tblPrEx>
          <w:tblCellMar>
            <w:top w:w="0" w:type="dxa"/>
            <w:left w:w="108" w:type="dxa"/>
            <w:bottom w:w="0" w:type="dxa"/>
            <w:right w:w="108" w:type="dxa"/>
          </w:tblCellMar>
        </w:tblPrEx>
        <w:trPr>
          <w:trHeight w:val="23" w:hRule="atLeast"/>
        </w:trPr>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color w:val="000000"/>
                <w:sz w:val="20"/>
                <w:szCs w:val="20"/>
              </w:rPr>
            </w:pPr>
          </w:p>
        </w:tc>
        <w:tc>
          <w:tcPr>
            <w:tcW w:w="2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pPr>
          </w:p>
        </w:tc>
        <w:tc>
          <w:tcPr>
            <w:tcW w:w="4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color w:val="000000"/>
                <w:sz w:val="20"/>
                <w:szCs w:val="20"/>
              </w:rPr>
            </w:pPr>
            <w:r>
              <w:rPr>
                <w:rFonts w:hint="eastAsia" w:ascii="宋体" w:hAnsi="宋体" w:eastAsia="宋体" w:cs="宋体"/>
                <w:i w:val="0"/>
                <w:iCs w:val="0"/>
                <w:color w:val="000000"/>
                <w:kern w:val="0"/>
                <w:sz w:val="20"/>
                <w:szCs w:val="20"/>
                <w:u w:val="none"/>
                <w:lang w:val="en-US" w:eastAsia="zh-CN" w:bidi="ar"/>
              </w:rPr>
              <w:t>十七、金融支出</w:t>
            </w:r>
          </w:p>
        </w:tc>
        <w:tc>
          <w:tcPr>
            <w:tcW w:w="31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color w:val="000000"/>
                <w:sz w:val="20"/>
                <w:szCs w:val="20"/>
              </w:rPr>
            </w:pPr>
          </w:p>
        </w:tc>
      </w:tr>
      <w:tr>
        <w:tblPrEx>
          <w:tblCellMar>
            <w:top w:w="0" w:type="dxa"/>
            <w:left w:w="108" w:type="dxa"/>
            <w:bottom w:w="0" w:type="dxa"/>
            <w:right w:w="108" w:type="dxa"/>
          </w:tblCellMar>
        </w:tblPrEx>
        <w:trPr>
          <w:trHeight w:val="23" w:hRule="atLeast"/>
        </w:trPr>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color w:val="000000"/>
                <w:sz w:val="20"/>
                <w:szCs w:val="20"/>
              </w:rPr>
            </w:pPr>
          </w:p>
        </w:tc>
        <w:tc>
          <w:tcPr>
            <w:tcW w:w="2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pPr>
          </w:p>
        </w:tc>
        <w:tc>
          <w:tcPr>
            <w:tcW w:w="4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color w:val="000000"/>
                <w:sz w:val="20"/>
                <w:szCs w:val="20"/>
              </w:rPr>
            </w:pPr>
            <w:r>
              <w:rPr>
                <w:rFonts w:hint="eastAsia" w:ascii="宋体" w:hAnsi="宋体" w:eastAsia="宋体" w:cs="宋体"/>
                <w:i w:val="0"/>
                <w:iCs w:val="0"/>
                <w:color w:val="000000"/>
                <w:kern w:val="0"/>
                <w:sz w:val="20"/>
                <w:szCs w:val="20"/>
                <w:u w:val="none"/>
                <w:lang w:val="en-US" w:eastAsia="zh-CN" w:bidi="ar"/>
              </w:rPr>
              <w:t>十八、援助其他地区支出</w:t>
            </w:r>
          </w:p>
        </w:tc>
        <w:tc>
          <w:tcPr>
            <w:tcW w:w="31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color w:val="000000"/>
                <w:sz w:val="20"/>
                <w:szCs w:val="20"/>
              </w:rPr>
            </w:pPr>
          </w:p>
        </w:tc>
      </w:tr>
      <w:tr>
        <w:tblPrEx>
          <w:tblCellMar>
            <w:top w:w="0" w:type="dxa"/>
            <w:left w:w="108" w:type="dxa"/>
            <w:bottom w:w="0" w:type="dxa"/>
            <w:right w:w="108" w:type="dxa"/>
          </w:tblCellMar>
        </w:tblPrEx>
        <w:trPr>
          <w:trHeight w:val="23" w:hRule="atLeast"/>
        </w:trPr>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color w:val="000000"/>
                <w:sz w:val="20"/>
                <w:szCs w:val="20"/>
              </w:rPr>
            </w:pPr>
          </w:p>
        </w:tc>
        <w:tc>
          <w:tcPr>
            <w:tcW w:w="2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pPr>
          </w:p>
        </w:tc>
        <w:tc>
          <w:tcPr>
            <w:tcW w:w="4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color w:val="000000"/>
                <w:sz w:val="20"/>
                <w:szCs w:val="20"/>
              </w:rPr>
            </w:pPr>
            <w:r>
              <w:rPr>
                <w:rFonts w:hint="eastAsia" w:ascii="宋体" w:hAnsi="宋体" w:eastAsia="宋体" w:cs="宋体"/>
                <w:i w:val="0"/>
                <w:iCs w:val="0"/>
                <w:color w:val="000000"/>
                <w:kern w:val="0"/>
                <w:sz w:val="20"/>
                <w:szCs w:val="20"/>
                <w:u w:val="none"/>
                <w:lang w:val="en-US" w:eastAsia="zh-CN" w:bidi="ar"/>
              </w:rPr>
              <w:t>十九、自然资源海洋气象等支出</w:t>
            </w:r>
          </w:p>
        </w:tc>
        <w:tc>
          <w:tcPr>
            <w:tcW w:w="31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color w:val="000000"/>
                <w:sz w:val="20"/>
                <w:szCs w:val="20"/>
              </w:rPr>
            </w:pPr>
          </w:p>
        </w:tc>
      </w:tr>
      <w:tr>
        <w:tblPrEx>
          <w:tblCellMar>
            <w:top w:w="0" w:type="dxa"/>
            <w:left w:w="108" w:type="dxa"/>
            <w:bottom w:w="0" w:type="dxa"/>
            <w:right w:w="108" w:type="dxa"/>
          </w:tblCellMar>
        </w:tblPrEx>
        <w:trPr>
          <w:trHeight w:val="23" w:hRule="atLeast"/>
        </w:trPr>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color w:val="000000"/>
                <w:sz w:val="20"/>
                <w:szCs w:val="20"/>
              </w:rPr>
            </w:pPr>
          </w:p>
        </w:tc>
        <w:tc>
          <w:tcPr>
            <w:tcW w:w="2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pPr>
          </w:p>
        </w:tc>
        <w:tc>
          <w:tcPr>
            <w:tcW w:w="4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color w:val="000000"/>
                <w:sz w:val="20"/>
                <w:szCs w:val="20"/>
              </w:rPr>
            </w:pPr>
            <w:r>
              <w:rPr>
                <w:rFonts w:hint="eastAsia" w:ascii="宋体" w:hAnsi="宋体" w:eastAsia="宋体" w:cs="宋体"/>
                <w:i w:val="0"/>
                <w:iCs w:val="0"/>
                <w:color w:val="000000"/>
                <w:kern w:val="0"/>
                <w:sz w:val="20"/>
                <w:szCs w:val="20"/>
                <w:u w:val="none"/>
                <w:lang w:val="en-US" w:eastAsia="zh-CN" w:bidi="ar"/>
              </w:rPr>
              <w:t>二十、住房保障支出</w:t>
            </w:r>
          </w:p>
        </w:tc>
        <w:tc>
          <w:tcPr>
            <w:tcW w:w="31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color w:val="000000"/>
                <w:sz w:val="20"/>
                <w:szCs w:val="20"/>
              </w:rPr>
            </w:pPr>
            <w:r>
              <w:rPr>
                <w:rFonts w:hint="eastAsia" w:ascii="宋体" w:hAnsi="宋体" w:eastAsia="宋体" w:cs="宋体"/>
                <w:i w:val="0"/>
                <w:iCs w:val="0"/>
                <w:color w:val="000000"/>
                <w:kern w:val="0"/>
                <w:sz w:val="20"/>
                <w:szCs w:val="20"/>
                <w:u w:val="none"/>
                <w:lang w:val="en-US" w:eastAsia="zh-CN" w:bidi="ar"/>
              </w:rPr>
              <w:t>43.32</w:t>
            </w:r>
          </w:p>
        </w:tc>
      </w:tr>
      <w:tr>
        <w:tblPrEx>
          <w:tblCellMar>
            <w:top w:w="0" w:type="dxa"/>
            <w:left w:w="108" w:type="dxa"/>
            <w:bottom w:w="0" w:type="dxa"/>
            <w:right w:w="108" w:type="dxa"/>
          </w:tblCellMar>
        </w:tblPrEx>
        <w:trPr>
          <w:trHeight w:val="23" w:hRule="atLeast"/>
        </w:trPr>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color w:val="000000"/>
                <w:sz w:val="20"/>
                <w:szCs w:val="20"/>
              </w:rPr>
            </w:pPr>
          </w:p>
        </w:tc>
        <w:tc>
          <w:tcPr>
            <w:tcW w:w="2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pPr>
          </w:p>
        </w:tc>
        <w:tc>
          <w:tcPr>
            <w:tcW w:w="4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color w:val="000000"/>
                <w:sz w:val="20"/>
                <w:szCs w:val="20"/>
              </w:rPr>
            </w:pPr>
            <w:r>
              <w:rPr>
                <w:rFonts w:hint="eastAsia" w:ascii="宋体" w:hAnsi="宋体" w:eastAsia="宋体" w:cs="宋体"/>
                <w:i w:val="0"/>
                <w:iCs w:val="0"/>
                <w:color w:val="000000"/>
                <w:kern w:val="0"/>
                <w:sz w:val="20"/>
                <w:szCs w:val="20"/>
                <w:u w:val="none"/>
                <w:lang w:val="en-US" w:eastAsia="zh-CN" w:bidi="ar"/>
              </w:rPr>
              <w:t>二十一、粮油物资储备支出</w:t>
            </w:r>
          </w:p>
        </w:tc>
        <w:tc>
          <w:tcPr>
            <w:tcW w:w="31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color w:val="000000"/>
                <w:sz w:val="20"/>
                <w:szCs w:val="20"/>
              </w:rPr>
            </w:pPr>
          </w:p>
        </w:tc>
      </w:tr>
      <w:tr>
        <w:tblPrEx>
          <w:tblCellMar>
            <w:top w:w="0" w:type="dxa"/>
            <w:left w:w="108" w:type="dxa"/>
            <w:bottom w:w="0" w:type="dxa"/>
            <w:right w:w="108" w:type="dxa"/>
          </w:tblCellMar>
        </w:tblPrEx>
        <w:trPr>
          <w:trHeight w:val="23" w:hRule="atLeast"/>
        </w:trPr>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color w:val="000000"/>
                <w:sz w:val="20"/>
                <w:szCs w:val="20"/>
              </w:rPr>
            </w:pPr>
          </w:p>
        </w:tc>
        <w:tc>
          <w:tcPr>
            <w:tcW w:w="2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pPr>
          </w:p>
        </w:tc>
        <w:tc>
          <w:tcPr>
            <w:tcW w:w="4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color w:val="000000"/>
                <w:sz w:val="20"/>
                <w:szCs w:val="20"/>
              </w:rPr>
            </w:pPr>
            <w:r>
              <w:rPr>
                <w:rFonts w:hint="eastAsia" w:ascii="宋体" w:hAnsi="宋体" w:eastAsia="宋体" w:cs="宋体"/>
                <w:i w:val="0"/>
                <w:iCs w:val="0"/>
                <w:color w:val="000000"/>
                <w:kern w:val="0"/>
                <w:sz w:val="20"/>
                <w:szCs w:val="20"/>
                <w:u w:val="none"/>
                <w:lang w:val="en-US" w:eastAsia="zh-CN" w:bidi="ar"/>
              </w:rPr>
              <w:t>二十二、国有资本经营预算支出</w:t>
            </w:r>
          </w:p>
        </w:tc>
        <w:tc>
          <w:tcPr>
            <w:tcW w:w="31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color w:val="000000"/>
                <w:sz w:val="20"/>
                <w:szCs w:val="20"/>
              </w:rPr>
            </w:pPr>
          </w:p>
        </w:tc>
      </w:tr>
      <w:tr>
        <w:tblPrEx>
          <w:tblCellMar>
            <w:top w:w="0" w:type="dxa"/>
            <w:left w:w="108" w:type="dxa"/>
            <w:bottom w:w="0" w:type="dxa"/>
            <w:right w:w="108" w:type="dxa"/>
          </w:tblCellMar>
        </w:tblPrEx>
        <w:trPr>
          <w:trHeight w:val="23" w:hRule="atLeast"/>
        </w:trPr>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color w:val="000000"/>
                <w:sz w:val="20"/>
                <w:szCs w:val="20"/>
              </w:rPr>
            </w:pPr>
          </w:p>
        </w:tc>
        <w:tc>
          <w:tcPr>
            <w:tcW w:w="2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pPr>
          </w:p>
        </w:tc>
        <w:tc>
          <w:tcPr>
            <w:tcW w:w="4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color w:val="000000"/>
                <w:sz w:val="20"/>
                <w:szCs w:val="20"/>
              </w:rPr>
            </w:pPr>
            <w:r>
              <w:rPr>
                <w:rFonts w:hint="eastAsia" w:ascii="宋体" w:hAnsi="宋体" w:eastAsia="宋体" w:cs="宋体"/>
                <w:i w:val="0"/>
                <w:iCs w:val="0"/>
                <w:color w:val="000000"/>
                <w:kern w:val="0"/>
                <w:sz w:val="20"/>
                <w:szCs w:val="20"/>
                <w:u w:val="none"/>
                <w:lang w:val="en-US" w:eastAsia="zh-CN" w:bidi="ar"/>
              </w:rPr>
              <w:t>二十三、灾害防治及应急管理支出</w:t>
            </w:r>
          </w:p>
        </w:tc>
        <w:tc>
          <w:tcPr>
            <w:tcW w:w="31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color w:val="000000"/>
                <w:sz w:val="20"/>
                <w:szCs w:val="20"/>
              </w:rPr>
            </w:pPr>
          </w:p>
        </w:tc>
      </w:tr>
      <w:tr>
        <w:tblPrEx>
          <w:tblCellMar>
            <w:top w:w="0" w:type="dxa"/>
            <w:left w:w="108" w:type="dxa"/>
            <w:bottom w:w="0" w:type="dxa"/>
            <w:right w:w="108" w:type="dxa"/>
          </w:tblCellMar>
        </w:tblPrEx>
        <w:trPr>
          <w:trHeight w:val="23" w:hRule="atLeast"/>
        </w:trPr>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color w:val="000000"/>
                <w:sz w:val="20"/>
                <w:szCs w:val="20"/>
              </w:rPr>
            </w:pPr>
          </w:p>
        </w:tc>
        <w:tc>
          <w:tcPr>
            <w:tcW w:w="2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pPr>
          </w:p>
        </w:tc>
        <w:tc>
          <w:tcPr>
            <w:tcW w:w="4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color w:val="000000"/>
                <w:sz w:val="20"/>
                <w:szCs w:val="20"/>
              </w:rPr>
            </w:pPr>
            <w:r>
              <w:rPr>
                <w:rFonts w:hint="eastAsia" w:ascii="宋体" w:hAnsi="宋体" w:eastAsia="宋体" w:cs="宋体"/>
                <w:i w:val="0"/>
                <w:iCs w:val="0"/>
                <w:color w:val="000000"/>
                <w:kern w:val="0"/>
                <w:sz w:val="20"/>
                <w:szCs w:val="20"/>
                <w:u w:val="none"/>
                <w:lang w:val="en-US" w:eastAsia="zh-CN" w:bidi="ar"/>
              </w:rPr>
              <w:t>二十四、其他支出</w:t>
            </w:r>
          </w:p>
        </w:tc>
        <w:tc>
          <w:tcPr>
            <w:tcW w:w="31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color w:val="000000"/>
                <w:sz w:val="20"/>
                <w:szCs w:val="20"/>
              </w:rPr>
            </w:pPr>
          </w:p>
        </w:tc>
      </w:tr>
      <w:tr>
        <w:tblPrEx>
          <w:tblCellMar>
            <w:top w:w="0" w:type="dxa"/>
            <w:left w:w="108" w:type="dxa"/>
            <w:bottom w:w="0" w:type="dxa"/>
            <w:right w:w="108" w:type="dxa"/>
          </w:tblCellMar>
        </w:tblPrEx>
        <w:trPr>
          <w:trHeight w:val="23" w:hRule="atLeast"/>
        </w:trPr>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color w:val="000000"/>
                <w:sz w:val="20"/>
                <w:szCs w:val="20"/>
              </w:rPr>
            </w:pPr>
          </w:p>
        </w:tc>
        <w:tc>
          <w:tcPr>
            <w:tcW w:w="2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pPr>
          </w:p>
        </w:tc>
        <w:tc>
          <w:tcPr>
            <w:tcW w:w="4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color w:val="000000"/>
                <w:sz w:val="20"/>
                <w:szCs w:val="20"/>
              </w:rPr>
            </w:pPr>
            <w:r>
              <w:rPr>
                <w:rFonts w:hint="eastAsia" w:ascii="宋体" w:hAnsi="宋体" w:eastAsia="宋体" w:cs="宋体"/>
                <w:i w:val="0"/>
                <w:iCs w:val="0"/>
                <w:color w:val="000000"/>
                <w:kern w:val="0"/>
                <w:sz w:val="20"/>
                <w:szCs w:val="20"/>
                <w:u w:val="none"/>
                <w:lang w:val="en-US" w:eastAsia="zh-CN" w:bidi="ar"/>
              </w:rPr>
              <w:t>二十五、债务还本支出</w:t>
            </w:r>
          </w:p>
        </w:tc>
        <w:tc>
          <w:tcPr>
            <w:tcW w:w="31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color w:val="000000"/>
                <w:sz w:val="20"/>
                <w:szCs w:val="20"/>
              </w:rPr>
            </w:pPr>
          </w:p>
        </w:tc>
      </w:tr>
      <w:tr>
        <w:tblPrEx>
          <w:tblCellMar>
            <w:top w:w="0" w:type="dxa"/>
            <w:left w:w="108" w:type="dxa"/>
            <w:bottom w:w="0" w:type="dxa"/>
            <w:right w:w="108" w:type="dxa"/>
          </w:tblCellMar>
        </w:tblPrEx>
        <w:trPr>
          <w:trHeight w:val="23" w:hRule="atLeast"/>
        </w:trPr>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color w:val="000000"/>
                <w:sz w:val="20"/>
                <w:szCs w:val="20"/>
              </w:rPr>
            </w:pPr>
          </w:p>
        </w:tc>
        <w:tc>
          <w:tcPr>
            <w:tcW w:w="2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pPr>
          </w:p>
        </w:tc>
        <w:tc>
          <w:tcPr>
            <w:tcW w:w="4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color w:val="000000"/>
                <w:sz w:val="20"/>
                <w:szCs w:val="20"/>
              </w:rPr>
            </w:pPr>
            <w:r>
              <w:rPr>
                <w:rFonts w:hint="eastAsia" w:ascii="宋体" w:hAnsi="宋体" w:eastAsia="宋体" w:cs="宋体"/>
                <w:i w:val="0"/>
                <w:iCs w:val="0"/>
                <w:color w:val="000000"/>
                <w:kern w:val="0"/>
                <w:sz w:val="20"/>
                <w:szCs w:val="20"/>
                <w:u w:val="none"/>
                <w:lang w:val="en-US" w:eastAsia="zh-CN" w:bidi="ar"/>
              </w:rPr>
              <w:t>二十六、债务付息支出</w:t>
            </w:r>
          </w:p>
        </w:tc>
        <w:tc>
          <w:tcPr>
            <w:tcW w:w="31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color w:val="000000"/>
                <w:sz w:val="20"/>
                <w:szCs w:val="20"/>
              </w:rPr>
            </w:pPr>
          </w:p>
        </w:tc>
      </w:tr>
      <w:tr>
        <w:tblPrEx>
          <w:tblCellMar>
            <w:top w:w="0" w:type="dxa"/>
            <w:left w:w="108" w:type="dxa"/>
            <w:bottom w:w="0" w:type="dxa"/>
            <w:right w:w="108" w:type="dxa"/>
          </w:tblCellMar>
        </w:tblPrEx>
        <w:trPr>
          <w:trHeight w:val="23" w:hRule="atLeast"/>
        </w:trPr>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color w:val="000000"/>
                <w:sz w:val="20"/>
                <w:szCs w:val="20"/>
              </w:rPr>
            </w:pPr>
          </w:p>
        </w:tc>
        <w:tc>
          <w:tcPr>
            <w:tcW w:w="2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pPr>
          </w:p>
        </w:tc>
        <w:tc>
          <w:tcPr>
            <w:tcW w:w="4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color w:val="000000"/>
                <w:sz w:val="20"/>
                <w:szCs w:val="20"/>
              </w:rPr>
            </w:pPr>
            <w:r>
              <w:rPr>
                <w:rFonts w:hint="eastAsia" w:ascii="宋体" w:hAnsi="宋体" w:eastAsia="宋体" w:cs="宋体"/>
                <w:i w:val="0"/>
                <w:iCs w:val="0"/>
                <w:color w:val="000000"/>
                <w:kern w:val="0"/>
                <w:sz w:val="20"/>
                <w:szCs w:val="20"/>
                <w:u w:val="none"/>
                <w:lang w:val="en-US" w:eastAsia="zh-CN" w:bidi="ar"/>
              </w:rPr>
              <w:t>二十七、债务发行费用支出</w:t>
            </w:r>
          </w:p>
        </w:tc>
        <w:tc>
          <w:tcPr>
            <w:tcW w:w="31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color w:val="000000"/>
                <w:sz w:val="20"/>
                <w:szCs w:val="20"/>
              </w:rPr>
            </w:pPr>
          </w:p>
        </w:tc>
      </w:tr>
      <w:tr>
        <w:tblPrEx>
          <w:tblCellMar>
            <w:top w:w="0" w:type="dxa"/>
            <w:left w:w="108" w:type="dxa"/>
            <w:bottom w:w="0" w:type="dxa"/>
            <w:right w:w="108" w:type="dxa"/>
          </w:tblCellMar>
        </w:tblPrEx>
        <w:trPr>
          <w:trHeight w:val="23" w:hRule="atLeast"/>
        </w:trPr>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color w:val="000000"/>
                <w:sz w:val="20"/>
                <w:szCs w:val="20"/>
              </w:rPr>
            </w:pPr>
          </w:p>
        </w:tc>
        <w:tc>
          <w:tcPr>
            <w:tcW w:w="2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pPr>
          </w:p>
        </w:tc>
        <w:tc>
          <w:tcPr>
            <w:tcW w:w="4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color w:val="000000"/>
                <w:sz w:val="20"/>
                <w:szCs w:val="20"/>
              </w:rPr>
            </w:pPr>
            <w:r>
              <w:rPr>
                <w:rFonts w:hint="eastAsia" w:ascii="宋体" w:hAnsi="宋体" w:eastAsia="宋体" w:cs="宋体"/>
                <w:i w:val="0"/>
                <w:iCs w:val="0"/>
                <w:color w:val="000000"/>
                <w:kern w:val="0"/>
                <w:sz w:val="20"/>
                <w:szCs w:val="20"/>
                <w:u w:val="none"/>
                <w:lang w:val="en-US" w:eastAsia="zh-CN" w:bidi="ar"/>
              </w:rPr>
              <w:t>二十八、抗疫特别国债安排的支出</w:t>
            </w:r>
          </w:p>
        </w:tc>
        <w:tc>
          <w:tcPr>
            <w:tcW w:w="31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color w:val="000000"/>
                <w:sz w:val="20"/>
                <w:szCs w:val="20"/>
              </w:rPr>
            </w:pPr>
          </w:p>
        </w:tc>
      </w:tr>
      <w:tr>
        <w:tblPrEx>
          <w:tblCellMar>
            <w:top w:w="0" w:type="dxa"/>
            <w:left w:w="108" w:type="dxa"/>
            <w:bottom w:w="0" w:type="dxa"/>
            <w:right w:w="108" w:type="dxa"/>
          </w:tblCellMar>
        </w:tblPrEx>
        <w:trPr>
          <w:trHeight w:val="23" w:hRule="atLeast"/>
        </w:trPr>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color w:val="000000"/>
                <w:sz w:val="20"/>
                <w:szCs w:val="20"/>
              </w:rPr>
            </w:pPr>
            <w:r>
              <w:rPr>
                <w:rFonts w:hint="eastAsia" w:ascii="宋体" w:hAnsi="宋体" w:eastAsia="宋体" w:cs="宋体"/>
                <w:i w:val="0"/>
                <w:iCs w:val="0"/>
                <w:color w:val="000000"/>
                <w:kern w:val="0"/>
                <w:sz w:val="20"/>
                <w:szCs w:val="20"/>
                <w:u w:val="none"/>
                <w:lang w:val="en-US" w:eastAsia="zh-CN" w:bidi="ar"/>
              </w:rPr>
              <w:t>本</w:t>
            </w:r>
            <w:r>
              <w:rPr>
                <w:rStyle w:val="19"/>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年</w:t>
            </w:r>
            <w:r>
              <w:rPr>
                <w:rStyle w:val="19"/>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收</w:t>
            </w:r>
            <w:r>
              <w:rPr>
                <w:rStyle w:val="19"/>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入</w:t>
            </w:r>
            <w:r>
              <w:rPr>
                <w:rStyle w:val="19"/>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合</w:t>
            </w:r>
            <w:r>
              <w:rPr>
                <w:rStyle w:val="19"/>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计</w:t>
            </w:r>
          </w:p>
        </w:tc>
        <w:tc>
          <w:tcPr>
            <w:tcW w:w="2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pPr>
            <w:r>
              <w:rPr>
                <w:rFonts w:hint="eastAsia" w:ascii="宋体" w:hAnsi="宋体" w:eastAsia="宋体" w:cs="宋体"/>
                <w:b/>
                <w:bCs/>
                <w:i w:val="0"/>
                <w:iCs w:val="0"/>
                <w:color w:val="000000"/>
                <w:kern w:val="0"/>
                <w:sz w:val="20"/>
                <w:szCs w:val="20"/>
                <w:u w:val="none"/>
                <w:lang w:val="en-US" w:eastAsia="zh-CN" w:bidi="ar"/>
              </w:rPr>
              <w:t>614.04</w:t>
            </w:r>
          </w:p>
        </w:tc>
        <w:tc>
          <w:tcPr>
            <w:tcW w:w="4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color w:val="000000"/>
                <w:sz w:val="20"/>
                <w:szCs w:val="20"/>
              </w:rPr>
            </w:pPr>
            <w:r>
              <w:rPr>
                <w:rFonts w:hint="eastAsia" w:ascii="宋体" w:hAnsi="宋体" w:eastAsia="宋体" w:cs="宋体"/>
                <w:i w:val="0"/>
                <w:iCs w:val="0"/>
                <w:color w:val="000000"/>
                <w:kern w:val="0"/>
                <w:sz w:val="20"/>
                <w:szCs w:val="20"/>
                <w:u w:val="none"/>
                <w:lang w:val="en-US" w:eastAsia="zh-CN" w:bidi="ar"/>
              </w:rPr>
              <w:t>本</w:t>
            </w:r>
            <w:r>
              <w:rPr>
                <w:rStyle w:val="19"/>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年</w:t>
            </w:r>
            <w:r>
              <w:rPr>
                <w:rStyle w:val="19"/>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支</w:t>
            </w:r>
            <w:r>
              <w:rPr>
                <w:rStyle w:val="19"/>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出</w:t>
            </w:r>
            <w:r>
              <w:rPr>
                <w:rStyle w:val="19"/>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合</w:t>
            </w:r>
            <w:r>
              <w:rPr>
                <w:rStyle w:val="19"/>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计</w:t>
            </w:r>
          </w:p>
        </w:tc>
        <w:tc>
          <w:tcPr>
            <w:tcW w:w="31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color w:val="000000"/>
                <w:sz w:val="20"/>
                <w:szCs w:val="20"/>
              </w:rPr>
            </w:pPr>
            <w:r>
              <w:rPr>
                <w:rFonts w:hint="eastAsia" w:ascii="宋体" w:hAnsi="宋体" w:eastAsia="宋体" w:cs="宋体"/>
                <w:b/>
                <w:bCs/>
                <w:i w:val="0"/>
                <w:iCs w:val="0"/>
                <w:color w:val="000000"/>
                <w:kern w:val="0"/>
                <w:sz w:val="20"/>
                <w:szCs w:val="20"/>
                <w:u w:val="none"/>
                <w:lang w:val="en-US" w:eastAsia="zh-CN" w:bidi="ar"/>
              </w:rPr>
              <w:t>614.04</w:t>
            </w:r>
          </w:p>
        </w:tc>
      </w:tr>
      <w:tr>
        <w:tblPrEx>
          <w:tblCellMar>
            <w:top w:w="0" w:type="dxa"/>
            <w:left w:w="108" w:type="dxa"/>
            <w:bottom w:w="0" w:type="dxa"/>
            <w:right w:w="108" w:type="dxa"/>
          </w:tblCellMar>
        </w:tblPrEx>
        <w:trPr>
          <w:trHeight w:val="23" w:hRule="atLeast"/>
        </w:trPr>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color w:val="000000"/>
                <w:sz w:val="20"/>
                <w:szCs w:val="20"/>
              </w:rPr>
            </w:pPr>
            <w:r>
              <w:rPr>
                <w:rFonts w:hint="eastAsia" w:ascii="宋体" w:hAnsi="宋体" w:eastAsia="宋体" w:cs="宋体"/>
                <w:i w:val="0"/>
                <w:iCs w:val="0"/>
                <w:color w:val="000000"/>
                <w:kern w:val="0"/>
                <w:sz w:val="20"/>
                <w:szCs w:val="20"/>
                <w:u w:val="none"/>
                <w:lang w:val="en-US" w:eastAsia="zh-CN" w:bidi="ar"/>
              </w:rPr>
              <w:t>七、上年结转</w:t>
            </w:r>
          </w:p>
        </w:tc>
        <w:tc>
          <w:tcPr>
            <w:tcW w:w="2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pPr>
          </w:p>
        </w:tc>
        <w:tc>
          <w:tcPr>
            <w:tcW w:w="4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color w:val="000000"/>
                <w:sz w:val="20"/>
                <w:szCs w:val="20"/>
              </w:rPr>
            </w:pPr>
          </w:p>
        </w:tc>
        <w:tc>
          <w:tcPr>
            <w:tcW w:w="31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color w:val="000000"/>
                <w:sz w:val="20"/>
                <w:szCs w:val="20"/>
              </w:rPr>
            </w:pPr>
          </w:p>
        </w:tc>
      </w:tr>
      <w:tr>
        <w:tblPrEx>
          <w:tblCellMar>
            <w:top w:w="0" w:type="dxa"/>
            <w:left w:w="108" w:type="dxa"/>
            <w:bottom w:w="0" w:type="dxa"/>
            <w:right w:w="108" w:type="dxa"/>
          </w:tblCellMar>
        </w:tblPrEx>
        <w:trPr>
          <w:trHeight w:val="23" w:hRule="atLeast"/>
        </w:trPr>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color w:val="000000"/>
                <w:sz w:val="20"/>
                <w:szCs w:val="20"/>
              </w:rPr>
            </w:pPr>
            <w:r>
              <w:rPr>
                <w:rFonts w:hint="eastAsia" w:ascii="宋体" w:hAnsi="宋体" w:eastAsia="宋体" w:cs="宋体"/>
                <w:b/>
                <w:bCs/>
                <w:i w:val="0"/>
                <w:iCs w:val="0"/>
                <w:color w:val="000000"/>
                <w:kern w:val="0"/>
                <w:sz w:val="20"/>
                <w:szCs w:val="20"/>
                <w:u w:val="none"/>
                <w:lang w:val="en-US" w:eastAsia="zh-CN" w:bidi="ar"/>
              </w:rPr>
              <w:t>收  入  总  计</w:t>
            </w:r>
          </w:p>
        </w:tc>
        <w:tc>
          <w:tcPr>
            <w:tcW w:w="2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pPr>
            <w:r>
              <w:rPr>
                <w:rFonts w:hint="eastAsia" w:ascii="宋体" w:hAnsi="宋体" w:eastAsia="宋体" w:cs="宋体"/>
                <w:b/>
                <w:bCs/>
                <w:i w:val="0"/>
                <w:iCs w:val="0"/>
                <w:color w:val="000000"/>
                <w:kern w:val="0"/>
                <w:sz w:val="20"/>
                <w:szCs w:val="20"/>
                <w:u w:val="none"/>
                <w:lang w:val="en-US" w:eastAsia="zh-CN" w:bidi="ar"/>
              </w:rPr>
              <w:t>614.04</w:t>
            </w:r>
          </w:p>
        </w:tc>
        <w:tc>
          <w:tcPr>
            <w:tcW w:w="4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color w:val="000000"/>
                <w:sz w:val="20"/>
                <w:szCs w:val="20"/>
              </w:rPr>
            </w:pPr>
            <w:r>
              <w:rPr>
                <w:rFonts w:hint="eastAsia" w:ascii="宋体" w:hAnsi="宋体" w:eastAsia="宋体" w:cs="宋体"/>
                <w:b/>
                <w:bCs/>
                <w:i w:val="0"/>
                <w:iCs w:val="0"/>
                <w:color w:val="000000"/>
                <w:kern w:val="0"/>
                <w:sz w:val="20"/>
                <w:szCs w:val="20"/>
                <w:u w:val="none"/>
                <w:lang w:val="en-US" w:eastAsia="zh-CN" w:bidi="ar"/>
              </w:rPr>
              <w:t>支  出  总  计</w:t>
            </w:r>
          </w:p>
        </w:tc>
        <w:tc>
          <w:tcPr>
            <w:tcW w:w="31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color w:val="000000"/>
                <w:sz w:val="20"/>
                <w:szCs w:val="20"/>
              </w:rPr>
            </w:pPr>
            <w:r>
              <w:rPr>
                <w:rFonts w:hint="eastAsia" w:ascii="宋体" w:hAnsi="宋体" w:eastAsia="宋体" w:cs="宋体"/>
                <w:b/>
                <w:bCs/>
                <w:i w:val="0"/>
                <w:iCs w:val="0"/>
                <w:color w:val="000000"/>
                <w:kern w:val="0"/>
                <w:sz w:val="20"/>
                <w:szCs w:val="20"/>
                <w:u w:val="none"/>
                <w:lang w:val="en-US" w:eastAsia="zh-CN" w:bidi="ar"/>
              </w:rPr>
              <w:t>614.04</w:t>
            </w:r>
          </w:p>
        </w:tc>
      </w:tr>
    </w:tbl>
    <w:p>
      <w:pPr>
        <w:spacing w:line="576" w:lineRule="exact"/>
        <w:rPr>
          <w:rFonts w:ascii="仿宋_GB2312" w:hAnsi="仿宋_GB2312" w:eastAsia="仿宋_GB2312" w:cs="仿宋_GB2312"/>
          <w:sz w:val="32"/>
          <w:szCs w:val="32"/>
        </w:rPr>
      </w:pPr>
    </w:p>
    <w:p>
      <w:pPr>
        <w:spacing w:line="576" w:lineRule="exact"/>
        <w:rPr>
          <w:rFonts w:ascii="仿宋_GB2312" w:hAnsi="仿宋_GB2312" w:eastAsia="仿宋_GB2312" w:cs="仿宋_GB2312"/>
          <w:sz w:val="32"/>
          <w:szCs w:val="32"/>
        </w:rPr>
      </w:pPr>
    </w:p>
    <w:p>
      <w:pPr>
        <w:spacing w:line="576" w:lineRule="exact"/>
        <w:rPr>
          <w:rFonts w:ascii="仿宋_GB2312" w:hAnsi="仿宋_GB2312" w:eastAsia="仿宋_GB2312" w:cs="仿宋_GB2312"/>
          <w:sz w:val="32"/>
          <w:szCs w:val="32"/>
        </w:rPr>
      </w:pPr>
    </w:p>
    <w:p>
      <w:pPr>
        <w:spacing w:line="576" w:lineRule="exact"/>
        <w:rPr>
          <w:rFonts w:ascii="仿宋_GB2312" w:hAnsi="仿宋_GB2312" w:eastAsia="仿宋_GB2312" w:cs="仿宋_GB2312"/>
          <w:sz w:val="32"/>
          <w:szCs w:val="32"/>
        </w:rPr>
      </w:pPr>
    </w:p>
    <w:p>
      <w:pPr>
        <w:spacing w:line="576" w:lineRule="exact"/>
        <w:rPr>
          <w:rFonts w:ascii="仿宋_GB2312" w:hAnsi="仿宋_GB2312" w:eastAsia="仿宋_GB2312" w:cs="仿宋_GB2312"/>
          <w:sz w:val="32"/>
          <w:szCs w:val="32"/>
        </w:rPr>
      </w:pPr>
    </w:p>
    <w:p>
      <w:pPr>
        <w:spacing w:line="576" w:lineRule="exact"/>
        <w:rPr>
          <w:rFonts w:ascii="仿宋_GB2312" w:hAnsi="仿宋_GB2312" w:eastAsia="仿宋_GB2312" w:cs="仿宋_GB2312"/>
          <w:sz w:val="32"/>
          <w:szCs w:val="32"/>
        </w:rPr>
      </w:pPr>
    </w:p>
    <w:p>
      <w:pPr>
        <w:spacing w:line="576" w:lineRule="exact"/>
        <w:rPr>
          <w:rFonts w:ascii="仿宋_GB2312" w:hAnsi="仿宋_GB2312" w:eastAsia="仿宋_GB2312" w:cs="仿宋_GB2312"/>
          <w:sz w:val="32"/>
          <w:szCs w:val="32"/>
        </w:rPr>
      </w:pPr>
    </w:p>
    <w:p>
      <w:pPr>
        <w:spacing w:line="576" w:lineRule="exact"/>
        <w:rPr>
          <w:rFonts w:ascii="仿宋_GB2312" w:hAnsi="仿宋_GB2312" w:eastAsia="仿宋_GB2312" w:cs="仿宋_GB2312"/>
          <w:sz w:val="32"/>
          <w:szCs w:val="32"/>
        </w:rPr>
      </w:pPr>
    </w:p>
    <w:p>
      <w:pPr>
        <w:keepNext w:val="0"/>
        <w:keepLines w:val="0"/>
        <w:widowControl/>
        <w:suppressLineNumbers w:val="0"/>
        <w:jc w:val="left"/>
        <w:textAlignment w:val="center"/>
        <w:rPr>
          <w:rFonts w:ascii="仿宋_GB2312" w:hAnsi="仿宋_GB2312" w:eastAsia="仿宋_GB2312" w:cs="仿宋_GB2312"/>
          <w:sz w:val="32"/>
          <w:szCs w:val="32"/>
        </w:rPr>
      </w:pPr>
      <w:r>
        <w:rPr>
          <w:rFonts w:hint="eastAsia" w:ascii="宋体" w:hAnsi="宋体" w:eastAsia="宋体" w:cs="宋体"/>
          <w:b w:val="0"/>
          <w:bCs w:val="0"/>
          <w:i w:val="0"/>
          <w:iCs w:val="0"/>
          <w:color w:val="000000"/>
          <w:kern w:val="0"/>
          <w:sz w:val="32"/>
          <w:szCs w:val="32"/>
          <w:u w:val="none"/>
          <w:lang w:val="en-US" w:eastAsia="zh-CN" w:bidi="ar"/>
        </w:rPr>
        <w:t>附表</w:t>
      </w:r>
      <w:r>
        <w:rPr>
          <w:rFonts w:hint="eastAsia" w:ascii="宋体" w:hAnsi="宋体" w:cs="宋体"/>
          <w:b w:val="0"/>
          <w:bCs w:val="0"/>
          <w:i w:val="0"/>
          <w:iCs w:val="0"/>
          <w:color w:val="000000"/>
          <w:kern w:val="0"/>
          <w:sz w:val="32"/>
          <w:szCs w:val="32"/>
          <w:u w:val="none"/>
          <w:lang w:val="en-US" w:eastAsia="zh-CN" w:bidi="ar"/>
        </w:rPr>
        <w:t>2</w:t>
      </w:r>
    </w:p>
    <w:tbl>
      <w:tblPr>
        <w:tblStyle w:val="9"/>
        <w:tblW w:w="14254" w:type="dxa"/>
        <w:tblInd w:w="-3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20"/>
        <w:gridCol w:w="1650"/>
        <w:gridCol w:w="855"/>
        <w:gridCol w:w="1080"/>
        <w:gridCol w:w="1095"/>
        <w:gridCol w:w="1110"/>
        <w:gridCol w:w="1020"/>
        <w:gridCol w:w="1080"/>
        <w:gridCol w:w="1020"/>
        <w:gridCol w:w="1095"/>
        <w:gridCol w:w="1065"/>
        <w:gridCol w:w="1080"/>
        <w:gridCol w:w="108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3170" w:type="dxa"/>
            <w:gridSpan w:val="12"/>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部门收入总表</w:t>
            </w:r>
          </w:p>
        </w:tc>
        <w:tc>
          <w:tcPr>
            <w:tcW w:w="1084" w:type="dxa"/>
            <w:tcBorders>
              <w:top w:val="single" w:color="FFFFFF" w:sz="4" w:space="0"/>
              <w:left w:val="single" w:color="FFFFFF" w:sz="4" w:space="0"/>
              <w:bottom w:val="single" w:color="FFFFFF" w:sz="4" w:space="0"/>
              <w:right w:val="nil"/>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1" w:hRule="atLeast"/>
        </w:trPr>
        <w:tc>
          <w:tcPr>
            <w:tcW w:w="1020" w:type="dxa"/>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p>
        </w:tc>
        <w:tc>
          <w:tcPr>
            <w:tcW w:w="1650" w:type="dxa"/>
            <w:tcBorders>
              <w:top w:val="single" w:color="FFFFFF" w:sz="4" w:space="0"/>
              <w:left w:val="single" w:color="FFFFFF" w:sz="4" w:space="0"/>
              <w:bottom w:val="nil"/>
              <w:right w:val="single" w:color="FFFFFF" w:sz="4" w:space="0"/>
            </w:tcBorders>
            <w:shd w:val="clear" w:color="auto" w:fill="auto"/>
            <w:noWrap/>
            <w:vAlign w:val="center"/>
          </w:tcPr>
          <w:p>
            <w:pPr>
              <w:rPr>
                <w:rFonts w:hint="eastAsia" w:ascii="宋体" w:hAnsi="宋体" w:eastAsia="宋体" w:cs="宋体"/>
                <w:i w:val="0"/>
                <w:iCs w:val="0"/>
                <w:color w:val="000000"/>
                <w:sz w:val="20"/>
                <w:szCs w:val="20"/>
                <w:u w:val="none"/>
              </w:rPr>
            </w:pPr>
          </w:p>
        </w:tc>
        <w:tc>
          <w:tcPr>
            <w:tcW w:w="855" w:type="dxa"/>
            <w:tcBorders>
              <w:top w:val="single" w:color="FFFFFF" w:sz="4" w:space="0"/>
              <w:left w:val="single" w:color="FFFFFF" w:sz="4" w:space="0"/>
              <w:bottom w:val="nil"/>
              <w:right w:val="single" w:color="FFFFFF" w:sz="4" w:space="0"/>
            </w:tcBorders>
            <w:shd w:val="clear" w:color="auto" w:fill="auto"/>
            <w:noWrap/>
            <w:vAlign w:val="center"/>
          </w:tcPr>
          <w:p>
            <w:pPr>
              <w:rPr>
                <w:rFonts w:hint="eastAsia" w:ascii="宋体" w:hAnsi="宋体" w:eastAsia="宋体" w:cs="宋体"/>
                <w:i w:val="0"/>
                <w:iCs w:val="0"/>
                <w:color w:val="000000"/>
                <w:sz w:val="20"/>
                <w:szCs w:val="20"/>
                <w:u w:val="none"/>
              </w:rPr>
            </w:pPr>
          </w:p>
        </w:tc>
        <w:tc>
          <w:tcPr>
            <w:tcW w:w="1080" w:type="dxa"/>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i w:val="0"/>
                <w:iCs w:val="0"/>
                <w:color w:val="000000"/>
                <w:sz w:val="20"/>
                <w:szCs w:val="20"/>
                <w:u w:val="none"/>
              </w:rPr>
            </w:pPr>
          </w:p>
        </w:tc>
        <w:tc>
          <w:tcPr>
            <w:tcW w:w="1095" w:type="dxa"/>
            <w:tcBorders>
              <w:top w:val="single" w:color="FFFFFF" w:sz="4" w:space="0"/>
              <w:left w:val="single" w:color="FFFFFF" w:sz="4" w:space="0"/>
              <w:bottom w:val="nil"/>
              <w:right w:val="single" w:color="FFFFFF" w:sz="4" w:space="0"/>
            </w:tcBorders>
            <w:shd w:val="clear" w:color="auto" w:fill="auto"/>
            <w:noWrap/>
            <w:vAlign w:val="center"/>
          </w:tcPr>
          <w:p>
            <w:pPr>
              <w:rPr>
                <w:rFonts w:hint="eastAsia" w:ascii="宋体" w:hAnsi="宋体" w:eastAsia="宋体" w:cs="宋体"/>
                <w:i w:val="0"/>
                <w:iCs w:val="0"/>
                <w:color w:val="000000"/>
                <w:sz w:val="20"/>
                <w:szCs w:val="20"/>
                <w:u w:val="none"/>
              </w:rPr>
            </w:pPr>
          </w:p>
        </w:tc>
        <w:tc>
          <w:tcPr>
            <w:tcW w:w="1110" w:type="dxa"/>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i w:val="0"/>
                <w:iCs w:val="0"/>
                <w:color w:val="000000"/>
                <w:sz w:val="20"/>
                <w:szCs w:val="20"/>
                <w:u w:val="none"/>
              </w:rPr>
            </w:pPr>
          </w:p>
        </w:tc>
        <w:tc>
          <w:tcPr>
            <w:tcW w:w="1020" w:type="dxa"/>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i w:val="0"/>
                <w:iCs w:val="0"/>
                <w:color w:val="000000"/>
                <w:sz w:val="20"/>
                <w:szCs w:val="20"/>
                <w:u w:val="none"/>
              </w:rPr>
            </w:pPr>
          </w:p>
        </w:tc>
        <w:tc>
          <w:tcPr>
            <w:tcW w:w="1080" w:type="dxa"/>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i w:val="0"/>
                <w:iCs w:val="0"/>
                <w:color w:val="000000"/>
                <w:sz w:val="20"/>
                <w:szCs w:val="20"/>
                <w:u w:val="none"/>
              </w:rPr>
            </w:pPr>
          </w:p>
        </w:tc>
        <w:tc>
          <w:tcPr>
            <w:tcW w:w="1020" w:type="dxa"/>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i w:val="0"/>
                <w:iCs w:val="0"/>
                <w:color w:val="000000"/>
                <w:sz w:val="20"/>
                <w:szCs w:val="20"/>
                <w:u w:val="none"/>
              </w:rPr>
            </w:pPr>
          </w:p>
        </w:tc>
        <w:tc>
          <w:tcPr>
            <w:tcW w:w="1095" w:type="dxa"/>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i w:val="0"/>
                <w:iCs w:val="0"/>
                <w:color w:val="000000"/>
                <w:sz w:val="20"/>
                <w:szCs w:val="20"/>
                <w:u w:val="none"/>
              </w:rPr>
            </w:pPr>
          </w:p>
        </w:tc>
        <w:tc>
          <w:tcPr>
            <w:tcW w:w="1065" w:type="dxa"/>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i w:val="0"/>
                <w:iCs w:val="0"/>
                <w:color w:val="000000"/>
                <w:sz w:val="20"/>
                <w:szCs w:val="20"/>
                <w:u w:val="none"/>
              </w:rPr>
            </w:pPr>
          </w:p>
        </w:tc>
        <w:tc>
          <w:tcPr>
            <w:tcW w:w="2164" w:type="dxa"/>
            <w:gridSpan w:val="2"/>
            <w:tcBorders>
              <w:top w:val="single" w:color="FFFFFF" w:sz="4" w:space="0"/>
              <w:left w:val="single" w:color="FFFFFF" w:sz="4" w:space="0"/>
              <w:bottom w:val="nil"/>
              <w:right w:val="single" w:color="FFFFFF"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267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项    目</w:t>
            </w:r>
          </w:p>
        </w:tc>
        <w:tc>
          <w:tcPr>
            <w:tcW w:w="8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合计</w:t>
            </w:r>
          </w:p>
        </w:tc>
        <w:tc>
          <w:tcPr>
            <w:tcW w:w="108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上年结转</w:t>
            </w:r>
          </w:p>
        </w:tc>
        <w:tc>
          <w:tcPr>
            <w:tcW w:w="109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一般公共预算拨款收入</w:t>
            </w:r>
          </w:p>
        </w:tc>
        <w:tc>
          <w:tcPr>
            <w:tcW w:w="111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政府性基金预算拨款收入</w:t>
            </w:r>
          </w:p>
        </w:tc>
        <w:tc>
          <w:tcPr>
            <w:tcW w:w="102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国有资本经营预算拨款收入</w:t>
            </w:r>
          </w:p>
        </w:tc>
        <w:tc>
          <w:tcPr>
            <w:tcW w:w="108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事业收入</w:t>
            </w:r>
          </w:p>
        </w:tc>
        <w:tc>
          <w:tcPr>
            <w:tcW w:w="102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 xml:space="preserve">事业单位经营收入 </w:t>
            </w:r>
          </w:p>
        </w:tc>
        <w:tc>
          <w:tcPr>
            <w:tcW w:w="109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其他收入</w:t>
            </w:r>
          </w:p>
        </w:tc>
        <w:tc>
          <w:tcPr>
            <w:tcW w:w="106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上级补助收入</w:t>
            </w:r>
          </w:p>
        </w:tc>
        <w:tc>
          <w:tcPr>
            <w:tcW w:w="108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附属单位上缴收入</w:t>
            </w:r>
          </w:p>
        </w:tc>
        <w:tc>
          <w:tcPr>
            <w:tcW w:w="108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财政专户管理资金收入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102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单位代码</w:t>
            </w:r>
          </w:p>
        </w:tc>
        <w:tc>
          <w:tcPr>
            <w:tcW w:w="16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单位名称（科目）</w:t>
            </w:r>
          </w:p>
        </w:tc>
        <w:tc>
          <w:tcPr>
            <w:tcW w:w="8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b/>
                <w:bCs/>
                <w:i w:val="0"/>
                <w:iCs w:val="0"/>
                <w:color w:val="000000"/>
                <w:sz w:val="20"/>
                <w:szCs w:val="20"/>
                <w:u w:val="none"/>
              </w:rPr>
            </w:pPr>
          </w:p>
        </w:tc>
        <w:tc>
          <w:tcPr>
            <w:tcW w:w="108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b/>
                <w:bCs/>
                <w:i w:val="0"/>
                <w:iCs w:val="0"/>
                <w:color w:val="000000"/>
                <w:sz w:val="20"/>
                <w:szCs w:val="20"/>
                <w:u w:val="none"/>
              </w:rPr>
            </w:pPr>
          </w:p>
        </w:tc>
        <w:tc>
          <w:tcPr>
            <w:tcW w:w="10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b/>
                <w:bCs/>
                <w:i w:val="0"/>
                <w:iCs w:val="0"/>
                <w:color w:val="000000"/>
                <w:sz w:val="20"/>
                <w:szCs w:val="20"/>
                <w:u w:val="none"/>
              </w:rPr>
            </w:pPr>
          </w:p>
        </w:tc>
        <w:tc>
          <w:tcPr>
            <w:tcW w:w="111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b/>
                <w:bCs/>
                <w:i w:val="0"/>
                <w:iCs w:val="0"/>
                <w:color w:val="000000"/>
                <w:sz w:val="20"/>
                <w:szCs w:val="20"/>
                <w:u w:val="none"/>
              </w:rPr>
            </w:pPr>
          </w:p>
        </w:tc>
        <w:tc>
          <w:tcPr>
            <w:tcW w:w="102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b/>
                <w:bCs/>
                <w:i w:val="0"/>
                <w:iCs w:val="0"/>
                <w:color w:val="000000"/>
                <w:sz w:val="20"/>
                <w:szCs w:val="20"/>
                <w:u w:val="none"/>
              </w:rPr>
            </w:pPr>
          </w:p>
        </w:tc>
        <w:tc>
          <w:tcPr>
            <w:tcW w:w="108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b/>
                <w:bCs/>
                <w:i w:val="0"/>
                <w:iCs w:val="0"/>
                <w:color w:val="000000"/>
                <w:sz w:val="20"/>
                <w:szCs w:val="20"/>
                <w:u w:val="none"/>
              </w:rPr>
            </w:pPr>
          </w:p>
        </w:tc>
        <w:tc>
          <w:tcPr>
            <w:tcW w:w="102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b/>
                <w:bCs/>
                <w:i w:val="0"/>
                <w:iCs w:val="0"/>
                <w:color w:val="000000"/>
                <w:sz w:val="20"/>
                <w:szCs w:val="20"/>
                <w:u w:val="none"/>
              </w:rPr>
            </w:pPr>
          </w:p>
        </w:tc>
        <w:tc>
          <w:tcPr>
            <w:tcW w:w="10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b/>
                <w:bCs/>
                <w:i w:val="0"/>
                <w:iCs w:val="0"/>
                <w:color w:val="000000"/>
                <w:sz w:val="20"/>
                <w:szCs w:val="20"/>
                <w:u w:val="none"/>
              </w:rPr>
            </w:pPr>
          </w:p>
        </w:tc>
        <w:tc>
          <w:tcPr>
            <w:tcW w:w="106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b/>
                <w:bCs/>
                <w:i w:val="0"/>
                <w:iCs w:val="0"/>
                <w:color w:val="000000"/>
                <w:sz w:val="20"/>
                <w:szCs w:val="20"/>
                <w:u w:val="none"/>
              </w:rPr>
            </w:pPr>
          </w:p>
        </w:tc>
        <w:tc>
          <w:tcPr>
            <w:tcW w:w="108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b/>
                <w:bCs/>
                <w:i w:val="0"/>
                <w:iCs w:val="0"/>
                <w:color w:val="000000"/>
                <w:sz w:val="20"/>
                <w:szCs w:val="20"/>
                <w:u w:val="none"/>
              </w:rPr>
            </w:pPr>
          </w:p>
        </w:tc>
        <w:tc>
          <w:tcPr>
            <w:tcW w:w="108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b/>
                <w:bCs/>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0"/>
                <w:szCs w:val="20"/>
                <w:u w:val="none"/>
              </w:rPr>
            </w:pP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合    计</w:t>
            </w:r>
          </w:p>
        </w:tc>
        <w:tc>
          <w:tcPr>
            <w:tcW w:w="8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614.04</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0"/>
                <w:szCs w:val="20"/>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614.04</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0"/>
                <w:szCs w:val="20"/>
                <w:u w:val="none"/>
              </w:rPr>
            </w:pPr>
          </w:p>
        </w:tc>
        <w:tc>
          <w:tcPr>
            <w:tcW w:w="1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0"/>
                <w:szCs w:val="20"/>
                <w:u w:val="none"/>
              </w:rPr>
            </w:pP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0"/>
                <w:szCs w:val="20"/>
                <w:u w:val="none"/>
              </w:rPr>
            </w:pPr>
          </w:p>
        </w:tc>
        <w:tc>
          <w:tcPr>
            <w:tcW w:w="1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0"/>
                <w:szCs w:val="20"/>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0"/>
                <w:szCs w:val="20"/>
                <w:u w:val="none"/>
              </w:rPr>
            </w:pPr>
          </w:p>
        </w:tc>
        <w:tc>
          <w:tcPr>
            <w:tcW w:w="10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0"/>
                <w:szCs w:val="20"/>
                <w:u w:val="none"/>
              </w:rPr>
            </w:pP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0"/>
                <w:szCs w:val="20"/>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02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165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614.04</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614.04</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0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02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325902</w:t>
            </w:r>
          </w:p>
        </w:tc>
        <w:tc>
          <w:tcPr>
            <w:tcW w:w="165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广元市文化馆</w:t>
            </w:r>
          </w:p>
        </w:tc>
        <w:tc>
          <w:tcPr>
            <w:tcW w:w="8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614.04</w:t>
            </w:r>
          </w:p>
        </w:tc>
        <w:tc>
          <w:tcPr>
            <w:tcW w:w="108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right"/>
              <w:rPr>
                <w:rFonts w:hint="eastAsia" w:ascii="宋体" w:hAnsi="宋体" w:eastAsia="宋体" w:cs="宋体"/>
                <w:i w:val="0"/>
                <w:iCs w:val="0"/>
                <w:color w:val="000000"/>
                <w:sz w:val="20"/>
                <w:szCs w:val="20"/>
                <w:u w:val="none"/>
              </w:rPr>
            </w:pPr>
          </w:p>
        </w:tc>
        <w:tc>
          <w:tcPr>
            <w:tcW w:w="1095"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614.04</w:t>
            </w:r>
          </w:p>
        </w:tc>
        <w:tc>
          <w:tcPr>
            <w:tcW w:w="111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right"/>
              <w:rPr>
                <w:rFonts w:hint="eastAsia" w:ascii="宋体" w:hAnsi="宋体" w:eastAsia="宋体" w:cs="宋体"/>
                <w:i w:val="0"/>
                <w:iCs w:val="0"/>
                <w:color w:val="000000"/>
                <w:sz w:val="20"/>
                <w:szCs w:val="20"/>
                <w:u w:val="none"/>
              </w:rPr>
            </w:pPr>
          </w:p>
        </w:tc>
        <w:tc>
          <w:tcPr>
            <w:tcW w:w="102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right"/>
              <w:rPr>
                <w:rFonts w:hint="eastAsia" w:ascii="宋体" w:hAnsi="宋体" w:eastAsia="宋体" w:cs="宋体"/>
                <w:i w:val="0"/>
                <w:iCs w:val="0"/>
                <w:color w:val="000000"/>
                <w:sz w:val="20"/>
                <w:szCs w:val="20"/>
                <w:u w:val="none"/>
              </w:rPr>
            </w:pPr>
          </w:p>
        </w:tc>
        <w:tc>
          <w:tcPr>
            <w:tcW w:w="108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right"/>
              <w:rPr>
                <w:rFonts w:hint="eastAsia" w:ascii="宋体" w:hAnsi="宋体" w:eastAsia="宋体" w:cs="宋体"/>
                <w:i w:val="0"/>
                <w:iCs w:val="0"/>
                <w:color w:val="000000"/>
                <w:sz w:val="20"/>
                <w:szCs w:val="20"/>
                <w:u w:val="none"/>
              </w:rPr>
            </w:pPr>
          </w:p>
        </w:tc>
        <w:tc>
          <w:tcPr>
            <w:tcW w:w="102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right"/>
              <w:rPr>
                <w:rFonts w:hint="eastAsia" w:ascii="宋体" w:hAnsi="宋体" w:eastAsia="宋体" w:cs="宋体"/>
                <w:i w:val="0"/>
                <w:iCs w:val="0"/>
                <w:color w:val="000000"/>
                <w:sz w:val="20"/>
                <w:szCs w:val="20"/>
                <w:u w:val="none"/>
              </w:rPr>
            </w:pPr>
          </w:p>
        </w:tc>
        <w:tc>
          <w:tcPr>
            <w:tcW w:w="1095"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right"/>
              <w:rPr>
                <w:rFonts w:hint="eastAsia" w:ascii="宋体" w:hAnsi="宋体" w:eastAsia="宋体" w:cs="宋体"/>
                <w:i w:val="0"/>
                <w:iCs w:val="0"/>
                <w:color w:val="000000"/>
                <w:sz w:val="20"/>
                <w:szCs w:val="20"/>
                <w:u w:val="none"/>
              </w:rPr>
            </w:pPr>
          </w:p>
        </w:tc>
        <w:tc>
          <w:tcPr>
            <w:tcW w:w="1065"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right"/>
              <w:rPr>
                <w:rFonts w:hint="eastAsia" w:ascii="宋体" w:hAnsi="宋体" w:eastAsia="宋体" w:cs="宋体"/>
                <w:i w:val="0"/>
                <w:iCs w:val="0"/>
                <w:color w:val="000000"/>
                <w:sz w:val="20"/>
                <w:szCs w:val="20"/>
                <w:u w:val="none"/>
              </w:rPr>
            </w:pPr>
          </w:p>
        </w:tc>
        <w:tc>
          <w:tcPr>
            <w:tcW w:w="108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right"/>
              <w:rPr>
                <w:rFonts w:hint="eastAsia" w:ascii="宋体" w:hAnsi="宋体" w:eastAsia="宋体" w:cs="宋体"/>
                <w:i w:val="0"/>
                <w:iCs w:val="0"/>
                <w:color w:val="000000"/>
                <w:sz w:val="20"/>
                <w:szCs w:val="20"/>
                <w:u w:val="none"/>
              </w:rPr>
            </w:pPr>
          </w:p>
        </w:tc>
        <w:tc>
          <w:tcPr>
            <w:tcW w:w="1084"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right"/>
              <w:rPr>
                <w:rFonts w:hint="eastAsia" w:ascii="宋体" w:hAnsi="宋体" w:eastAsia="宋体" w:cs="宋体"/>
                <w:i w:val="0"/>
                <w:iCs w:val="0"/>
                <w:color w:val="000000"/>
                <w:sz w:val="20"/>
                <w:szCs w:val="20"/>
                <w:u w:val="none"/>
              </w:rPr>
            </w:pPr>
          </w:p>
        </w:tc>
      </w:tr>
    </w:tbl>
    <w:p>
      <w:pPr>
        <w:spacing w:line="576" w:lineRule="exact"/>
        <w:rPr>
          <w:rFonts w:ascii="仿宋_GB2312" w:hAnsi="仿宋_GB2312" w:eastAsia="仿宋_GB2312" w:cs="仿宋_GB2312"/>
          <w:sz w:val="32"/>
          <w:szCs w:val="32"/>
        </w:rPr>
      </w:pPr>
    </w:p>
    <w:p>
      <w:pPr>
        <w:spacing w:line="576" w:lineRule="exact"/>
        <w:rPr>
          <w:rFonts w:ascii="仿宋_GB2312" w:hAnsi="仿宋_GB2312" w:eastAsia="仿宋_GB2312" w:cs="仿宋_GB2312"/>
          <w:sz w:val="32"/>
          <w:szCs w:val="32"/>
        </w:rPr>
      </w:pPr>
    </w:p>
    <w:p>
      <w:pPr>
        <w:spacing w:line="576" w:lineRule="exact"/>
        <w:rPr>
          <w:rFonts w:ascii="仿宋_GB2312" w:hAnsi="仿宋_GB2312" w:eastAsia="仿宋_GB2312" w:cs="仿宋_GB2312"/>
          <w:sz w:val="32"/>
          <w:szCs w:val="32"/>
        </w:rPr>
      </w:pPr>
    </w:p>
    <w:p>
      <w:pPr>
        <w:spacing w:line="576" w:lineRule="exact"/>
        <w:rPr>
          <w:rFonts w:ascii="仿宋_GB2312" w:hAnsi="仿宋_GB2312" w:eastAsia="仿宋_GB2312" w:cs="仿宋_GB2312"/>
          <w:sz w:val="32"/>
          <w:szCs w:val="32"/>
        </w:rPr>
      </w:pPr>
    </w:p>
    <w:p>
      <w:pPr>
        <w:spacing w:line="576" w:lineRule="exact"/>
        <w:rPr>
          <w:rFonts w:ascii="仿宋_GB2312" w:hAnsi="仿宋_GB2312" w:eastAsia="仿宋_GB2312" w:cs="仿宋_GB2312"/>
          <w:sz w:val="32"/>
          <w:szCs w:val="32"/>
        </w:rPr>
      </w:pPr>
    </w:p>
    <w:p>
      <w:pPr>
        <w:spacing w:line="576" w:lineRule="exact"/>
        <w:rPr>
          <w:rFonts w:ascii="仿宋_GB2312" w:hAnsi="仿宋_GB2312" w:eastAsia="仿宋_GB2312" w:cs="仿宋_GB2312"/>
          <w:sz w:val="32"/>
          <w:szCs w:val="32"/>
        </w:rPr>
      </w:pPr>
    </w:p>
    <w:p>
      <w:pPr>
        <w:spacing w:line="576" w:lineRule="exact"/>
        <w:rPr>
          <w:rFonts w:ascii="仿宋_GB2312" w:hAnsi="仿宋_GB2312" w:eastAsia="仿宋_GB2312" w:cs="仿宋_GB2312"/>
          <w:sz w:val="32"/>
          <w:szCs w:val="32"/>
        </w:rPr>
      </w:pPr>
    </w:p>
    <w:p>
      <w:pPr>
        <w:spacing w:line="576" w:lineRule="exact"/>
        <w:rPr>
          <w:rFonts w:ascii="仿宋_GB2312" w:hAnsi="仿宋_GB2312" w:eastAsia="仿宋_GB2312" w:cs="仿宋_GB2312"/>
          <w:sz w:val="32"/>
          <w:szCs w:val="32"/>
        </w:rPr>
      </w:pPr>
    </w:p>
    <w:p>
      <w:pPr>
        <w:keepNext w:val="0"/>
        <w:keepLines w:val="0"/>
        <w:widowControl/>
        <w:suppressLineNumbers w:val="0"/>
        <w:jc w:val="left"/>
        <w:textAlignment w:val="center"/>
        <w:rPr>
          <w:rFonts w:ascii="仿宋_GB2312" w:hAnsi="仿宋_GB2312" w:eastAsia="仿宋_GB2312" w:cs="仿宋_GB2312"/>
          <w:sz w:val="32"/>
          <w:szCs w:val="32"/>
        </w:rPr>
      </w:pPr>
      <w:r>
        <w:rPr>
          <w:rFonts w:hint="eastAsia" w:ascii="宋体" w:hAnsi="宋体" w:eastAsia="宋体" w:cs="宋体"/>
          <w:b w:val="0"/>
          <w:bCs w:val="0"/>
          <w:i w:val="0"/>
          <w:iCs w:val="0"/>
          <w:color w:val="000000"/>
          <w:kern w:val="0"/>
          <w:sz w:val="32"/>
          <w:szCs w:val="32"/>
          <w:u w:val="none"/>
          <w:lang w:val="en-US" w:eastAsia="zh-CN" w:bidi="ar"/>
        </w:rPr>
        <w:t>附表</w:t>
      </w:r>
      <w:r>
        <w:rPr>
          <w:rFonts w:hint="eastAsia" w:ascii="宋体" w:hAnsi="宋体" w:cs="宋体"/>
          <w:b w:val="0"/>
          <w:bCs w:val="0"/>
          <w:i w:val="0"/>
          <w:iCs w:val="0"/>
          <w:color w:val="000000"/>
          <w:kern w:val="0"/>
          <w:sz w:val="32"/>
          <w:szCs w:val="32"/>
          <w:u w:val="none"/>
          <w:lang w:val="en-US" w:eastAsia="zh-CN" w:bidi="ar"/>
        </w:rPr>
        <w:t>3</w:t>
      </w:r>
    </w:p>
    <w:tbl>
      <w:tblPr>
        <w:tblStyle w:val="9"/>
        <w:tblW w:w="12820"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07"/>
        <w:gridCol w:w="491"/>
        <w:gridCol w:w="491"/>
        <w:gridCol w:w="1200"/>
        <w:gridCol w:w="3546"/>
        <w:gridCol w:w="2287"/>
        <w:gridCol w:w="1993"/>
        <w:gridCol w:w="220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1" w:hRule="atLeast"/>
        </w:trPr>
        <w:tc>
          <w:tcPr>
            <w:tcW w:w="12820" w:type="dxa"/>
            <w:gridSpan w:val="8"/>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部门支出总表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0" w:hRule="atLeast"/>
        </w:trPr>
        <w:tc>
          <w:tcPr>
            <w:tcW w:w="0" w:type="auto"/>
            <w:gridSpan w:val="5"/>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p>
        </w:tc>
        <w:tc>
          <w:tcPr>
            <w:tcW w:w="1944" w:type="dxa"/>
            <w:tcBorders>
              <w:top w:val="single" w:color="FFFFFF" w:sz="4" w:space="0"/>
              <w:left w:val="single" w:color="FFFFFF" w:sz="4" w:space="0"/>
              <w:bottom w:val="nil"/>
              <w:right w:val="single" w:color="FFFFFF" w:sz="4" w:space="0"/>
            </w:tcBorders>
            <w:shd w:val="clear" w:color="auto" w:fill="auto"/>
            <w:noWrap/>
            <w:vAlign w:val="center"/>
          </w:tcPr>
          <w:p>
            <w:pPr>
              <w:rPr>
                <w:rFonts w:hint="eastAsia" w:ascii="宋体" w:hAnsi="宋体" w:eastAsia="宋体" w:cs="宋体"/>
                <w:i w:val="0"/>
                <w:iCs w:val="0"/>
                <w:color w:val="000000"/>
                <w:sz w:val="20"/>
                <w:szCs w:val="20"/>
                <w:u w:val="none"/>
              </w:rPr>
            </w:pPr>
          </w:p>
        </w:tc>
        <w:tc>
          <w:tcPr>
            <w:tcW w:w="1694" w:type="dxa"/>
            <w:tcBorders>
              <w:top w:val="single" w:color="FFFFFF" w:sz="4" w:space="0"/>
              <w:left w:val="single" w:color="FFFFFF" w:sz="4" w:space="0"/>
              <w:bottom w:val="nil"/>
              <w:right w:val="single" w:color="FFFFFF" w:sz="4" w:space="0"/>
            </w:tcBorders>
            <w:shd w:val="clear" w:color="auto" w:fill="auto"/>
            <w:noWrap/>
            <w:vAlign w:val="center"/>
          </w:tcPr>
          <w:p>
            <w:pPr>
              <w:rPr>
                <w:rFonts w:hint="eastAsia" w:ascii="宋体" w:hAnsi="宋体" w:eastAsia="宋体" w:cs="宋体"/>
                <w:i w:val="0"/>
                <w:iCs w:val="0"/>
                <w:color w:val="000000"/>
                <w:sz w:val="20"/>
                <w:szCs w:val="20"/>
                <w:u w:val="none"/>
              </w:rPr>
            </w:pPr>
          </w:p>
        </w:tc>
        <w:tc>
          <w:tcPr>
            <w:tcW w:w="1876" w:type="dxa"/>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5" w:hRule="atLeast"/>
        </w:trPr>
        <w:tc>
          <w:tcPr>
            <w:tcW w:w="0" w:type="auto"/>
            <w:gridSpan w:val="5"/>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项    目</w:t>
            </w:r>
          </w:p>
        </w:tc>
        <w:tc>
          <w:tcPr>
            <w:tcW w:w="1944" w:type="dxa"/>
            <w:vMerge w:val="restart"/>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合计</w:t>
            </w:r>
          </w:p>
        </w:tc>
        <w:tc>
          <w:tcPr>
            <w:tcW w:w="1694" w:type="dxa"/>
            <w:vMerge w:val="restart"/>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基本支出</w:t>
            </w:r>
          </w:p>
        </w:tc>
        <w:tc>
          <w:tcPr>
            <w:tcW w:w="1876" w:type="dxa"/>
            <w:vMerge w:val="restart"/>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项目支出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5" w:hRule="atLeast"/>
        </w:trPr>
        <w:tc>
          <w:tcPr>
            <w:tcW w:w="0" w:type="auto"/>
            <w:gridSpan w:val="3"/>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科目编码</w:t>
            </w:r>
          </w:p>
        </w:tc>
        <w:tc>
          <w:tcPr>
            <w:tcW w:w="0" w:type="auto"/>
            <w:vMerge w:val="restart"/>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单位代码</w:t>
            </w:r>
          </w:p>
        </w:tc>
        <w:tc>
          <w:tcPr>
            <w:tcW w:w="0" w:type="auto"/>
            <w:vMerge w:val="restart"/>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单位名称（科目）</w:t>
            </w:r>
          </w:p>
        </w:tc>
        <w:tc>
          <w:tcPr>
            <w:tcW w:w="1944" w:type="dxa"/>
            <w:vMerge w:val="continue"/>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jc w:val="center"/>
              <w:rPr>
                <w:rFonts w:hint="eastAsia" w:ascii="宋体" w:hAnsi="宋体" w:eastAsia="宋体" w:cs="宋体"/>
                <w:b/>
                <w:bCs/>
                <w:i w:val="0"/>
                <w:iCs w:val="0"/>
                <w:color w:val="000000"/>
                <w:sz w:val="20"/>
                <w:szCs w:val="20"/>
                <w:u w:val="none"/>
              </w:rPr>
            </w:pPr>
          </w:p>
        </w:tc>
        <w:tc>
          <w:tcPr>
            <w:tcW w:w="1694" w:type="dxa"/>
            <w:vMerge w:val="continue"/>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jc w:val="center"/>
              <w:rPr>
                <w:rFonts w:hint="eastAsia" w:ascii="宋体" w:hAnsi="宋体" w:eastAsia="宋体" w:cs="宋体"/>
                <w:b/>
                <w:bCs/>
                <w:i w:val="0"/>
                <w:iCs w:val="0"/>
                <w:color w:val="000000"/>
                <w:sz w:val="20"/>
                <w:szCs w:val="20"/>
                <w:u w:val="none"/>
              </w:rPr>
            </w:pPr>
          </w:p>
        </w:tc>
        <w:tc>
          <w:tcPr>
            <w:tcW w:w="1876" w:type="dxa"/>
            <w:vMerge w:val="continue"/>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jc w:val="center"/>
              <w:rPr>
                <w:rFonts w:hint="eastAsia" w:ascii="宋体" w:hAnsi="宋体" w:eastAsia="宋体" w:cs="宋体"/>
                <w:b/>
                <w:bCs/>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类</w:t>
            </w:r>
          </w:p>
        </w:tc>
        <w:tc>
          <w:tcPr>
            <w:tcW w:w="0" w:type="auto"/>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款</w:t>
            </w:r>
          </w:p>
        </w:tc>
        <w:tc>
          <w:tcPr>
            <w:tcW w:w="0" w:type="auto"/>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项</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jc w:val="center"/>
              <w:rPr>
                <w:rFonts w:hint="eastAsia" w:ascii="宋体" w:hAnsi="宋体" w:eastAsia="宋体" w:cs="宋体"/>
                <w:b/>
                <w:bCs/>
                <w:i w:val="0"/>
                <w:iCs w:val="0"/>
                <w:color w:val="000000"/>
                <w:sz w:val="20"/>
                <w:szCs w:val="20"/>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jc w:val="center"/>
              <w:rPr>
                <w:rFonts w:hint="eastAsia" w:ascii="宋体" w:hAnsi="宋体" w:eastAsia="宋体" w:cs="宋体"/>
                <w:b/>
                <w:bCs/>
                <w:i w:val="0"/>
                <w:iCs w:val="0"/>
                <w:color w:val="000000"/>
                <w:sz w:val="20"/>
                <w:szCs w:val="20"/>
                <w:u w:val="none"/>
              </w:rPr>
            </w:pPr>
          </w:p>
        </w:tc>
        <w:tc>
          <w:tcPr>
            <w:tcW w:w="1944" w:type="dxa"/>
            <w:vMerge w:val="continue"/>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jc w:val="center"/>
              <w:rPr>
                <w:rFonts w:hint="eastAsia" w:ascii="宋体" w:hAnsi="宋体" w:eastAsia="宋体" w:cs="宋体"/>
                <w:b/>
                <w:bCs/>
                <w:i w:val="0"/>
                <w:iCs w:val="0"/>
                <w:color w:val="000000"/>
                <w:sz w:val="20"/>
                <w:szCs w:val="20"/>
                <w:u w:val="none"/>
              </w:rPr>
            </w:pPr>
          </w:p>
        </w:tc>
        <w:tc>
          <w:tcPr>
            <w:tcW w:w="1694" w:type="dxa"/>
            <w:vMerge w:val="continue"/>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jc w:val="center"/>
              <w:rPr>
                <w:rFonts w:hint="eastAsia" w:ascii="宋体" w:hAnsi="宋体" w:eastAsia="宋体" w:cs="宋体"/>
                <w:b/>
                <w:bCs/>
                <w:i w:val="0"/>
                <w:iCs w:val="0"/>
                <w:color w:val="000000"/>
                <w:sz w:val="20"/>
                <w:szCs w:val="20"/>
                <w:u w:val="none"/>
              </w:rPr>
            </w:pPr>
          </w:p>
        </w:tc>
        <w:tc>
          <w:tcPr>
            <w:tcW w:w="1876" w:type="dxa"/>
            <w:vMerge w:val="continue"/>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jc w:val="center"/>
              <w:rPr>
                <w:rFonts w:hint="eastAsia" w:ascii="宋体" w:hAnsi="宋体" w:eastAsia="宋体" w:cs="宋体"/>
                <w:b/>
                <w:bCs/>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合    计</w:t>
            </w:r>
          </w:p>
        </w:tc>
        <w:tc>
          <w:tcPr>
            <w:tcW w:w="19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614.04</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544.32</w:t>
            </w:r>
          </w:p>
        </w:tc>
        <w:tc>
          <w:tcPr>
            <w:tcW w:w="1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69.72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0" w:type="auto"/>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4204"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jc w:val="left"/>
              <w:rPr>
                <w:rFonts w:hint="eastAsia" w:ascii="宋体" w:hAnsi="宋体" w:eastAsia="宋体" w:cs="宋体"/>
                <w:i w:val="0"/>
                <w:iCs w:val="0"/>
                <w:color w:val="000000"/>
                <w:sz w:val="20"/>
                <w:szCs w:val="20"/>
                <w:u w:val="none"/>
              </w:rPr>
            </w:pPr>
          </w:p>
        </w:tc>
        <w:tc>
          <w:tcPr>
            <w:tcW w:w="19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614.04</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544.32</w:t>
            </w:r>
          </w:p>
        </w:tc>
        <w:tc>
          <w:tcPr>
            <w:tcW w:w="1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69.72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0" w:type="auto"/>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4204"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广元市文化馆</w:t>
            </w:r>
          </w:p>
        </w:tc>
        <w:tc>
          <w:tcPr>
            <w:tcW w:w="19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614.04</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544.32</w:t>
            </w:r>
          </w:p>
        </w:tc>
        <w:tc>
          <w:tcPr>
            <w:tcW w:w="1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69.72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0" w:type="auto"/>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207</w:t>
            </w:r>
          </w:p>
        </w:tc>
        <w:tc>
          <w:tcPr>
            <w:tcW w:w="0" w:type="auto"/>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w:t>
            </w:r>
          </w:p>
        </w:tc>
        <w:tc>
          <w:tcPr>
            <w:tcW w:w="0" w:type="auto"/>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09</w:t>
            </w:r>
          </w:p>
        </w:tc>
        <w:tc>
          <w:tcPr>
            <w:tcW w:w="0" w:type="auto"/>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325902</w:t>
            </w:r>
          </w:p>
        </w:tc>
        <w:tc>
          <w:tcPr>
            <w:tcW w:w="4204"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群众文化</w:t>
            </w:r>
          </w:p>
        </w:tc>
        <w:tc>
          <w:tcPr>
            <w:tcW w:w="19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502.97</w:t>
            </w:r>
          </w:p>
        </w:tc>
        <w:tc>
          <w:tcPr>
            <w:tcW w:w="1694"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433.25</w:t>
            </w:r>
          </w:p>
        </w:tc>
        <w:tc>
          <w:tcPr>
            <w:tcW w:w="1876"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69.72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0" w:type="auto"/>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208</w:t>
            </w:r>
          </w:p>
        </w:tc>
        <w:tc>
          <w:tcPr>
            <w:tcW w:w="0" w:type="auto"/>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05</w:t>
            </w:r>
          </w:p>
        </w:tc>
        <w:tc>
          <w:tcPr>
            <w:tcW w:w="0" w:type="auto"/>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05</w:t>
            </w:r>
          </w:p>
        </w:tc>
        <w:tc>
          <w:tcPr>
            <w:tcW w:w="0" w:type="auto"/>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325902</w:t>
            </w:r>
          </w:p>
        </w:tc>
        <w:tc>
          <w:tcPr>
            <w:tcW w:w="4204"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机关事业单位基本养老保险缴费支出</w:t>
            </w:r>
          </w:p>
        </w:tc>
        <w:tc>
          <w:tcPr>
            <w:tcW w:w="19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49.72</w:t>
            </w:r>
          </w:p>
        </w:tc>
        <w:tc>
          <w:tcPr>
            <w:tcW w:w="1694"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49.72</w:t>
            </w:r>
          </w:p>
        </w:tc>
        <w:tc>
          <w:tcPr>
            <w:tcW w:w="1876"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0" w:type="auto"/>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208</w:t>
            </w:r>
          </w:p>
        </w:tc>
        <w:tc>
          <w:tcPr>
            <w:tcW w:w="0" w:type="auto"/>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99</w:t>
            </w:r>
          </w:p>
        </w:tc>
        <w:tc>
          <w:tcPr>
            <w:tcW w:w="0" w:type="auto"/>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99</w:t>
            </w:r>
          </w:p>
        </w:tc>
        <w:tc>
          <w:tcPr>
            <w:tcW w:w="0" w:type="auto"/>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325902</w:t>
            </w:r>
          </w:p>
        </w:tc>
        <w:tc>
          <w:tcPr>
            <w:tcW w:w="4204"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其他社会保障和就业支出</w:t>
            </w:r>
          </w:p>
        </w:tc>
        <w:tc>
          <w:tcPr>
            <w:tcW w:w="19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1.91</w:t>
            </w:r>
          </w:p>
        </w:tc>
        <w:tc>
          <w:tcPr>
            <w:tcW w:w="1694"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1.91</w:t>
            </w:r>
          </w:p>
        </w:tc>
        <w:tc>
          <w:tcPr>
            <w:tcW w:w="1876"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0" w:type="auto"/>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210</w:t>
            </w:r>
          </w:p>
        </w:tc>
        <w:tc>
          <w:tcPr>
            <w:tcW w:w="0" w:type="auto"/>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0" w:type="auto"/>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02</w:t>
            </w:r>
          </w:p>
        </w:tc>
        <w:tc>
          <w:tcPr>
            <w:tcW w:w="0" w:type="auto"/>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325902</w:t>
            </w:r>
          </w:p>
        </w:tc>
        <w:tc>
          <w:tcPr>
            <w:tcW w:w="4204"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事业单位医疗</w:t>
            </w:r>
          </w:p>
        </w:tc>
        <w:tc>
          <w:tcPr>
            <w:tcW w:w="19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16.12</w:t>
            </w:r>
          </w:p>
        </w:tc>
        <w:tc>
          <w:tcPr>
            <w:tcW w:w="1694"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16.12</w:t>
            </w:r>
          </w:p>
        </w:tc>
        <w:tc>
          <w:tcPr>
            <w:tcW w:w="1876"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0" w:type="auto"/>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221</w:t>
            </w:r>
          </w:p>
        </w:tc>
        <w:tc>
          <w:tcPr>
            <w:tcW w:w="0" w:type="auto"/>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02</w:t>
            </w:r>
          </w:p>
        </w:tc>
        <w:tc>
          <w:tcPr>
            <w:tcW w:w="0" w:type="auto"/>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w:t>
            </w:r>
          </w:p>
        </w:tc>
        <w:tc>
          <w:tcPr>
            <w:tcW w:w="0" w:type="auto"/>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325902</w:t>
            </w:r>
          </w:p>
        </w:tc>
        <w:tc>
          <w:tcPr>
            <w:tcW w:w="4204"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住房公积金</w:t>
            </w:r>
          </w:p>
        </w:tc>
        <w:tc>
          <w:tcPr>
            <w:tcW w:w="19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43.32</w:t>
            </w:r>
          </w:p>
        </w:tc>
        <w:tc>
          <w:tcPr>
            <w:tcW w:w="1694"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43.32</w:t>
            </w:r>
          </w:p>
        </w:tc>
        <w:tc>
          <w:tcPr>
            <w:tcW w:w="1876"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right"/>
              <w:rPr>
                <w:rFonts w:hint="eastAsia" w:ascii="宋体" w:hAnsi="宋体" w:eastAsia="宋体" w:cs="宋体"/>
                <w:i w:val="0"/>
                <w:iCs w:val="0"/>
                <w:color w:val="000000"/>
                <w:sz w:val="20"/>
                <w:szCs w:val="20"/>
                <w:u w:val="none"/>
              </w:rPr>
            </w:pPr>
          </w:p>
        </w:tc>
      </w:tr>
    </w:tbl>
    <w:p>
      <w:pPr>
        <w:spacing w:line="576" w:lineRule="exact"/>
        <w:rPr>
          <w:rFonts w:ascii="仿宋_GB2312" w:hAnsi="仿宋_GB2312" w:eastAsia="仿宋_GB2312" w:cs="仿宋_GB2312"/>
          <w:sz w:val="32"/>
          <w:szCs w:val="32"/>
        </w:rPr>
      </w:pPr>
    </w:p>
    <w:p>
      <w:pPr>
        <w:spacing w:line="576" w:lineRule="exact"/>
        <w:rPr>
          <w:rFonts w:ascii="仿宋_GB2312" w:hAnsi="仿宋_GB2312" w:eastAsia="仿宋_GB2312" w:cs="仿宋_GB2312"/>
          <w:sz w:val="32"/>
          <w:szCs w:val="32"/>
        </w:rPr>
      </w:pPr>
    </w:p>
    <w:p>
      <w:pPr>
        <w:spacing w:line="576" w:lineRule="exact"/>
        <w:rPr>
          <w:rFonts w:ascii="仿宋_GB2312" w:hAnsi="仿宋_GB2312" w:eastAsia="仿宋_GB2312" w:cs="仿宋_GB2312"/>
          <w:sz w:val="32"/>
          <w:szCs w:val="32"/>
        </w:rPr>
      </w:pPr>
    </w:p>
    <w:p>
      <w:pPr>
        <w:spacing w:line="576" w:lineRule="exact"/>
        <w:rPr>
          <w:rFonts w:ascii="仿宋_GB2312" w:hAnsi="仿宋_GB2312" w:eastAsia="仿宋_GB2312" w:cs="仿宋_GB2312"/>
          <w:sz w:val="32"/>
          <w:szCs w:val="32"/>
        </w:rPr>
      </w:pPr>
    </w:p>
    <w:p>
      <w:pPr>
        <w:spacing w:line="576" w:lineRule="exact"/>
        <w:rPr>
          <w:rFonts w:ascii="仿宋_GB2312" w:hAnsi="仿宋_GB2312" w:eastAsia="仿宋_GB2312" w:cs="仿宋_GB2312"/>
          <w:sz w:val="32"/>
          <w:szCs w:val="32"/>
        </w:rPr>
      </w:pPr>
    </w:p>
    <w:p>
      <w:pPr>
        <w:keepNext w:val="0"/>
        <w:keepLines w:val="0"/>
        <w:widowControl/>
        <w:suppressLineNumbers w:val="0"/>
        <w:jc w:val="left"/>
        <w:textAlignment w:val="center"/>
        <w:rPr>
          <w:rFonts w:hint="default" w:ascii="仿宋_GB2312" w:hAnsi="仿宋_GB2312" w:eastAsia="仿宋_GB2312" w:cs="仿宋_GB2312"/>
          <w:sz w:val="32"/>
          <w:szCs w:val="32"/>
          <w:lang w:val="en-US"/>
        </w:rPr>
      </w:pPr>
      <w:r>
        <w:rPr>
          <w:rFonts w:hint="eastAsia" w:ascii="宋体" w:hAnsi="宋体" w:eastAsia="宋体" w:cs="宋体"/>
          <w:b w:val="0"/>
          <w:bCs w:val="0"/>
          <w:i w:val="0"/>
          <w:iCs w:val="0"/>
          <w:color w:val="000000"/>
          <w:kern w:val="0"/>
          <w:sz w:val="32"/>
          <w:szCs w:val="32"/>
          <w:u w:val="none"/>
          <w:lang w:val="en-US" w:eastAsia="zh-CN" w:bidi="ar"/>
        </w:rPr>
        <w:t>附表</w:t>
      </w:r>
      <w:r>
        <w:rPr>
          <w:rFonts w:hint="eastAsia" w:ascii="宋体" w:hAnsi="宋体" w:cs="宋体"/>
          <w:b w:val="0"/>
          <w:bCs w:val="0"/>
          <w:i w:val="0"/>
          <w:iCs w:val="0"/>
          <w:color w:val="000000"/>
          <w:kern w:val="0"/>
          <w:sz w:val="32"/>
          <w:szCs w:val="32"/>
          <w:u w:val="none"/>
          <w:lang w:val="en-US" w:eastAsia="zh-CN" w:bidi="ar"/>
        </w:rPr>
        <w:t>4</w:t>
      </w:r>
    </w:p>
    <w:tbl>
      <w:tblPr>
        <w:tblStyle w:val="9"/>
        <w:tblW w:w="14025" w:type="dxa"/>
        <w:tblInd w:w="-76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2745"/>
        <w:gridCol w:w="1677"/>
        <w:gridCol w:w="3153"/>
        <w:gridCol w:w="1350"/>
        <w:gridCol w:w="1620"/>
        <w:gridCol w:w="1635"/>
        <w:gridCol w:w="184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4025" w:type="dxa"/>
            <w:gridSpan w:val="7"/>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jc w:val="center"/>
              <w:textAlignment w:val="center"/>
              <w:rPr>
                <w:rFonts w:ascii="黑体" w:hAnsi="宋体" w:eastAsia="黑体" w:cs="黑体"/>
                <w:b/>
                <w:bCs/>
                <w:i w:val="0"/>
                <w:iCs w:val="0"/>
                <w:color w:val="000000"/>
                <w:sz w:val="32"/>
                <w:szCs w:val="32"/>
                <w:u w:val="none"/>
              </w:rPr>
            </w:pPr>
            <w:r>
              <w:rPr>
                <w:rFonts w:hint="eastAsia" w:ascii="黑体" w:hAnsi="宋体" w:eastAsia="黑体" w:cs="黑体"/>
                <w:b/>
                <w:bCs/>
                <w:i w:val="0"/>
                <w:iCs w:val="0"/>
                <w:color w:val="000000"/>
                <w:kern w:val="0"/>
                <w:sz w:val="32"/>
                <w:szCs w:val="32"/>
                <w:u w:val="none"/>
                <w:lang w:val="en-US" w:eastAsia="zh-CN" w:bidi="ar"/>
              </w:rPr>
              <w:t>财政拨款收支预算总表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1" w:hRule="atLeast"/>
        </w:trPr>
        <w:tc>
          <w:tcPr>
            <w:tcW w:w="4422" w:type="dxa"/>
            <w:gridSpan w:val="2"/>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p>
        </w:tc>
        <w:tc>
          <w:tcPr>
            <w:tcW w:w="3153"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20"/>
                <w:szCs w:val="20"/>
                <w:u w:val="none"/>
              </w:rPr>
            </w:pPr>
          </w:p>
        </w:tc>
        <w:tc>
          <w:tcPr>
            <w:tcW w:w="1350"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0"/>
                <w:szCs w:val="20"/>
                <w:u w:val="none"/>
              </w:rPr>
            </w:pPr>
          </w:p>
        </w:tc>
        <w:tc>
          <w:tcPr>
            <w:tcW w:w="1620"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0"/>
                <w:szCs w:val="20"/>
                <w:u w:val="none"/>
              </w:rPr>
            </w:pPr>
          </w:p>
        </w:tc>
        <w:tc>
          <w:tcPr>
            <w:tcW w:w="1635"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0"/>
                <w:szCs w:val="20"/>
                <w:u w:val="none"/>
              </w:rPr>
            </w:pPr>
          </w:p>
        </w:tc>
        <w:tc>
          <w:tcPr>
            <w:tcW w:w="1845" w:type="dxa"/>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color w:val="000000"/>
                <w:kern w:val="0"/>
                <w:sz w:val="20"/>
                <w:szCs w:val="20"/>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2745" w:type="dxa"/>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收    入</w:t>
            </w:r>
          </w:p>
        </w:tc>
        <w:tc>
          <w:tcPr>
            <w:tcW w:w="1677" w:type="dxa"/>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b/>
                <w:bCs/>
                <w:i w:val="0"/>
                <w:iCs w:val="0"/>
                <w:color w:val="000000"/>
                <w:sz w:val="20"/>
                <w:szCs w:val="20"/>
                <w:u w:val="none"/>
              </w:rPr>
            </w:pPr>
          </w:p>
        </w:tc>
        <w:tc>
          <w:tcPr>
            <w:tcW w:w="3153" w:type="dxa"/>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支    出</w:t>
            </w:r>
          </w:p>
        </w:tc>
        <w:tc>
          <w:tcPr>
            <w:tcW w:w="1350" w:type="dxa"/>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b/>
                <w:bCs/>
                <w:i w:val="0"/>
                <w:iCs w:val="0"/>
                <w:color w:val="000000"/>
                <w:sz w:val="20"/>
                <w:szCs w:val="20"/>
                <w:u w:val="none"/>
              </w:rPr>
            </w:pPr>
          </w:p>
        </w:tc>
        <w:tc>
          <w:tcPr>
            <w:tcW w:w="1620" w:type="dxa"/>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b/>
                <w:bCs/>
                <w:i w:val="0"/>
                <w:iCs w:val="0"/>
                <w:color w:val="000000"/>
                <w:sz w:val="20"/>
                <w:szCs w:val="20"/>
                <w:u w:val="none"/>
              </w:rPr>
            </w:pPr>
          </w:p>
        </w:tc>
        <w:tc>
          <w:tcPr>
            <w:tcW w:w="1635" w:type="dxa"/>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b/>
                <w:bCs/>
                <w:i w:val="0"/>
                <w:iCs w:val="0"/>
                <w:color w:val="000000"/>
                <w:sz w:val="20"/>
                <w:szCs w:val="20"/>
                <w:u w:val="none"/>
              </w:rPr>
            </w:pPr>
          </w:p>
        </w:tc>
        <w:tc>
          <w:tcPr>
            <w:tcW w:w="1845" w:type="dxa"/>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b/>
                <w:bCs/>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23" w:hRule="atLeast"/>
        </w:trPr>
        <w:tc>
          <w:tcPr>
            <w:tcW w:w="2745" w:type="dxa"/>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项    目</w:t>
            </w:r>
          </w:p>
        </w:tc>
        <w:tc>
          <w:tcPr>
            <w:tcW w:w="1677" w:type="dxa"/>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预算数</w:t>
            </w:r>
          </w:p>
        </w:tc>
        <w:tc>
          <w:tcPr>
            <w:tcW w:w="3153" w:type="dxa"/>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项    目</w:t>
            </w:r>
          </w:p>
        </w:tc>
        <w:tc>
          <w:tcPr>
            <w:tcW w:w="1350" w:type="dxa"/>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合计</w:t>
            </w:r>
          </w:p>
        </w:tc>
        <w:tc>
          <w:tcPr>
            <w:tcW w:w="1620" w:type="dxa"/>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一般公共预算</w:t>
            </w:r>
          </w:p>
        </w:tc>
        <w:tc>
          <w:tcPr>
            <w:tcW w:w="1635" w:type="dxa"/>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政府性基金预算</w:t>
            </w:r>
          </w:p>
        </w:tc>
        <w:tc>
          <w:tcPr>
            <w:tcW w:w="1845" w:type="dxa"/>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国有资本经营预算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27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一、本年收入</w:t>
            </w:r>
          </w:p>
        </w:tc>
        <w:tc>
          <w:tcPr>
            <w:tcW w:w="16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614.04</w:t>
            </w:r>
          </w:p>
        </w:tc>
        <w:tc>
          <w:tcPr>
            <w:tcW w:w="31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一、本年支出</w:t>
            </w:r>
          </w:p>
        </w:tc>
        <w:tc>
          <w:tcPr>
            <w:tcW w:w="13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614.04</w:t>
            </w: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614.04</w:t>
            </w:r>
          </w:p>
        </w:tc>
        <w:tc>
          <w:tcPr>
            <w:tcW w:w="1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27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一般公共预算拨款收入</w:t>
            </w:r>
          </w:p>
        </w:tc>
        <w:tc>
          <w:tcPr>
            <w:tcW w:w="16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614.04</w:t>
            </w:r>
          </w:p>
        </w:tc>
        <w:tc>
          <w:tcPr>
            <w:tcW w:w="31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一般公共服务支出</w:t>
            </w:r>
          </w:p>
        </w:tc>
        <w:tc>
          <w:tcPr>
            <w:tcW w:w="13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27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政府性基金预算拨款收入</w:t>
            </w:r>
          </w:p>
        </w:tc>
        <w:tc>
          <w:tcPr>
            <w:tcW w:w="16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31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外交支出</w:t>
            </w:r>
          </w:p>
        </w:tc>
        <w:tc>
          <w:tcPr>
            <w:tcW w:w="13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23" w:hRule="atLeast"/>
        </w:trPr>
        <w:tc>
          <w:tcPr>
            <w:tcW w:w="27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国有资本经营预算拨款收入</w:t>
            </w:r>
          </w:p>
        </w:tc>
        <w:tc>
          <w:tcPr>
            <w:tcW w:w="16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31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国防支出</w:t>
            </w:r>
          </w:p>
        </w:tc>
        <w:tc>
          <w:tcPr>
            <w:tcW w:w="13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27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二、上年结转</w:t>
            </w:r>
          </w:p>
        </w:tc>
        <w:tc>
          <w:tcPr>
            <w:tcW w:w="16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31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公共安全支出</w:t>
            </w:r>
          </w:p>
        </w:tc>
        <w:tc>
          <w:tcPr>
            <w:tcW w:w="13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27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一般公共预算拨款收入</w:t>
            </w:r>
          </w:p>
        </w:tc>
        <w:tc>
          <w:tcPr>
            <w:tcW w:w="16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31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教育支出</w:t>
            </w:r>
          </w:p>
        </w:tc>
        <w:tc>
          <w:tcPr>
            <w:tcW w:w="13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27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政府性基金预算拨款收入</w:t>
            </w:r>
          </w:p>
        </w:tc>
        <w:tc>
          <w:tcPr>
            <w:tcW w:w="16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31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科学技术支出</w:t>
            </w:r>
          </w:p>
        </w:tc>
        <w:tc>
          <w:tcPr>
            <w:tcW w:w="13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23" w:hRule="atLeast"/>
        </w:trPr>
        <w:tc>
          <w:tcPr>
            <w:tcW w:w="27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国有资本经营预算拨款收入</w:t>
            </w:r>
          </w:p>
        </w:tc>
        <w:tc>
          <w:tcPr>
            <w:tcW w:w="16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31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文化旅游体育与传媒支出</w:t>
            </w:r>
          </w:p>
        </w:tc>
        <w:tc>
          <w:tcPr>
            <w:tcW w:w="13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502.97</w:t>
            </w: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502.97</w:t>
            </w:r>
          </w:p>
        </w:tc>
        <w:tc>
          <w:tcPr>
            <w:tcW w:w="1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27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p>
        </w:tc>
        <w:tc>
          <w:tcPr>
            <w:tcW w:w="16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31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社会保障和就业支出</w:t>
            </w:r>
          </w:p>
        </w:tc>
        <w:tc>
          <w:tcPr>
            <w:tcW w:w="13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51.64</w:t>
            </w: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51.64</w:t>
            </w:r>
          </w:p>
        </w:tc>
        <w:tc>
          <w:tcPr>
            <w:tcW w:w="1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27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p>
        </w:tc>
        <w:tc>
          <w:tcPr>
            <w:tcW w:w="16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31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社会保险基金支出</w:t>
            </w:r>
          </w:p>
        </w:tc>
        <w:tc>
          <w:tcPr>
            <w:tcW w:w="13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27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p>
        </w:tc>
        <w:tc>
          <w:tcPr>
            <w:tcW w:w="16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31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卫生健康支出</w:t>
            </w:r>
          </w:p>
        </w:tc>
        <w:tc>
          <w:tcPr>
            <w:tcW w:w="13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16.12</w:t>
            </w: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16.12</w:t>
            </w:r>
          </w:p>
        </w:tc>
        <w:tc>
          <w:tcPr>
            <w:tcW w:w="1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23" w:hRule="atLeast"/>
        </w:trPr>
        <w:tc>
          <w:tcPr>
            <w:tcW w:w="27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p>
        </w:tc>
        <w:tc>
          <w:tcPr>
            <w:tcW w:w="16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31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节能环保支出</w:t>
            </w:r>
          </w:p>
        </w:tc>
        <w:tc>
          <w:tcPr>
            <w:tcW w:w="13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27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p>
        </w:tc>
        <w:tc>
          <w:tcPr>
            <w:tcW w:w="16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31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城乡社区支出</w:t>
            </w:r>
          </w:p>
        </w:tc>
        <w:tc>
          <w:tcPr>
            <w:tcW w:w="13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27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p>
        </w:tc>
        <w:tc>
          <w:tcPr>
            <w:tcW w:w="16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31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农林水支出</w:t>
            </w:r>
          </w:p>
        </w:tc>
        <w:tc>
          <w:tcPr>
            <w:tcW w:w="13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27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p>
        </w:tc>
        <w:tc>
          <w:tcPr>
            <w:tcW w:w="16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31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交通运输支出</w:t>
            </w:r>
          </w:p>
        </w:tc>
        <w:tc>
          <w:tcPr>
            <w:tcW w:w="13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23" w:hRule="atLeast"/>
        </w:trPr>
        <w:tc>
          <w:tcPr>
            <w:tcW w:w="27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p>
        </w:tc>
        <w:tc>
          <w:tcPr>
            <w:tcW w:w="16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31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资源勘探工业信息等支出</w:t>
            </w:r>
          </w:p>
        </w:tc>
        <w:tc>
          <w:tcPr>
            <w:tcW w:w="13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27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p>
        </w:tc>
        <w:tc>
          <w:tcPr>
            <w:tcW w:w="16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31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商业服务业等支出</w:t>
            </w:r>
          </w:p>
        </w:tc>
        <w:tc>
          <w:tcPr>
            <w:tcW w:w="13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27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p>
        </w:tc>
        <w:tc>
          <w:tcPr>
            <w:tcW w:w="16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31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金融支出</w:t>
            </w:r>
          </w:p>
        </w:tc>
        <w:tc>
          <w:tcPr>
            <w:tcW w:w="13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27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p>
        </w:tc>
        <w:tc>
          <w:tcPr>
            <w:tcW w:w="16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31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援助其他地区支出</w:t>
            </w:r>
          </w:p>
        </w:tc>
        <w:tc>
          <w:tcPr>
            <w:tcW w:w="13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23" w:hRule="atLeast"/>
        </w:trPr>
        <w:tc>
          <w:tcPr>
            <w:tcW w:w="27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p>
        </w:tc>
        <w:tc>
          <w:tcPr>
            <w:tcW w:w="16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31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自然资源海洋气象等支出</w:t>
            </w:r>
          </w:p>
        </w:tc>
        <w:tc>
          <w:tcPr>
            <w:tcW w:w="13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27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p>
        </w:tc>
        <w:tc>
          <w:tcPr>
            <w:tcW w:w="16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31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住房保障支出</w:t>
            </w:r>
          </w:p>
        </w:tc>
        <w:tc>
          <w:tcPr>
            <w:tcW w:w="13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43.32</w:t>
            </w: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43.32</w:t>
            </w:r>
          </w:p>
        </w:tc>
        <w:tc>
          <w:tcPr>
            <w:tcW w:w="1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27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p>
        </w:tc>
        <w:tc>
          <w:tcPr>
            <w:tcW w:w="16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31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粮油物资储备支出</w:t>
            </w:r>
          </w:p>
        </w:tc>
        <w:tc>
          <w:tcPr>
            <w:tcW w:w="13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27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p>
        </w:tc>
        <w:tc>
          <w:tcPr>
            <w:tcW w:w="16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31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国有资本经营预算支出</w:t>
            </w:r>
          </w:p>
        </w:tc>
        <w:tc>
          <w:tcPr>
            <w:tcW w:w="13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23" w:hRule="atLeast"/>
        </w:trPr>
        <w:tc>
          <w:tcPr>
            <w:tcW w:w="27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p>
        </w:tc>
        <w:tc>
          <w:tcPr>
            <w:tcW w:w="16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31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灾害防治及应急管理支出</w:t>
            </w:r>
          </w:p>
        </w:tc>
        <w:tc>
          <w:tcPr>
            <w:tcW w:w="13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27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p>
        </w:tc>
        <w:tc>
          <w:tcPr>
            <w:tcW w:w="16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31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其他支出</w:t>
            </w:r>
          </w:p>
        </w:tc>
        <w:tc>
          <w:tcPr>
            <w:tcW w:w="13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27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p>
        </w:tc>
        <w:tc>
          <w:tcPr>
            <w:tcW w:w="16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31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债务还本支出</w:t>
            </w:r>
          </w:p>
        </w:tc>
        <w:tc>
          <w:tcPr>
            <w:tcW w:w="13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27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p>
        </w:tc>
        <w:tc>
          <w:tcPr>
            <w:tcW w:w="16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31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债务付息支出</w:t>
            </w:r>
          </w:p>
        </w:tc>
        <w:tc>
          <w:tcPr>
            <w:tcW w:w="13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23" w:hRule="atLeast"/>
        </w:trPr>
        <w:tc>
          <w:tcPr>
            <w:tcW w:w="27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p>
        </w:tc>
        <w:tc>
          <w:tcPr>
            <w:tcW w:w="16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31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债务发行费用支出</w:t>
            </w:r>
          </w:p>
        </w:tc>
        <w:tc>
          <w:tcPr>
            <w:tcW w:w="13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27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p>
        </w:tc>
        <w:tc>
          <w:tcPr>
            <w:tcW w:w="16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31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default" w:ascii="Dialog . plain" w:hAnsi="Dialog . plain" w:eastAsia="Dialog . plain" w:cs="Dialog . plain"/>
                <w:i w:val="0"/>
                <w:iCs w:val="0"/>
                <w:color w:val="000000"/>
                <w:sz w:val="20"/>
                <w:szCs w:val="20"/>
                <w:u w:val="none"/>
              </w:rPr>
            </w:pPr>
            <w:r>
              <w:rPr>
                <w:rFonts w:hint="default" w:ascii="Dialog . plain" w:hAnsi="Dialog . plain" w:eastAsia="Dialog . plain" w:cs="Dialog . plai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抗疫特别国债安排的支出</w:t>
            </w:r>
          </w:p>
        </w:tc>
        <w:tc>
          <w:tcPr>
            <w:tcW w:w="13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val="0"/>
              <w:spacing w:line="240" w:lineRule="auto"/>
              <w:jc w:val="right"/>
              <w:rPr>
                <w:rFonts w:hint="eastAsia" w:ascii="宋体" w:hAnsi="宋体" w:eastAsia="宋体" w:cs="宋体"/>
                <w:i w:val="0"/>
                <w:iCs w:val="0"/>
                <w:color w:val="000000"/>
                <w:sz w:val="20"/>
                <w:szCs w:val="20"/>
                <w:u w:val="none"/>
              </w:rPr>
            </w:pPr>
          </w:p>
        </w:tc>
      </w:tr>
    </w:tbl>
    <w:p>
      <w:pPr>
        <w:spacing w:line="576" w:lineRule="exact"/>
        <w:rPr>
          <w:rFonts w:ascii="仿宋_GB2312" w:hAnsi="仿宋_GB2312" w:eastAsia="仿宋_GB2312" w:cs="仿宋_GB2312"/>
          <w:sz w:val="32"/>
          <w:szCs w:val="32"/>
        </w:rPr>
      </w:pPr>
    </w:p>
    <w:p>
      <w:pPr>
        <w:spacing w:line="576" w:lineRule="exact"/>
        <w:rPr>
          <w:rFonts w:ascii="仿宋_GB2312" w:hAnsi="仿宋_GB2312" w:eastAsia="仿宋_GB2312" w:cs="仿宋_GB2312"/>
          <w:sz w:val="32"/>
          <w:szCs w:val="32"/>
        </w:rPr>
      </w:pPr>
    </w:p>
    <w:p>
      <w:pPr>
        <w:spacing w:line="576" w:lineRule="exact"/>
        <w:rPr>
          <w:rFonts w:ascii="仿宋_GB2312" w:hAnsi="仿宋_GB2312" w:eastAsia="仿宋_GB2312" w:cs="仿宋_GB2312"/>
          <w:sz w:val="32"/>
          <w:szCs w:val="32"/>
        </w:rPr>
      </w:pPr>
    </w:p>
    <w:p>
      <w:pPr>
        <w:spacing w:line="576" w:lineRule="exact"/>
        <w:rPr>
          <w:rFonts w:ascii="仿宋_GB2312" w:hAnsi="仿宋_GB2312" w:eastAsia="仿宋_GB2312" w:cs="仿宋_GB2312"/>
          <w:sz w:val="32"/>
          <w:szCs w:val="32"/>
        </w:rPr>
      </w:pPr>
    </w:p>
    <w:p>
      <w:pPr>
        <w:spacing w:line="576" w:lineRule="exact"/>
        <w:rPr>
          <w:rFonts w:ascii="仿宋_GB2312" w:hAnsi="仿宋_GB2312" w:eastAsia="仿宋_GB2312" w:cs="仿宋_GB2312"/>
          <w:sz w:val="32"/>
          <w:szCs w:val="32"/>
        </w:rPr>
      </w:pP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br w:type="page"/>
      </w:r>
    </w:p>
    <w:tbl>
      <w:tblPr>
        <w:tblStyle w:val="9"/>
        <w:tblW w:w="13995" w:type="dxa"/>
        <w:tblInd w:w="-1020" w:type="dxa"/>
        <w:tblLayout w:type="fixed"/>
        <w:tblCellMar>
          <w:top w:w="0" w:type="dxa"/>
          <w:left w:w="108" w:type="dxa"/>
          <w:bottom w:w="0" w:type="dxa"/>
          <w:right w:w="108" w:type="dxa"/>
        </w:tblCellMar>
      </w:tblPr>
      <w:tblGrid>
        <w:gridCol w:w="615"/>
        <w:gridCol w:w="585"/>
        <w:gridCol w:w="1080"/>
        <w:gridCol w:w="2112"/>
        <w:gridCol w:w="850"/>
        <w:gridCol w:w="851"/>
        <w:gridCol w:w="391"/>
        <w:gridCol w:w="459"/>
        <w:gridCol w:w="177"/>
        <w:gridCol w:w="636"/>
        <w:gridCol w:w="38"/>
        <w:gridCol w:w="329"/>
        <w:gridCol w:w="367"/>
        <w:gridCol w:w="367"/>
        <w:gridCol w:w="367"/>
        <w:gridCol w:w="367"/>
        <w:gridCol w:w="367"/>
        <w:gridCol w:w="367"/>
        <w:gridCol w:w="367"/>
        <w:gridCol w:w="367"/>
        <w:gridCol w:w="367"/>
        <w:gridCol w:w="367"/>
        <w:gridCol w:w="367"/>
        <w:gridCol w:w="367"/>
        <w:gridCol w:w="367"/>
        <w:gridCol w:w="367"/>
        <w:gridCol w:w="367"/>
        <w:gridCol w:w="367"/>
      </w:tblGrid>
      <w:tr>
        <w:tblPrEx>
          <w:tblCellMar>
            <w:top w:w="0" w:type="dxa"/>
            <w:left w:w="108" w:type="dxa"/>
            <w:bottom w:w="0" w:type="dxa"/>
            <w:right w:w="108" w:type="dxa"/>
          </w:tblCellMar>
        </w:tblPrEx>
        <w:trPr>
          <w:trHeight w:val="491" w:hRule="atLeast"/>
        </w:trPr>
        <w:tc>
          <w:tcPr>
            <w:tcW w:w="13995" w:type="dxa"/>
            <w:gridSpan w:val="28"/>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ind w:firstLine="960" w:firstLineChars="300"/>
              <w:jc w:val="left"/>
              <w:textAlignment w:val="center"/>
              <w:rPr>
                <w:rFonts w:hint="eastAsia" w:ascii="宋体" w:hAnsi="宋体" w:cs="宋体"/>
                <w:b/>
                <w:bCs/>
                <w:color w:val="000000"/>
                <w:kern w:val="0"/>
                <w:sz w:val="32"/>
                <w:szCs w:val="32"/>
              </w:rPr>
            </w:pPr>
            <w:r>
              <w:rPr>
                <w:rFonts w:hint="eastAsia" w:ascii="宋体" w:hAnsi="宋体" w:eastAsia="宋体" w:cs="宋体"/>
                <w:b w:val="0"/>
                <w:bCs w:val="0"/>
                <w:i w:val="0"/>
                <w:iCs w:val="0"/>
                <w:color w:val="000000"/>
                <w:kern w:val="0"/>
                <w:sz w:val="32"/>
                <w:szCs w:val="32"/>
                <w:u w:val="none"/>
                <w:lang w:val="en-US" w:eastAsia="zh-CN" w:bidi="ar"/>
              </w:rPr>
              <w:t>附表</w:t>
            </w:r>
            <w:r>
              <w:rPr>
                <w:rFonts w:hint="eastAsia" w:ascii="宋体" w:hAnsi="宋体" w:cs="宋体"/>
                <w:b w:val="0"/>
                <w:bCs w:val="0"/>
                <w:i w:val="0"/>
                <w:iCs w:val="0"/>
                <w:color w:val="000000"/>
                <w:kern w:val="0"/>
                <w:sz w:val="32"/>
                <w:szCs w:val="32"/>
                <w:u w:val="none"/>
                <w:lang w:val="en-US" w:eastAsia="zh-CN" w:bidi="ar"/>
              </w:rPr>
              <w:t>5</w:t>
            </w:r>
          </w:p>
          <w:p>
            <w:pPr>
              <w:widowControl/>
              <w:jc w:val="center"/>
              <w:textAlignment w:val="center"/>
              <w:rPr>
                <w:rFonts w:ascii="宋体" w:hAnsi="宋体" w:cs="宋体"/>
                <w:b/>
                <w:bCs/>
                <w:color w:val="000000"/>
                <w:sz w:val="32"/>
                <w:szCs w:val="32"/>
              </w:rPr>
            </w:pPr>
            <w:r>
              <w:rPr>
                <w:rFonts w:hint="eastAsia" w:ascii="宋体" w:hAnsi="宋体" w:cs="宋体"/>
                <w:b/>
                <w:bCs/>
                <w:color w:val="000000"/>
                <w:kern w:val="0"/>
                <w:sz w:val="32"/>
                <w:szCs w:val="32"/>
              </w:rPr>
              <w:t>财政拨款支出预算表（部门经济分类科目）</w:t>
            </w:r>
          </w:p>
        </w:tc>
      </w:tr>
      <w:tr>
        <w:tblPrEx>
          <w:tblCellMar>
            <w:top w:w="0" w:type="dxa"/>
            <w:left w:w="108" w:type="dxa"/>
            <w:bottom w:w="0" w:type="dxa"/>
            <w:right w:w="108" w:type="dxa"/>
          </w:tblCellMar>
        </w:tblPrEx>
        <w:trPr>
          <w:trHeight w:val="421" w:hRule="atLeast"/>
        </w:trPr>
        <w:tc>
          <w:tcPr>
            <w:tcW w:w="4392" w:type="dxa"/>
            <w:gridSpan w:val="4"/>
            <w:tcBorders>
              <w:top w:val="single" w:color="FFFFFF" w:sz="4" w:space="0"/>
              <w:left w:val="single" w:color="FFFFFF" w:sz="4" w:space="0"/>
              <w:bottom w:val="nil"/>
              <w:right w:val="single" w:color="FFFFFF" w:sz="4" w:space="0"/>
            </w:tcBorders>
            <w:shd w:val="clear" w:color="auto" w:fill="auto"/>
            <w:noWrap/>
            <w:vAlign w:val="center"/>
          </w:tcPr>
          <w:p>
            <w:pPr>
              <w:widowControl/>
              <w:jc w:val="left"/>
              <w:textAlignment w:val="center"/>
              <w:rPr>
                <w:rFonts w:hint="eastAsia" w:ascii="宋体" w:hAnsi="宋体" w:eastAsia="宋体" w:cs="宋体"/>
                <w:color w:val="000000"/>
                <w:sz w:val="20"/>
                <w:szCs w:val="20"/>
              </w:rPr>
            </w:pPr>
          </w:p>
        </w:tc>
        <w:tc>
          <w:tcPr>
            <w:tcW w:w="850" w:type="dxa"/>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color w:val="000000"/>
                <w:sz w:val="20"/>
                <w:szCs w:val="20"/>
              </w:rPr>
            </w:pPr>
          </w:p>
        </w:tc>
        <w:tc>
          <w:tcPr>
            <w:tcW w:w="1242" w:type="dxa"/>
            <w:gridSpan w:val="2"/>
            <w:tcBorders>
              <w:top w:val="single" w:color="FFFFFF" w:sz="4" w:space="0"/>
              <w:left w:val="single" w:color="FFFFFF" w:sz="4" w:space="0"/>
              <w:bottom w:val="nil"/>
              <w:right w:val="single" w:color="FFFFFF" w:sz="4" w:space="0"/>
            </w:tcBorders>
            <w:shd w:val="clear" w:color="auto" w:fill="auto"/>
            <w:noWrap/>
            <w:vAlign w:val="center"/>
          </w:tcPr>
          <w:p>
            <w:pPr>
              <w:rPr>
                <w:rFonts w:hint="eastAsia" w:ascii="宋体" w:hAnsi="宋体" w:eastAsia="宋体" w:cs="宋体"/>
                <w:color w:val="000000"/>
                <w:sz w:val="20"/>
                <w:szCs w:val="20"/>
              </w:rPr>
            </w:pPr>
          </w:p>
        </w:tc>
        <w:tc>
          <w:tcPr>
            <w:tcW w:w="636" w:type="dxa"/>
            <w:gridSpan w:val="2"/>
            <w:tcBorders>
              <w:top w:val="single" w:color="FFFFFF" w:sz="4" w:space="0"/>
              <w:left w:val="single" w:color="FFFFFF" w:sz="4" w:space="0"/>
              <w:bottom w:val="nil"/>
              <w:right w:val="single" w:color="FFFFFF" w:sz="4" w:space="0"/>
            </w:tcBorders>
            <w:shd w:val="clear" w:color="auto" w:fill="auto"/>
            <w:noWrap/>
            <w:vAlign w:val="center"/>
          </w:tcPr>
          <w:p>
            <w:pPr>
              <w:jc w:val="right"/>
              <w:rPr>
                <w:rFonts w:hint="eastAsia" w:ascii="宋体" w:hAnsi="宋体" w:eastAsia="宋体" w:cs="宋体"/>
                <w:color w:val="000000"/>
                <w:sz w:val="20"/>
                <w:szCs w:val="20"/>
              </w:rPr>
            </w:pPr>
          </w:p>
        </w:tc>
        <w:tc>
          <w:tcPr>
            <w:tcW w:w="636" w:type="dxa"/>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color w:val="000000"/>
                <w:sz w:val="20"/>
                <w:szCs w:val="20"/>
              </w:rPr>
            </w:pPr>
          </w:p>
        </w:tc>
        <w:tc>
          <w:tcPr>
            <w:tcW w:w="367" w:type="dxa"/>
            <w:gridSpan w:val="2"/>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color w:val="000000"/>
                <w:sz w:val="20"/>
                <w:szCs w:val="20"/>
              </w:rPr>
            </w:pPr>
          </w:p>
        </w:tc>
        <w:tc>
          <w:tcPr>
            <w:tcW w:w="367" w:type="dxa"/>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color w:val="000000"/>
                <w:sz w:val="20"/>
                <w:szCs w:val="20"/>
              </w:rPr>
            </w:pPr>
          </w:p>
        </w:tc>
        <w:tc>
          <w:tcPr>
            <w:tcW w:w="367" w:type="dxa"/>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color w:val="000000"/>
                <w:sz w:val="20"/>
                <w:szCs w:val="20"/>
              </w:rPr>
            </w:pPr>
          </w:p>
        </w:tc>
        <w:tc>
          <w:tcPr>
            <w:tcW w:w="367" w:type="dxa"/>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color w:val="000000"/>
                <w:sz w:val="20"/>
                <w:szCs w:val="20"/>
              </w:rPr>
            </w:pPr>
          </w:p>
        </w:tc>
        <w:tc>
          <w:tcPr>
            <w:tcW w:w="367" w:type="dxa"/>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color w:val="000000"/>
                <w:sz w:val="20"/>
                <w:szCs w:val="20"/>
              </w:rPr>
            </w:pPr>
          </w:p>
        </w:tc>
        <w:tc>
          <w:tcPr>
            <w:tcW w:w="367" w:type="dxa"/>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color w:val="000000"/>
                <w:sz w:val="20"/>
                <w:szCs w:val="20"/>
              </w:rPr>
            </w:pPr>
          </w:p>
        </w:tc>
        <w:tc>
          <w:tcPr>
            <w:tcW w:w="367" w:type="dxa"/>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color w:val="000000"/>
                <w:sz w:val="20"/>
                <w:szCs w:val="20"/>
              </w:rPr>
            </w:pPr>
          </w:p>
        </w:tc>
        <w:tc>
          <w:tcPr>
            <w:tcW w:w="367" w:type="dxa"/>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color w:val="000000"/>
                <w:sz w:val="20"/>
                <w:szCs w:val="20"/>
              </w:rPr>
            </w:pPr>
          </w:p>
        </w:tc>
        <w:tc>
          <w:tcPr>
            <w:tcW w:w="367" w:type="dxa"/>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color w:val="000000"/>
                <w:sz w:val="20"/>
                <w:szCs w:val="20"/>
              </w:rPr>
            </w:pPr>
          </w:p>
        </w:tc>
        <w:tc>
          <w:tcPr>
            <w:tcW w:w="367" w:type="dxa"/>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color w:val="000000"/>
                <w:sz w:val="20"/>
                <w:szCs w:val="20"/>
              </w:rPr>
            </w:pPr>
          </w:p>
        </w:tc>
        <w:tc>
          <w:tcPr>
            <w:tcW w:w="367" w:type="dxa"/>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color w:val="000000"/>
                <w:sz w:val="20"/>
                <w:szCs w:val="20"/>
              </w:rPr>
            </w:pPr>
          </w:p>
        </w:tc>
        <w:tc>
          <w:tcPr>
            <w:tcW w:w="367" w:type="dxa"/>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color w:val="000000"/>
                <w:sz w:val="20"/>
                <w:szCs w:val="20"/>
              </w:rPr>
            </w:pPr>
          </w:p>
        </w:tc>
        <w:tc>
          <w:tcPr>
            <w:tcW w:w="367" w:type="dxa"/>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color w:val="000000"/>
                <w:sz w:val="20"/>
                <w:szCs w:val="20"/>
              </w:rPr>
            </w:pPr>
          </w:p>
        </w:tc>
        <w:tc>
          <w:tcPr>
            <w:tcW w:w="367" w:type="dxa"/>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color w:val="000000"/>
                <w:sz w:val="20"/>
                <w:szCs w:val="20"/>
              </w:rPr>
            </w:pPr>
          </w:p>
        </w:tc>
        <w:tc>
          <w:tcPr>
            <w:tcW w:w="367" w:type="dxa"/>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color w:val="000000"/>
                <w:sz w:val="20"/>
                <w:szCs w:val="20"/>
              </w:rPr>
            </w:pPr>
          </w:p>
        </w:tc>
        <w:tc>
          <w:tcPr>
            <w:tcW w:w="367" w:type="dxa"/>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color w:val="000000"/>
                <w:sz w:val="20"/>
                <w:szCs w:val="20"/>
              </w:rPr>
            </w:pPr>
          </w:p>
        </w:tc>
        <w:tc>
          <w:tcPr>
            <w:tcW w:w="367" w:type="dxa"/>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color w:val="000000"/>
                <w:sz w:val="20"/>
                <w:szCs w:val="20"/>
              </w:rPr>
            </w:pPr>
          </w:p>
        </w:tc>
      </w:tr>
      <w:tr>
        <w:tblPrEx>
          <w:tblCellMar>
            <w:top w:w="0" w:type="dxa"/>
            <w:left w:w="108" w:type="dxa"/>
            <w:bottom w:w="0" w:type="dxa"/>
            <w:right w:w="108" w:type="dxa"/>
          </w:tblCellMar>
        </w:tblPrEx>
        <w:trPr>
          <w:trHeight w:val="23" w:hRule="atLeast"/>
        </w:trPr>
        <w:tc>
          <w:tcPr>
            <w:tcW w:w="4392"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b/>
                <w:bCs/>
                <w:color w:val="000000"/>
                <w:sz w:val="20"/>
                <w:szCs w:val="20"/>
              </w:rPr>
            </w:pPr>
            <w:r>
              <w:rPr>
                <w:rFonts w:hint="eastAsia" w:ascii="宋体" w:hAnsi="宋体" w:eastAsia="宋体" w:cs="宋体"/>
                <w:b/>
                <w:bCs/>
                <w:color w:val="000000"/>
                <w:kern w:val="0"/>
                <w:sz w:val="20"/>
                <w:szCs w:val="20"/>
              </w:rPr>
              <w:t>项    目</w:t>
            </w:r>
          </w:p>
        </w:tc>
        <w:tc>
          <w:tcPr>
            <w:tcW w:w="8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b/>
                <w:bCs/>
                <w:color w:val="000000"/>
                <w:sz w:val="20"/>
                <w:szCs w:val="20"/>
              </w:rPr>
            </w:pPr>
            <w:r>
              <w:rPr>
                <w:rFonts w:hint="eastAsia" w:ascii="宋体" w:hAnsi="宋体" w:eastAsia="宋体" w:cs="宋体"/>
                <w:b/>
                <w:bCs/>
                <w:color w:val="000000"/>
                <w:kern w:val="0"/>
                <w:sz w:val="20"/>
                <w:szCs w:val="20"/>
              </w:rPr>
              <w:t>总计</w:t>
            </w:r>
          </w:p>
        </w:tc>
        <w:tc>
          <w:tcPr>
            <w:tcW w:w="5083" w:type="dxa"/>
            <w:gridSpan w:val="1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b/>
                <w:bCs/>
                <w:color w:val="000000"/>
                <w:sz w:val="20"/>
                <w:szCs w:val="20"/>
              </w:rPr>
            </w:pPr>
            <w:r>
              <w:rPr>
                <w:rFonts w:hint="eastAsia" w:ascii="宋体" w:hAnsi="宋体" w:eastAsia="宋体" w:cs="宋体"/>
                <w:b/>
                <w:bCs/>
                <w:color w:val="000000"/>
                <w:kern w:val="0"/>
                <w:sz w:val="20"/>
                <w:szCs w:val="20"/>
              </w:rPr>
              <w:t>市级当年财政拨款安排</w:t>
            </w:r>
          </w:p>
        </w:tc>
        <w:tc>
          <w:tcPr>
            <w:tcW w:w="3670"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b/>
                <w:bCs/>
                <w:color w:val="000000"/>
                <w:sz w:val="20"/>
                <w:szCs w:val="20"/>
              </w:rPr>
            </w:pPr>
            <w:r>
              <w:rPr>
                <w:rFonts w:hint="eastAsia" w:ascii="宋体" w:hAnsi="宋体" w:eastAsia="宋体" w:cs="宋体"/>
                <w:b/>
                <w:bCs/>
                <w:color w:val="000000"/>
                <w:kern w:val="0"/>
                <w:sz w:val="20"/>
                <w:szCs w:val="20"/>
              </w:rPr>
              <w:t>中央提前通知专项转移支付等</w:t>
            </w:r>
          </w:p>
        </w:tc>
      </w:tr>
      <w:tr>
        <w:tblPrEx>
          <w:tblCellMar>
            <w:top w:w="0" w:type="dxa"/>
            <w:left w:w="108" w:type="dxa"/>
            <w:bottom w:w="0" w:type="dxa"/>
            <w:right w:w="108" w:type="dxa"/>
          </w:tblCellMar>
        </w:tblPrEx>
        <w:trPr>
          <w:trHeight w:val="23" w:hRule="atLeast"/>
        </w:trPr>
        <w:tc>
          <w:tcPr>
            <w:tcW w:w="120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b/>
                <w:bCs/>
                <w:color w:val="000000"/>
                <w:sz w:val="20"/>
                <w:szCs w:val="20"/>
              </w:rPr>
            </w:pPr>
            <w:r>
              <w:rPr>
                <w:rFonts w:hint="eastAsia" w:ascii="宋体" w:hAnsi="宋体" w:eastAsia="宋体" w:cs="宋体"/>
                <w:b/>
                <w:bCs/>
                <w:color w:val="000000"/>
                <w:kern w:val="0"/>
                <w:sz w:val="20"/>
                <w:szCs w:val="20"/>
              </w:rPr>
              <w:t>科目编码</w:t>
            </w:r>
          </w:p>
        </w:tc>
        <w:tc>
          <w:tcPr>
            <w:tcW w:w="10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b/>
                <w:bCs/>
                <w:color w:val="000000"/>
                <w:sz w:val="20"/>
                <w:szCs w:val="20"/>
              </w:rPr>
            </w:pPr>
            <w:r>
              <w:rPr>
                <w:rFonts w:hint="eastAsia" w:ascii="宋体" w:hAnsi="宋体" w:eastAsia="宋体" w:cs="宋体"/>
                <w:b/>
                <w:bCs/>
                <w:color w:val="000000"/>
                <w:kern w:val="0"/>
                <w:sz w:val="20"/>
                <w:szCs w:val="20"/>
              </w:rPr>
              <w:t>单位代码</w:t>
            </w:r>
          </w:p>
        </w:tc>
        <w:tc>
          <w:tcPr>
            <w:tcW w:w="21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b/>
                <w:bCs/>
                <w:color w:val="000000"/>
                <w:sz w:val="20"/>
                <w:szCs w:val="20"/>
              </w:rPr>
            </w:pPr>
            <w:r>
              <w:rPr>
                <w:rFonts w:hint="eastAsia" w:ascii="宋体" w:hAnsi="宋体" w:eastAsia="宋体" w:cs="宋体"/>
                <w:b/>
                <w:bCs/>
                <w:color w:val="000000"/>
                <w:kern w:val="0"/>
                <w:sz w:val="20"/>
                <w:szCs w:val="20"/>
              </w:rPr>
              <w:t>单位名称（科目）</w:t>
            </w:r>
          </w:p>
        </w:tc>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color w:val="000000"/>
                <w:sz w:val="20"/>
                <w:szCs w:val="20"/>
              </w:rPr>
            </w:pPr>
          </w:p>
        </w:tc>
        <w:tc>
          <w:tcPr>
            <w:tcW w:w="85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b/>
                <w:bCs/>
                <w:color w:val="000000"/>
                <w:sz w:val="20"/>
                <w:szCs w:val="20"/>
              </w:rPr>
            </w:pPr>
            <w:r>
              <w:rPr>
                <w:rFonts w:hint="eastAsia" w:ascii="宋体" w:hAnsi="宋体" w:eastAsia="宋体" w:cs="宋体"/>
                <w:b/>
                <w:bCs/>
                <w:color w:val="000000"/>
                <w:kern w:val="0"/>
                <w:sz w:val="20"/>
                <w:szCs w:val="20"/>
              </w:rPr>
              <w:t>合计</w:t>
            </w:r>
          </w:p>
        </w:tc>
        <w:tc>
          <w:tcPr>
            <w:tcW w:w="2030"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b/>
                <w:bCs/>
                <w:color w:val="000000"/>
                <w:sz w:val="20"/>
                <w:szCs w:val="20"/>
              </w:rPr>
            </w:pPr>
            <w:r>
              <w:rPr>
                <w:rFonts w:hint="eastAsia" w:ascii="宋体" w:hAnsi="宋体" w:eastAsia="宋体" w:cs="宋体"/>
                <w:b/>
                <w:bCs/>
                <w:color w:val="000000"/>
                <w:kern w:val="0"/>
                <w:sz w:val="20"/>
                <w:szCs w:val="20"/>
              </w:rPr>
              <w:t>一般公共预算拨款</w:t>
            </w:r>
          </w:p>
        </w:tc>
        <w:tc>
          <w:tcPr>
            <w:tcW w:w="110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b/>
                <w:bCs/>
                <w:color w:val="000000"/>
                <w:sz w:val="20"/>
                <w:szCs w:val="20"/>
              </w:rPr>
            </w:pPr>
            <w:r>
              <w:rPr>
                <w:rFonts w:hint="eastAsia" w:ascii="宋体" w:hAnsi="宋体" w:eastAsia="宋体" w:cs="宋体"/>
                <w:b/>
                <w:bCs/>
                <w:color w:val="000000"/>
                <w:kern w:val="0"/>
                <w:sz w:val="20"/>
                <w:szCs w:val="20"/>
              </w:rPr>
              <w:t>政府性基金安排</w:t>
            </w:r>
          </w:p>
        </w:tc>
        <w:tc>
          <w:tcPr>
            <w:tcW w:w="110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b/>
                <w:bCs/>
                <w:color w:val="000000"/>
                <w:sz w:val="20"/>
                <w:szCs w:val="20"/>
              </w:rPr>
            </w:pPr>
            <w:r>
              <w:rPr>
                <w:rFonts w:hint="eastAsia" w:ascii="宋体" w:hAnsi="宋体" w:eastAsia="宋体" w:cs="宋体"/>
                <w:b/>
                <w:bCs/>
                <w:color w:val="000000"/>
                <w:kern w:val="0"/>
                <w:sz w:val="20"/>
                <w:szCs w:val="20"/>
              </w:rPr>
              <w:t>国有资本经营预算安排</w:t>
            </w:r>
          </w:p>
        </w:tc>
        <w:tc>
          <w:tcPr>
            <w:tcW w:w="36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b/>
                <w:bCs/>
                <w:color w:val="000000"/>
                <w:sz w:val="20"/>
                <w:szCs w:val="20"/>
              </w:rPr>
            </w:pPr>
            <w:r>
              <w:rPr>
                <w:rFonts w:hint="eastAsia" w:ascii="宋体" w:hAnsi="宋体" w:eastAsia="宋体" w:cs="宋体"/>
                <w:b/>
                <w:bCs/>
                <w:color w:val="000000"/>
                <w:kern w:val="0"/>
                <w:sz w:val="20"/>
                <w:szCs w:val="20"/>
              </w:rPr>
              <w:t>合计</w:t>
            </w:r>
          </w:p>
        </w:tc>
        <w:tc>
          <w:tcPr>
            <w:tcW w:w="110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b/>
                <w:bCs/>
                <w:color w:val="000000"/>
                <w:sz w:val="20"/>
                <w:szCs w:val="20"/>
              </w:rPr>
            </w:pPr>
            <w:r>
              <w:rPr>
                <w:rFonts w:hint="eastAsia" w:ascii="宋体" w:hAnsi="宋体" w:eastAsia="宋体" w:cs="宋体"/>
                <w:b/>
                <w:bCs/>
                <w:color w:val="000000"/>
                <w:kern w:val="0"/>
                <w:sz w:val="20"/>
                <w:szCs w:val="20"/>
              </w:rPr>
              <w:t>一般公共预算拨款</w:t>
            </w:r>
          </w:p>
        </w:tc>
        <w:tc>
          <w:tcPr>
            <w:tcW w:w="110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b/>
                <w:bCs/>
                <w:color w:val="000000"/>
                <w:sz w:val="20"/>
                <w:szCs w:val="20"/>
              </w:rPr>
            </w:pPr>
            <w:r>
              <w:rPr>
                <w:rFonts w:hint="eastAsia" w:ascii="宋体" w:hAnsi="宋体" w:eastAsia="宋体" w:cs="宋体"/>
                <w:b/>
                <w:bCs/>
                <w:color w:val="000000"/>
                <w:kern w:val="0"/>
                <w:sz w:val="20"/>
                <w:szCs w:val="20"/>
              </w:rPr>
              <w:t>政府性基金安排</w:t>
            </w:r>
          </w:p>
        </w:tc>
        <w:tc>
          <w:tcPr>
            <w:tcW w:w="110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b/>
                <w:bCs/>
                <w:color w:val="000000"/>
                <w:sz w:val="20"/>
                <w:szCs w:val="20"/>
              </w:rPr>
            </w:pPr>
            <w:r>
              <w:rPr>
                <w:rFonts w:hint="eastAsia" w:ascii="宋体" w:hAnsi="宋体" w:eastAsia="宋体" w:cs="宋体"/>
                <w:b/>
                <w:bCs/>
                <w:color w:val="000000"/>
                <w:kern w:val="0"/>
                <w:sz w:val="20"/>
                <w:szCs w:val="20"/>
              </w:rPr>
              <w:t>国有资本经营预算安排</w:t>
            </w: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b/>
                <w:bCs/>
                <w:color w:val="000000"/>
                <w:sz w:val="20"/>
                <w:szCs w:val="20"/>
              </w:rPr>
            </w:pPr>
            <w:r>
              <w:rPr>
                <w:rFonts w:hint="eastAsia" w:ascii="宋体" w:hAnsi="宋体" w:eastAsia="宋体" w:cs="宋体"/>
                <w:b/>
                <w:bCs/>
                <w:color w:val="000000"/>
                <w:kern w:val="0"/>
                <w:sz w:val="20"/>
                <w:szCs w:val="20"/>
              </w:rPr>
              <w:t>类</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b/>
                <w:bCs/>
                <w:color w:val="000000"/>
                <w:sz w:val="20"/>
                <w:szCs w:val="20"/>
              </w:rPr>
            </w:pPr>
            <w:r>
              <w:rPr>
                <w:rFonts w:hint="eastAsia" w:ascii="宋体" w:hAnsi="宋体" w:eastAsia="宋体" w:cs="宋体"/>
                <w:b/>
                <w:bCs/>
                <w:color w:val="000000"/>
                <w:kern w:val="0"/>
                <w:sz w:val="20"/>
                <w:szCs w:val="20"/>
              </w:rPr>
              <w:t>款</w:t>
            </w:r>
          </w:p>
        </w:tc>
        <w:tc>
          <w:tcPr>
            <w:tcW w:w="10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color w:val="000000"/>
                <w:sz w:val="20"/>
                <w:szCs w:val="20"/>
              </w:rPr>
            </w:pPr>
          </w:p>
        </w:tc>
        <w:tc>
          <w:tcPr>
            <w:tcW w:w="21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color w:val="000000"/>
                <w:sz w:val="20"/>
                <w:szCs w:val="20"/>
              </w:rPr>
            </w:pPr>
          </w:p>
        </w:tc>
        <w:tc>
          <w:tcPr>
            <w:tcW w:w="8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color w:val="000000"/>
                <w:sz w:val="20"/>
                <w:szCs w:val="20"/>
              </w:rPr>
            </w:pPr>
          </w:p>
        </w:tc>
        <w:tc>
          <w:tcPr>
            <w:tcW w:w="85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color w:val="000000"/>
                <w:sz w:val="20"/>
                <w:szCs w:val="20"/>
              </w:rPr>
            </w:pP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b/>
                <w:bCs/>
                <w:color w:val="000000"/>
                <w:sz w:val="20"/>
                <w:szCs w:val="20"/>
              </w:rPr>
            </w:pPr>
            <w:r>
              <w:rPr>
                <w:rFonts w:hint="eastAsia" w:ascii="宋体" w:hAnsi="宋体" w:eastAsia="宋体" w:cs="宋体"/>
                <w:b/>
                <w:bCs/>
                <w:color w:val="000000"/>
                <w:kern w:val="0"/>
                <w:sz w:val="20"/>
                <w:szCs w:val="20"/>
              </w:rPr>
              <w:t>小计</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b/>
                <w:bCs/>
                <w:color w:val="000000"/>
                <w:sz w:val="20"/>
                <w:szCs w:val="20"/>
              </w:rPr>
            </w:pPr>
            <w:r>
              <w:rPr>
                <w:rFonts w:hint="eastAsia" w:ascii="宋体" w:hAnsi="宋体" w:eastAsia="宋体" w:cs="宋体"/>
                <w:b/>
                <w:bCs/>
                <w:color w:val="000000"/>
                <w:kern w:val="0"/>
                <w:sz w:val="20"/>
                <w:szCs w:val="20"/>
              </w:rPr>
              <w:t>基本支出</w:t>
            </w:r>
          </w:p>
        </w:tc>
        <w:tc>
          <w:tcPr>
            <w:tcW w:w="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b/>
                <w:bCs/>
                <w:color w:val="000000"/>
                <w:sz w:val="20"/>
                <w:szCs w:val="20"/>
              </w:rPr>
            </w:pPr>
            <w:r>
              <w:rPr>
                <w:rFonts w:hint="eastAsia" w:ascii="宋体" w:hAnsi="宋体" w:eastAsia="宋体" w:cs="宋体"/>
                <w:b/>
                <w:bCs/>
                <w:color w:val="000000"/>
                <w:kern w:val="0"/>
                <w:sz w:val="20"/>
                <w:szCs w:val="20"/>
              </w:rPr>
              <w:t>项目支出</w:t>
            </w:r>
          </w:p>
        </w:tc>
        <w:tc>
          <w:tcPr>
            <w:tcW w:w="3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b/>
                <w:bCs/>
                <w:color w:val="000000"/>
                <w:sz w:val="20"/>
                <w:szCs w:val="20"/>
              </w:rPr>
            </w:pPr>
            <w:r>
              <w:rPr>
                <w:rFonts w:hint="eastAsia" w:ascii="宋体" w:hAnsi="宋体" w:eastAsia="宋体" w:cs="宋体"/>
                <w:b/>
                <w:bCs/>
                <w:color w:val="000000"/>
                <w:kern w:val="0"/>
                <w:sz w:val="20"/>
                <w:szCs w:val="20"/>
              </w:rPr>
              <w:t>小计</w:t>
            </w:r>
          </w:p>
        </w:tc>
        <w:tc>
          <w:tcPr>
            <w:tcW w:w="3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b/>
                <w:bCs/>
                <w:color w:val="000000"/>
                <w:sz w:val="20"/>
                <w:szCs w:val="20"/>
              </w:rPr>
            </w:pPr>
            <w:r>
              <w:rPr>
                <w:rFonts w:hint="eastAsia" w:ascii="宋体" w:hAnsi="宋体" w:eastAsia="宋体" w:cs="宋体"/>
                <w:b/>
                <w:bCs/>
                <w:color w:val="000000"/>
                <w:kern w:val="0"/>
                <w:sz w:val="20"/>
                <w:szCs w:val="20"/>
              </w:rPr>
              <w:t>基本支出</w:t>
            </w:r>
          </w:p>
        </w:tc>
        <w:tc>
          <w:tcPr>
            <w:tcW w:w="3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b/>
                <w:bCs/>
                <w:color w:val="000000"/>
                <w:sz w:val="20"/>
                <w:szCs w:val="20"/>
              </w:rPr>
            </w:pPr>
            <w:r>
              <w:rPr>
                <w:rFonts w:hint="eastAsia" w:ascii="宋体" w:hAnsi="宋体" w:eastAsia="宋体" w:cs="宋体"/>
                <w:b/>
                <w:bCs/>
                <w:color w:val="000000"/>
                <w:kern w:val="0"/>
                <w:sz w:val="20"/>
                <w:szCs w:val="20"/>
              </w:rPr>
              <w:t>项目支出</w:t>
            </w:r>
          </w:p>
        </w:tc>
        <w:tc>
          <w:tcPr>
            <w:tcW w:w="3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b/>
                <w:bCs/>
                <w:color w:val="000000"/>
                <w:sz w:val="20"/>
                <w:szCs w:val="20"/>
              </w:rPr>
            </w:pPr>
            <w:r>
              <w:rPr>
                <w:rFonts w:hint="eastAsia" w:ascii="宋体" w:hAnsi="宋体" w:eastAsia="宋体" w:cs="宋体"/>
                <w:b/>
                <w:bCs/>
                <w:color w:val="000000"/>
                <w:kern w:val="0"/>
                <w:sz w:val="20"/>
                <w:szCs w:val="20"/>
              </w:rPr>
              <w:t>小计</w:t>
            </w:r>
          </w:p>
        </w:tc>
        <w:tc>
          <w:tcPr>
            <w:tcW w:w="3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b/>
                <w:bCs/>
                <w:color w:val="000000"/>
                <w:sz w:val="20"/>
                <w:szCs w:val="20"/>
              </w:rPr>
            </w:pPr>
            <w:r>
              <w:rPr>
                <w:rFonts w:hint="eastAsia" w:ascii="宋体" w:hAnsi="宋体" w:eastAsia="宋体" w:cs="宋体"/>
                <w:b/>
                <w:bCs/>
                <w:color w:val="000000"/>
                <w:kern w:val="0"/>
                <w:sz w:val="20"/>
                <w:szCs w:val="20"/>
              </w:rPr>
              <w:t>基本</w:t>
            </w:r>
            <w:r>
              <w:rPr>
                <w:rFonts w:hint="eastAsia" w:ascii="宋体" w:hAnsi="宋体" w:eastAsia="宋体" w:cs="宋体"/>
                <w:b/>
                <w:bCs/>
                <w:color w:val="000000"/>
                <w:kern w:val="0"/>
                <w:sz w:val="20"/>
                <w:szCs w:val="20"/>
              </w:rPr>
              <w:br w:type="textWrapping"/>
            </w:r>
            <w:r>
              <w:rPr>
                <w:rFonts w:hint="eastAsia" w:ascii="宋体" w:hAnsi="宋体" w:eastAsia="宋体" w:cs="宋体"/>
                <w:b/>
                <w:bCs/>
                <w:color w:val="000000"/>
                <w:kern w:val="0"/>
                <w:sz w:val="20"/>
                <w:szCs w:val="20"/>
              </w:rPr>
              <w:t>支出</w:t>
            </w:r>
          </w:p>
        </w:tc>
        <w:tc>
          <w:tcPr>
            <w:tcW w:w="3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b/>
                <w:bCs/>
                <w:color w:val="000000"/>
                <w:sz w:val="20"/>
                <w:szCs w:val="20"/>
              </w:rPr>
            </w:pPr>
            <w:r>
              <w:rPr>
                <w:rFonts w:hint="eastAsia" w:ascii="宋体" w:hAnsi="宋体" w:eastAsia="宋体" w:cs="宋体"/>
                <w:b/>
                <w:bCs/>
                <w:color w:val="000000"/>
                <w:kern w:val="0"/>
                <w:sz w:val="20"/>
                <w:szCs w:val="20"/>
              </w:rPr>
              <w:t>项目</w:t>
            </w:r>
            <w:r>
              <w:rPr>
                <w:rFonts w:hint="eastAsia" w:ascii="宋体" w:hAnsi="宋体" w:eastAsia="宋体" w:cs="宋体"/>
                <w:b/>
                <w:bCs/>
                <w:color w:val="000000"/>
                <w:kern w:val="0"/>
                <w:sz w:val="20"/>
                <w:szCs w:val="20"/>
              </w:rPr>
              <w:br w:type="textWrapping"/>
            </w:r>
            <w:r>
              <w:rPr>
                <w:rFonts w:hint="eastAsia" w:ascii="宋体" w:hAnsi="宋体" w:eastAsia="宋体" w:cs="宋体"/>
                <w:b/>
                <w:bCs/>
                <w:color w:val="000000"/>
                <w:kern w:val="0"/>
                <w:sz w:val="20"/>
                <w:szCs w:val="20"/>
              </w:rPr>
              <w:t>支出</w:t>
            </w:r>
          </w:p>
        </w:tc>
        <w:tc>
          <w:tcPr>
            <w:tcW w:w="3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b/>
                <w:bCs/>
                <w:color w:val="000000"/>
                <w:sz w:val="20"/>
                <w:szCs w:val="20"/>
              </w:rPr>
            </w:pPr>
            <w:r>
              <w:rPr>
                <w:rFonts w:hint="eastAsia" w:ascii="宋体" w:hAnsi="宋体" w:eastAsia="宋体" w:cs="宋体"/>
                <w:b/>
                <w:bCs/>
                <w:color w:val="000000"/>
                <w:kern w:val="0"/>
                <w:sz w:val="20"/>
                <w:szCs w:val="20"/>
              </w:rPr>
              <w:t>小计</w:t>
            </w:r>
          </w:p>
        </w:tc>
        <w:tc>
          <w:tcPr>
            <w:tcW w:w="3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b/>
                <w:bCs/>
                <w:color w:val="000000"/>
                <w:sz w:val="20"/>
                <w:szCs w:val="20"/>
              </w:rPr>
            </w:pPr>
            <w:r>
              <w:rPr>
                <w:rFonts w:hint="eastAsia" w:ascii="宋体" w:hAnsi="宋体" w:eastAsia="宋体" w:cs="宋体"/>
                <w:b/>
                <w:bCs/>
                <w:color w:val="000000"/>
                <w:kern w:val="0"/>
                <w:sz w:val="20"/>
                <w:szCs w:val="20"/>
              </w:rPr>
              <w:t>基本支出</w:t>
            </w:r>
          </w:p>
        </w:tc>
        <w:tc>
          <w:tcPr>
            <w:tcW w:w="3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b/>
                <w:bCs/>
                <w:color w:val="000000"/>
                <w:sz w:val="20"/>
                <w:szCs w:val="20"/>
              </w:rPr>
            </w:pPr>
            <w:r>
              <w:rPr>
                <w:rFonts w:hint="eastAsia" w:ascii="宋体" w:hAnsi="宋体" w:eastAsia="宋体" w:cs="宋体"/>
                <w:b/>
                <w:bCs/>
                <w:color w:val="000000"/>
                <w:kern w:val="0"/>
                <w:sz w:val="20"/>
                <w:szCs w:val="20"/>
              </w:rPr>
              <w:t>项目支出</w:t>
            </w:r>
          </w:p>
        </w:tc>
        <w:tc>
          <w:tcPr>
            <w:tcW w:w="3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b/>
                <w:bCs/>
                <w:color w:val="000000"/>
                <w:sz w:val="20"/>
                <w:szCs w:val="20"/>
              </w:rPr>
            </w:pPr>
            <w:r>
              <w:rPr>
                <w:rFonts w:hint="eastAsia" w:ascii="宋体" w:hAnsi="宋体" w:eastAsia="宋体" w:cs="宋体"/>
                <w:b/>
                <w:bCs/>
                <w:color w:val="000000"/>
                <w:kern w:val="0"/>
                <w:sz w:val="20"/>
                <w:szCs w:val="20"/>
              </w:rPr>
              <w:t>小计</w:t>
            </w:r>
          </w:p>
        </w:tc>
        <w:tc>
          <w:tcPr>
            <w:tcW w:w="3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b/>
                <w:bCs/>
                <w:color w:val="000000"/>
                <w:sz w:val="20"/>
                <w:szCs w:val="20"/>
              </w:rPr>
            </w:pPr>
            <w:r>
              <w:rPr>
                <w:rFonts w:hint="eastAsia" w:ascii="宋体" w:hAnsi="宋体" w:eastAsia="宋体" w:cs="宋体"/>
                <w:b/>
                <w:bCs/>
                <w:color w:val="000000"/>
                <w:kern w:val="0"/>
                <w:sz w:val="20"/>
                <w:szCs w:val="20"/>
              </w:rPr>
              <w:t>基本支出</w:t>
            </w:r>
          </w:p>
        </w:tc>
        <w:tc>
          <w:tcPr>
            <w:tcW w:w="3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b/>
                <w:bCs/>
                <w:color w:val="000000"/>
                <w:sz w:val="20"/>
                <w:szCs w:val="20"/>
              </w:rPr>
            </w:pPr>
            <w:r>
              <w:rPr>
                <w:rFonts w:hint="eastAsia" w:ascii="宋体" w:hAnsi="宋体" w:eastAsia="宋体" w:cs="宋体"/>
                <w:b/>
                <w:bCs/>
                <w:color w:val="000000"/>
                <w:kern w:val="0"/>
                <w:sz w:val="20"/>
                <w:szCs w:val="20"/>
              </w:rPr>
              <w:t>项目支出</w:t>
            </w:r>
          </w:p>
        </w:tc>
        <w:tc>
          <w:tcPr>
            <w:tcW w:w="3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b/>
                <w:bCs/>
                <w:color w:val="000000"/>
                <w:sz w:val="20"/>
                <w:szCs w:val="20"/>
              </w:rPr>
            </w:pPr>
            <w:r>
              <w:rPr>
                <w:rFonts w:hint="eastAsia" w:ascii="宋体" w:hAnsi="宋体" w:eastAsia="宋体" w:cs="宋体"/>
                <w:b/>
                <w:bCs/>
                <w:color w:val="000000"/>
                <w:kern w:val="0"/>
                <w:sz w:val="20"/>
                <w:szCs w:val="20"/>
              </w:rPr>
              <w:t>小计</w:t>
            </w:r>
          </w:p>
        </w:tc>
        <w:tc>
          <w:tcPr>
            <w:tcW w:w="3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b/>
                <w:bCs/>
                <w:color w:val="000000"/>
                <w:sz w:val="20"/>
                <w:szCs w:val="20"/>
              </w:rPr>
            </w:pPr>
            <w:r>
              <w:rPr>
                <w:rFonts w:hint="eastAsia" w:ascii="宋体" w:hAnsi="宋体" w:eastAsia="宋体" w:cs="宋体"/>
                <w:b/>
                <w:bCs/>
                <w:color w:val="000000"/>
                <w:kern w:val="0"/>
                <w:sz w:val="20"/>
                <w:szCs w:val="20"/>
              </w:rPr>
              <w:t>基本</w:t>
            </w:r>
            <w:r>
              <w:rPr>
                <w:rFonts w:hint="eastAsia" w:ascii="宋体" w:hAnsi="宋体" w:eastAsia="宋体" w:cs="宋体"/>
                <w:b/>
                <w:bCs/>
                <w:color w:val="000000"/>
                <w:kern w:val="0"/>
                <w:sz w:val="20"/>
                <w:szCs w:val="20"/>
              </w:rPr>
              <w:br w:type="textWrapping"/>
            </w:r>
            <w:r>
              <w:rPr>
                <w:rFonts w:hint="eastAsia" w:ascii="宋体" w:hAnsi="宋体" w:eastAsia="宋体" w:cs="宋体"/>
                <w:b/>
                <w:bCs/>
                <w:color w:val="000000"/>
                <w:kern w:val="0"/>
                <w:sz w:val="20"/>
                <w:szCs w:val="20"/>
              </w:rPr>
              <w:t>支出</w:t>
            </w:r>
          </w:p>
        </w:tc>
        <w:tc>
          <w:tcPr>
            <w:tcW w:w="3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b/>
                <w:bCs/>
                <w:color w:val="000000"/>
                <w:sz w:val="20"/>
                <w:szCs w:val="20"/>
              </w:rPr>
            </w:pPr>
            <w:r>
              <w:rPr>
                <w:rFonts w:hint="eastAsia" w:ascii="宋体" w:hAnsi="宋体" w:eastAsia="宋体" w:cs="宋体"/>
                <w:b/>
                <w:bCs/>
                <w:color w:val="000000"/>
                <w:kern w:val="0"/>
                <w:sz w:val="20"/>
                <w:szCs w:val="20"/>
              </w:rPr>
              <w:t>项目</w:t>
            </w:r>
            <w:r>
              <w:rPr>
                <w:rFonts w:hint="eastAsia" w:ascii="宋体" w:hAnsi="宋体" w:eastAsia="宋体" w:cs="宋体"/>
                <w:b/>
                <w:bCs/>
                <w:color w:val="000000"/>
                <w:kern w:val="0"/>
                <w:sz w:val="20"/>
                <w:szCs w:val="20"/>
              </w:rPr>
              <w:br w:type="textWrapping"/>
            </w:r>
            <w:r>
              <w:rPr>
                <w:rFonts w:hint="eastAsia" w:ascii="宋体" w:hAnsi="宋体" w:eastAsia="宋体" w:cs="宋体"/>
                <w:b/>
                <w:bCs/>
                <w:color w:val="000000"/>
                <w:kern w:val="0"/>
                <w:sz w:val="20"/>
                <w:szCs w:val="20"/>
              </w:rPr>
              <w:t>支出</w:t>
            </w: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color w:val="000000"/>
                <w:sz w:val="20"/>
                <w:szCs w:val="20"/>
              </w:rPr>
            </w:pPr>
            <w:r>
              <w:rPr>
                <w:rFonts w:hint="eastAsia" w:ascii="宋体" w:hAnsi="宋体" w:eastAsia="宋体" w:cs="宋体"/>
                <w:b/>
                <w:bCs/>
                <w:color w:val="000000"/>
                <w:sz w:val="20"/>
                <w:szCs w:val="20"/>
              </w:rPr>
              <w:t>　</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color w:val="000000"/>
                <w:sz w:val="20"/>
                <w:szCs w:val="20"/>
              </w:rPr>
            </w:pPr>
            <w:r>
              <w:rPr>
                <w:rFonts w:hint="eastAsia" w:ascii="宋体" w:hAnsi="宋体" w:eastAsia="宋体" w:cs="宋体"/>
                <w:b/>
                <w:bCs/>
                <w:color w:val="000000"/>
                <w:sz w:val="20"/>
                <w:szCs w:val="20"/>
              </w:rPr>
              <w:t>　</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color w:val="000000"/>
                <w:sz w:val="20"/>
                <w:szCs w:val="20"/>
              </w:rPr>
            </w:pPr>
            <w:r>
              <w:rPr>
                <w:rFonts w:hint="eastAsia" w:ascii="宋体" w:hAnsi="宋体" w:eastAsia="宋体" w:cs="宋体"/>
                <w:b/>
                <w:bCs/>
                <w:color w:val="000000"/>
                <w:sz w:val="20"/>
                <w:szCs w:val="20"/>
              </w:rPr>
              <w:t>　</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color w:val="000000"/>
                <w:sz w:val="20"/>
                <w:szCs w:val="20"/>
              </w:rPr>
            </w:pPr>
            <w:r>
              <w:rPr>
                <w:rFonts w:hint="eastAsia" w:ascii="宋体" w:hAnsi="宋体" w:eastAsia="宋体" w:cs="宋体"/>
                <w:b/>
                <w:bCs/>
                <w:color w:val="000000"/>
                <w:sz w:val="20"/>
                <w:szCs w:val="20"/>
              </w:rPr>
              <w:t>合    计</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color w:val="000000"/>
                <w:sz w:val="20"/>
                <w:szCs w:val="20"/>
              </w:rPr>
            </w:pPr>
            <w:r>
              <w:rPr>
                <w:rFonts w:hint="eastAsia" w:ascii="宋体" w:hAnsi="宋体" w:eastAsia="宋体" w:cs="宋体"/>
                <w:b/>
                <w:bCs/>
                <w:color w:val="000000"/>
                <w:sz w:val="20"/>
                <w:szCs w:val="20"/>
              </w:rPr>
              <w:t>614.04</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color w:val="000000"/>
                <w:sz w:val="20"/>
                <w:szCs w:val="20"/>
              </w:rPr>
            </w:pPr>
            <w:r>
              <w:rPr>
                <w:rFonts w:hint="eastAsia" w:ascii="宋体" w:hAnsi="宋体" w:eastAsia="宋体" w:cs="宋体"/>
                <w:b/>
                <w:bCs/>
                <w:color w:val="000000"/>
                <w:sz w:val="20"/>
                <w:szCs w:val="20"/>
              </w:rPr>
              <w:t>614.04</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color w:val="000000"/>
                <w:sz w:val="20"/>
                <w:szCs w:val="20"/>
              </w:rPr>
            </w:pPr>
            <w:r>
              <w:rPr>
                <w:rFonts w:hint="eastAsia" w:ascii="宋体" w:hAnsi="宋体" w:eastAsia="宋体" w:cs="宋体"/>
                <w:b/>
                <w:bCs/>
                <w:color w:val="000000"/>
                <w:sz w:val="20"/>
                <w:szCs w:val="20"/>
              </w:rPr>
              <w:t>614.04</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color w:val="000000"/>
                <w:sz w:val="20"/>
                <w:szCs w:val="20"/>
              </w:rPr>
            </w:pPr>
            <w:r>
              <w:rPr>
                <w:rFonts w:hint="eastAsia" w:ascii="宋体" w:hAnsi="宋体" w:eastAsia="宋体" w:cs="宋体"/>
                <w:b/>
                <w:bCs/>
                <w:color w:val="000000"/>
                <w:sz w:val="20"/>
                <w:szCs w:val="20"/>
              </w:rPr>
              <w:t>544.32</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　</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　</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　</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　</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614.04</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614.04</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614.04</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544.32</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　</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　</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　</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广元市文化馆</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614.04</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614.04</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614.04</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544.32</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　</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　</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　</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工资福利支出</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456.21</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456.21</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456.21</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456.21</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301</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325902</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基本工资</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128.71</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128.71</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128.71</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128.71</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301</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325902</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晋级工资</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1.57</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1.57</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1.57</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1.57</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301</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325902</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基本工资</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127.15</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127.15</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127.15</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127.15</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301</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02</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325902</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津贴补贴</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12.41</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12.41</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12.41</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12.41</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301</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02</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325902</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乡镇工作补贴</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0.48</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0.48</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0.48</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0.48</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301</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02</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325902</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其他津贴补贴（含工改、审计等）</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11.93</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11.93</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11.93</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11.93</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301</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03</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325902</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奖金</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119.00</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119.00</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119.00</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119.00</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301</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03</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325902</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基础绩效奖</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95.80</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95.80</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95.80</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95.80</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301</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03</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325902</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事业人员年度考核奖</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23.20</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23.20</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23.20</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23.20</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301</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07</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325902</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绩效工资</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85.01</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85.01</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85.01</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85.01</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301</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08</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325902</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机关事业单位基本养老保险缴费</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49.72</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49.72</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49.72</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49.72</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301</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10</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325902</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职工基本医疗保险缴费</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16.12</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16.12</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16.12</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16.12</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301</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12</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325902</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其他社会保障缴费</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1.91</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1.91</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1.91</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1.91</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301</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12</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325902</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失业保险</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1.29</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1.29</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1.29</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1.29</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301</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12</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325902</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工伤保险</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0.62</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0.62</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0.62</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0.62</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301</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13</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325902</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住房公积金</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43.32</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43.32</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43.32</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43.32</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　</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　</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　</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商品和服务支出</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120.03</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120.03</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120.03</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50.31</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302</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325902</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办公费</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6.10</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6.10</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6.10</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3.30</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302</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02</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325902</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印刷费</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2.86</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2.86</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2.86</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1.56</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302</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04</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325902</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手续费</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0.10</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0.10</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0.10</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0.10</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302</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05</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325902</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水费</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0.40</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0.40</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0.40</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0.30</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302</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06</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325902</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电费</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2.60</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2.60</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2.60</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2.00</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302</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07</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325902</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邮电费</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2.00</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2.00</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2.00</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2.00</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302</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325902</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差旅费</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11.75</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11.75</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11.75</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4.80</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302</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13</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325902</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维修（护）费</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2.08</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2.08</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2.08</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1.28</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302</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14</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325902</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租赁费</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6.70</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6.70</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6.70</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302</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15</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325902</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会议费</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0.50</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0.50</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0.50</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0.50</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302</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16</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325902</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培训费</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1.50</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1.50</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1.50</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1.50</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302</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17</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325902</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公务接待费</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0.24</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0.24</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0.24</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0.24</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302</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18</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325902</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专用材料费</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6.30</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6.30</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6.30</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302</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26</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325902</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劳务费</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26.00</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26.00</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26.00</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2.79</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302</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27</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325902</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委托业务费</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13.67</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13.67</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13.67</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1.17</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302</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28</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325902</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工会经费</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2.58</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2.58</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2.58</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2.58</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302</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29</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325902</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福利费</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12.07</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12.07</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12.07</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12.07</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302</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29</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325902</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福利费</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3.90</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3.90</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3.90</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3.90</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302</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29</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325902</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食堂补助经费</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8.17</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8.17</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8.17</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8.17</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302</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31</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325902</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公务用车运行维护费</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2.00</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2.00</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2.00</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2.00</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302</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39</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325902</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其他交通费用</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7.98</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7.98</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7.98</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3.00</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302</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99</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325902</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其他商品和服务支出</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12.60</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12.60</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12.60</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9.12</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302</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99</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325902</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党建经费</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6.37</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6.37</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6.37</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6.37</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302</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99</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325902</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退休人员活动经费</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0.92</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0.92</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0.92</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0.92</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302</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99</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325902</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其他商品和服务支出</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5.31</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5.31</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5.31</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1.83</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　</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　</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　</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对个人和家庭的补助</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37.80</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37.80</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37.80</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37.80</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303</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05</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325902</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生活补助</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37.80</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37.80</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37.80</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37.80</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r>
        <w:tblPrEx>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303</w:t>
            </w:r>
          </w:p>
        </w:tc>
        <w:tc>
          <w:tcPr>
            <w:tcW w:w="5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05</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color w:val="000000"/>
                <w:sz w:val="20"/>
                <w:szCs w:val="20"/>
              </w:rPr>
            </w:pPr>
            <w:r>
              <w:rPr>
                <w:rFonts w:hint="eastAsia" w:ascii="宋体" w:hAnsi="宋体" w:eastAsia="宋体" w:cs="宋体"/>
                <w:color w:val="000000"/>
                <w:sz w:val="20"/>
                <w:szCs w:val="20"/>
              </w:rPr>
              <w:t>325902</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color w:val="000000"/>
                <w:sz w:val="20"/>
                <w:szCs w:val="20"/>
              </w:rPr>
            </w:pPr>
            <w:r>
              <w:rPr>
                <w:rFonts w:hint="eastAsia" w:ascii="宋体" w:hAnsi="宋体" w:eastAsia="宋体" w:cs="宋体"/>
                <w:color w:val="000000"/>
                <w:sz w:val="20"/>
                <w:szCs w:val="20"/>
              </w:rPr>
              <w:t>退休人员绩效补助</w:t>
            </w:r>
          </w:p>
        </w:tc>
        <w:tc>
          <w:tcPr>
            <w:tcW w:w="8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37.80</w:t>
            </w:r>
          </w:p>
        </w:tc>
        <w:tc>
          <w:tcPr>
            <w:tcW w:w="8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37.80</w:t>
            </w:r>
          </w:p>
        </w:tc>
        <w:tc>
          <w:tcPr>
            <w:tcW w:w="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37.80</w:t>
            </w:r>
          </w:p>
        </w:tc>
        <w:tc>
          <w:tcPr>
            <w:tcW w:w="8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color w:val="000000"/>
                <w:sz w:val="20"/>
                <w:szCs w:val="20"/>
              </w:rPr>
            </w:pPr>
            <w:r>
              <w:rPr>
                <w:rFonts w:hint="eastAsia" w:ascii="宋体" w:hAnsi="宋体" w:eastAsia="宋体" w:cs="宋体"/>
                <w:color w:val="000000"/>
                <w:sz w:val="20"/>
                <w:szCs w:val="20"/>
              </w:rPr>
              <w:t>37.80</w:t>
            </w:r>
          </w:p>
        </w:tc>
        <w:tc>
          <w:tcPr>
            <w:tcW w:w="3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c>
          <w:tcPr>
            <w:tcW w:w="3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color w:val="000000"/>
                <w:sz w:val="20"/>
                <w:szCs w:val="20"/>
              </w:rPr>
            </w:pPr>
          </w:p>
        </w:tc>
      </w:tr>
    </w:tbl>
    <w:p>
      <w:pPr>
        <w:rPr>
          <w:rFonts w:ascii="仿宋_GB2312" w:hAnsi="仿宋_GB2312" w:eastAsia="仿宋_GB2312" w:cs="仿宋_GB2312"/>
          <w:sz w:val="32"/>
          <w:szCs w:val="32"/>
        </w:rPr>
      </w:pPr>
      <w:r>
        <w:rPr>
          <w:rFonts w:hint="eastAsia" w:ascii="仿宋_GB2312" w:hAnsi="仿宋_GB2312" w:eastAsia="仿宋_GB2312" w:cs="仿宋_GB2312"/>
          <w:sz w:val="32"/>
          <w:szCs w:val="32"/>
        </w:rPr>
        <w:br w:type="page"/>
      </w:r>
    </w:p>
    <w:tbl>
      <w:tblPr>
        <w:tblStyle w:val="9"/>
        <w:tblW w:w="12457" w:type="dxa"/>
        <w:tblInd w:w="-346" w:type="dxa"/>
        <w:tblLayout w:type="autofit"/>
        <w:tblCellMar>
          <w:top w:w="0" w:type="dxa"/>
          <w:left w:w="108" w:type="dxa"/>
          <w:bottom w:w="0" w:type="dxa"/>
          <w:right w:w="108" w:type="dxa"/>
        </w:tblCellMar>
      </w:tblPr>
      <w:tblGrid>
        <w:gridCol w:w="1079"/>
        <w:gridCol w:w="635"/>
        <w:gridCol w:w="747"/>
        <w:gridCol w:w="1100"/>
        <w:gridCol w:w="604"/>
        <w:gridCol w:w="604"/>
        <w:gridCol w:w="604"/>
        <w:gridCol w:w="604"/>
        <w:gridCol w:w="604"/>
        <w:gridCol w:w="604"/>
        <w:gridCol w:w="604"/>
        <w:gridCol w:w="728"/>
        <w:gridCol w:w="728"/>
        <w:gridCol w:w="728"/>
        <w:gridCol w:w="728"/>
        <w:gridCol w:w="840"/>
        <w:gridCol w:w="916"/>
      </w:tblGrid>
      <w:tr>
        <w:tblPrEx>
          <w:tblCellMar>
            <w:top w:w="0" w:type="dxa"/>
            <w:left w:w="108" w:type="dxa"/>
            <w:bottom w:w="0" w:type="dxa"/>
            <w:right w:w="108" w:type="dxa"/>
          </w:tblCellMar>
        </w:tblPrEx>
        <w:trPr>
          <w:trHeight w:val="456" w:hRule="atLeast"/>
        </w:trPr>
        <w:tc>
          <w:tcPr>
            <w:tcW w:w="12457" w:type="dxa"/>
            <w:gridSpan w:val="17"/>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ind w:firstLine="320" w:firstLineChars="100"/>
              <w:jc w:val="left"/>
              <w:textAlignment w:val="center"/>
              <w:rPr>
                <w:rFonts w:hint="default" w:ascii="仿宋_GB2312" w:hAnsi="仿宋_GB2312" w:eastAsia="仿宋_GB2312" w:cs="仿宋_GB2312"/>
                <w:sz w:val="32"/>
                <w:szCs w:val="32"/>
                <w:lang w:val="en-US"/>
              </w:rPr>
            </w:pPr>
            <w:r>
              <w:rPr>
                <w:rFonts w:hint="eastAsia" w:ascii="宋体" w:hAnsi="宋体" w:eastAsia="宋体" w:cs="宋体"/>
                <w:b w:val="0"/>
                <w:bCs w:val="0"/>
                <w:i w:val="0"/>
                <w:iCs w:val="0"/>
                <w:color w:val="000000"/>
                <w:kern w:val="0"/>
                <w:sz w:val="32"/>
                <w:szCs w:val="32"/>
                <w:u w:val="none"/>
                <w:lang w:val="en-US" w:eastAsia="zh-CN" w:bidi="ar"/>
              </w:rPr>
              <w:t>附表</w:t>
            </w:r>
            <w:r>
              <w:rPr>
                <w:rFonts w:hint="eastAsia" w:ascii="宋体" w:hAnsi="宋体" w:cs="宋体"/>
                <w:b w:val="0"/>
                <w:bCs w:val="0"/>
                <w:i w:val="0"/>
                <w:iCs w:val="0"/>
                <w:color w:val="000000"/>
                <w:kern w:val="0"/>
                <w:sz w:val="32"/>
                <w:szCs w:val="32"/>
                <w:u w:val="none"/>
                <w:lang w:val="en-US" w:eastAsia="zh-CN" w:bidi="ar"/>
              </w:rPr>
              <w:t>5</w:t>
            </w:r>
          </w:p>
          <w:p>
            <w:pPr>
              <w:widowControl/>
              <w:jc w:val="center"/>
              <w:textAlignment w:val="center"/>
              <w:rPr>
                <w:rFonts w:ascii="宋体" w:hAnsi="宋体" w:cs="宋体"/>
                <w:b/>
                <w:bCs/>
                <w:color w:val="000000"/>
                <w:sz w:val="32"/>
                <w:szCs w:val="32"/>
              </w:rPr>
            </w:pPr>
            <w:r>
              <w:rPr>
                <w:rFonts w:hint="eastAsia" w:ascii="宋体" w:hAnsi="宋体" w:cs="宋体"/>
                <w:b/>
                <w:bCs/>
                <w:color w:val="000000"/>
                <w:kern w:val="0"/>
                <w:sz w:val="32"/>
                <w:szCs w:val="32"/>
              </w:rPr>
              <w:t>财政拨款支出预算表（部门经济分类科目）</w:t>
            </w:r>
          </w:p>
        </w:tc>
      </w:tr>
      <w:tr>
        <w:tblPrEx>
          <w:tblCellMar>
            <w:top w:w="0" w:type="dxa"/>
            <w:left w:w="108" w:type="dxa"/>
            <w:bottom w:w="0" w:type="dxa"/>
            <w:right w:w="108" w:type="dxa"/>
          </w:tblCellMar>
        </w:tblPrEx>
        <w:trPr>
          <w:trHeight w:val="23" w:hRule="atLeast"/>
        </w:trPr>
        <w:tc>
          <w:tcPr>
            <w:tcW w:w="3561" w:type="dxa"/>
            <w:gridSpan w:val="4"/>
            <w:tcBorders>
              <w:top w:val="single" w:color="FFFFFF" w:sz="4" w:space="0"/>
              <w:left w:val="single" w:color="FFFFFF" w:sz="4" w:space="0"/>
              <w:bottom w:val="nil"/>
              <w:right w:val="single" w:color="FFFFFF" w:sz="4" w:space="0"/>
            </w:tcBorders>
            <w:shd w:val="clear" w:color="auto" w:fill="auto"/>
            <w:noWrap/>
            <w:vAlign w:val="center"/>
          </w:tcPr>
          <w:p>
            <w:pPr>
              <w:widowControl/>
              <w:jc w:val="left"/>
              <w:textAlignment w:val="center"/>
              <w:rPr>
                <w:rFonts w:ascii="宋体" w:hAnsi="宋体" w:cs="宋体"/>
                <w:color w:val="000000"/>
                <w:sz w:val="20"/>
                <w:szCs w:val="20"/>
              </w:rPr>
            </w:pPr>
          </w:p>
        </w:tc>
        <w:tc>
          <w:tcPr>
            <w:tcW w:w="604" w:type="dxa"/>
            <w:tcBorders>
              <w:top w:val="single" w:color="FFFFFF" w:sz="4" w:space="0"/>
              <w:left w:val="single" w:color="FFFFFF" w:sz="4" w:space="0"/>
              <w:bottom w:val="nil"/>
              <w:right w:val="single" w:color="FFFFFF" w:sz="4" w:space="0"/>
            </w:tcBorders>
            <w:shd w:val="clear" w:color="auto" w:fill="auto"/>
            <w:vAlign w:val="center"/>
          </w:tcPr>
          <w:p>
            <w:pPr>
              <w:rPr>
                <w:rFonts w:ascii="宋体" w:hAnsi="宋体" w:cs="宋体"/>
                <w:color w:val="000000"/>
                <w:sz w:val="20"/>
                <w:szCs w:val="20"/>
              </w:rPr>
            </w:pPr>
          </w:p>
        </w:tc>
        <w:tc>
          <w:tcPr>
            <w:tcW w:w="604" w:type="dxa"/>
            <w:tcBorders>
              <w:top w:val="single" w:color="FFFFFF" w:sz="4" w:space="0"/>
              <w:left w:val="single" w:color="FFFFFF" w:sz="4" w:space="0"/>
              <w:bottom w:val="nil"/>
              <w:right w:val="single" w:color="FFFFFF" w:sz="4" w:space="0"/>
            </w:tcBorders>
            <w:shd w:val="clear" w:color="auto" w:fill="auto"/>
            <w:vAlign w:val="center"/>
          </w:tcPr>
          <w:p>
            <w:pPr>
              <w:rPr>
                <w:rFonts w:ascii="宋体" w:hAnsi="宋体" w:cs="宋体"/>
                <w:color w:val="000000"/>
                <w:sz w:val="20"/>
                <w:szCs w:val="20"/>
              </w:rPr>
            </w:pPr>
          </w:p>
        </w:tc>
        <w:tc>
          <w:tcPr>
            <w:tcW w:w="604" w:type="dxa"/>
            <w:tcBorders>
              <w:top w:val="single" w:color="FFFFFF" w:sz="4" w:space="0"/>
              <w:left w:val="single" w:color="FFFFFF" w:sz="4" w:space="0"/>
              <w:bottom w:val="nil"/>
              <w:right w:val="single" w:color="FFFFFF" w:sz="4" w:space="0"/>
            </w:tcBorders>
            <w:shd w:val="clear" w:color="auto" w:fill="auto"/>
            <w:vAlign w:val="center"/>
          </w:tcPr>
          <w:p>
            <w:pPr>
              <w:rPr>
                <w:rFonts w:ascii="宋体" w:hAnsi="宋体" w:cs="宋体"/>
                <w:color w:val="000000"/>
                <w:sz w:val="20"/>
                <w:szCs w:val="20"/>
              </w:rPr>
            </w:pPr>
          </w:p>
        </w:tc>
        <w:tc>
          <w:tcPr>
            <w:tcW w:w="604" w:type="dxa"/>
            <w:tcBorders>
              <w:top w:val="single" w:color="FFFFFF" w:sz="4" w:space="0"/>
              <w:left w:val="single" w:color="FFFFFF" w:sz="4" w:space="0"/>
              <w:bottom w:val="nil"/>
              <w:right w:val="single" w:color="FFFFFF" w:sz="4" w:space="0"/>
            </w:tcBorders>
            <w:shd w:val="clear" w:color="auto" w:fill="auto"/>
            <w:vAlign w:val="center"/>
          </w:tcPr>
          <w:p>
            <w:pPr>
              <w:rPr>
                <w:rFonts w:ascii="宋体" w:hAnsi="宋体" w:cs="宋体"/>
                <w:color w:val="000000"/>
                <w:sz w:val="20"/>
                <w:szCs w:val="20"/>
              </w:rPr>
            </w:pPr>
          </w:p>
        </w:tc>
        <w:tc>
          <w:tcPr>
            <w:tcW w:w="604" w:type="dxa"/>
            <w:tcBorders>
              <w:top w:val="single" w:color="FFFFFF" w:sz="4" w:space="0"/>
              <w:left w:val="single" w:color="FFFFFF" w:sz="4" w:space="0"/>
              <w:bottom w:val="nil"/>
              <w:right w:val="single" w:color="FFFFFF" w:sz="4" w:space="0"/>
            </w:tcBorders>
            <w:shd w:val="clear" w:color="auto" w:fill="auto"/>
            <w:vAlign w:val="center"/>
          </w:tcPr>
          <w:p>
            <w:pPr>
              <w:rPr>
                <w:rFonts w:ascii="宋体" w:hAnsi="宋体" w:cs="宋体"/>
                <w:color w:val="000000"/>
                <w:sz w:val="20"/>
                <w:szCs w:val="20"/>
              </w:rPr>
            </w:pPr>
          </w:p>
        </w:tc>
        <w:tc>
          <w:tcPr>
            <w:tcW w:w="604" w:type="dxa"/>
            <w:tcBorders>
              <w:top w:val="single" w:color="FFFFFF" w:sz="4" w:space="0"/>
              <w:left w:val="single" w:color="FFFFFF" w:sz="4" w:space="0"/>
              <w:bottom w:val="nil"/>
              <w:right w:val="single" w:color="FFFFFF" w:sz="4" w:space="0"/>
            </w:tcBorders>
            <w:shd w:val="clear" w:color="auto" w:fill="auto"/>
            <w:vAlign w:val="center"/>
          </w:tcPr>
          <w:p>
            <w:pPr>
              <w:rPr>
                <w:rFonts w:ascii="宋体" w:hAnsi="宋体" w:cs="宋体"/>
                <w:color w:val="000000"/>
                <w:sz w:val="20"/>
                <w:szCs w:val="20"/>
              </w:rPr>
            </w:pPr>
          </w:p>
        </w:tc>
        <w:tc>
          <w:tcPr>
            <w:tcW w:w="604" w:type="dxa"/>
            <w:tcBorders>
              <w:top w:val="single" w:color="FFFFFF" w:sz="4" w:space="0"/>
              <w:left w:val="single" w:color="FFFFFF" w:sz="4" w:space="0"/>
              <w:bottom w:val="nil"/>
              <w:right w:val="single" w:color="FFFFFF" w:sz="4" w:space="0"/>
            </w:tcBorders>
            <w:shd w:val="clear" w:color="auto" w:fill="auto"/>
            <w:vAlign w:val="center"/>
          </w:tcPr>
          <w:p>
            <w:pPr>
              <w:rPr>
                <w:rFonts w:ascii="宋体" w:hAnsi="宋体" w:cs="宋体"/>
                <w:color w:val="000000"/>
                <w:sz w:val="20"/>
                <w:szCs w:val="20"/>
              </w:rPr>
            </w:pPr>
          </w:p>
        </w:tc>
        <w:tc>
          <w:tcPr>
            <w:tcW w:w="728" w:type="dxa"/>
            <w:tcBorders>
              <w:top w:val="single" w:color="FFFFFF" w:sz="4" w:space="0"/>
              <w:left w:val="single" w:color="FFFFFF" w:sz="4" w:space="0"/>
              <w:bottom w:val="nil"/>
              <w:right w:val="single" w:color="FFFFFF" w:sz="4" w:space="0"/>
            </w:tcBorders>
            <w:shd w:val="clear" w:color="auto" w:fill="auto"/>
            <w:vAlign w:val="center"/>
          </w:tcPr>
          <w:p>
            <w:pPr>
              <w:rPr>
                <w:rFonts w:ascii="宋体" w:hAnsi="宋体" w:cs="宋体"/>
                <w:color w:val="000000"/>
                <w:sz w:val="20"/>
                <w:szCs w:val="20"/>
              </w:rPr>
            </w:pPr>
          </w:p>
        </w:tc>
        <w:tc>
          <w:tcPr>
            <w:tcW w:w="728" w:type="dxa"/>
            <w:tcBorders>
              <w:top w:val="single" w:color="FFFFFF" w:sz="4" w:space="0"/>
              <w:left w:val="single" w:color="FFFFFF" w:sz="4" w:space="0"/>
              <w:bottom w:val="nil"/>
              <w:right w:val="single" w:color="FFFFFF" w:sz="4" w:space="0"/>
            </w:tcBorders>
            <w:shd w:val="clear" w:color="auto" w:fill="auto"/>
            <w:vAlign w:val="center"/>
          </w:tcPr>
          <w:p>
            <w:pPr>
              <w:rPr>
                <w:rFonts w:ascii="宋体" w:hAnsi="宋体" w:cs="宋体"/>
                <w:color w:val="000000"/>
                <w:sz w:val="20"/>
                <w:szCs w:val="20"/>
              </w:rPr>
            </w:pPr>
          </w:p>
        </w:tc>
        <w:tc>
          <w:tcPr>
            <w:tcW w:w="728" w:type="dxa"/>
            <w:tcBorders>
              <w:top w:val="single" w:color="FFFFFF" w:sz="4" w:space="0"/>
              <w:left w:val="single" w:color="FFFFFF" w:sz="4" w:space="0"/>
              <w:bottom w:val="nil"/>
              <w:right w:val="single" w:color="FFFFFF" w:sz="4" w:space="0"/>
            </w:tcBorders>
            <w:shd w:val="clear" w:color="auto" w:fill="auto"/>
            <w:vAlign w:val="center"/>
          </w:tcPr>
          <w:p>
            <w:pPr>
              <w:rPr>
                <w:rFonts w:ascii="宋体" w:hAnsi="宋体" w:cs="宋体"/>
                <w:color w:val="000000"/>
                <w:sz w:val="20"/>
                <w:szCs w:val="20"/>
              </w:rPr>
            </w:pPr>
          </w:p>
        </w:tc>
        <w:tc>
          <w:tcPr>
            <w:tcW w:w="728" w:type="dxa"/>
            <w:tcBorders>
              <w:top w:val="single" w:color="FFFFFF" w:sz="4" w:space="0"/>
              <w:left w:val="single" w:color="FFFFFF" w:sz="4" w:space="0"/>
              <w:bottom w:val="nil"/>
              <w:right w:val="single" w:color="FFFFFF" w:sz="4" w:space="0"/>
            </w:tcBorders>
            <w:shd w:val="clear" w:color="auto" w:fill="auto"/>
            <w:vAlign w:val="center"/>
          </w:tcPr>
          <w:p>
            <w:pPr>
              <w:rPr>
                <w:rFonts w:ascii="宋体" w:hAnsi="宋体" w:cs="宋体"/>
                <w:color w:val="000000"/>
                <w:sz w:val="20"/>
                <w:szCs w:val="20"/>
              </w:rPr>
            </w:pPr>
          </w:p>
        </w:tc>
        <w:tc>
          <w:tcPr>
            <w:tcW w:w="1756" w:type="dxa"/>
            <w:gridSpan w:val="2"/>
            <w:tcBorders>
              <w:top w:val="single" w:color="FFFFFF" w:sz="4" w:space="0"/>
              <w:left w:val="single" w:color="FFFFFF" w:sz="4" w:space="0"/>
              <w:bottom w:val="nil"/>
              <w:right w:val="single" w:color="FFFFFF" w:sz="4" w:space="0"/>
            </w:tcBorders>
            <w:shd w:val="clear" w:color="auto" w:fill="auto"/>
            <w:noWrap/>
            <w:vAlign w:val="center"/>
          </w:tcPr>
          <w:p>
            <w:pPr>
              <w:widowControl/>
              <w:jc w:val="right"/>
              <w:textAlignment w:val="center"/>
              <w:rPr>
                <w:rFonts w:ascii="宋体" w:hAnsi="宋体" w:cs="宋体"/>
                <w:color w:val="000000"/>
                <w:sz w:val="20"/>
                <w:szCs w:val="20"/>
              </w:rPr>
            </w:pPr>
            <w:r>
              <w:rPr>
                <w:rFonts w:hint="eastAsia" w:ascii="宋体" w:hAnsi="宋体" w:cs="宋体"/>
                <w:color w:val="000000"/>
                <w:kern w:val="0"/>
                <w:sz w:val="20"/>
                <w:szCs w:val="20"/>
              </w:rPr>
              <w:t>金额单位：万元</w:t>
            </w:r>
          </w:p>
        </w:tc>
      </w:tr>
      <w:tr>
        <w:tblPrEx>
          <w:tblCellMar>
            <w:top w:w="0" w:type="dxa"/>
            <w:left w:w="108" w:type="dxa"/>
            <w:bottom w:w="0" w:type="dxa"/>
            <w:right w:w="108" w:type="dxa"/>
          </w:tblCellMar>
        </w:tblPrEx>
        <w:trPr>
          <w:trHeight w:val="23" w:hRule="atLeast"/>
        </w:trPr>
        <w:tc>
          <w:tcPr>
            <w:tcW w:w="3561"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项    目</w:t>
            </w:r>
          </w:p>
        </w:tc>
        <w:tc>
          <w:tcPr>
            <w:tcW w:w="8896" w:type="dxa"/>
            <w:gridSpan w:val="1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上年结转安排</w:t>
            </w:r>
          </w:p>
        </w:tc>
      </w:tr>
      <w:tr>
        <w:tblPrEx>
          <w:tblCellMar>
            <w:top w:w="0" w:type="dxa"/>
            <w:left w:w="108" w:type="dxa"/>
            <w:bottom w:w="0" w:type="dxa"/>
            <w:right w:w="108" w:type="dxa"/>
          </w:tblCellMar>
        </w:tblPrEx>
        <w:trPr>
          <w:trHeight w:val="23" w:hRule="atLeast"/>
        </w:trPr>
        <w:tc>
          <w:tcPr>
            <w:tcW w:w="17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科目编码</w:t>
            </w:r>
          </w:p>
        </w:tc>
        <w:tc>
          <w:tcPr>
            <w:tcW w:w="74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单位代码</w:t>
            </w:r>
          </w:p>
        </w:tc>
        <w:tc>
          <w:tcPr>
            <w:tcW w:w="11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单位名称（科目）</w:t>
            </w:r>
          </w:p>
        </w:tc>
        <w:tc>
          <w:tcPr>
            <w:tcW w:w="60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合计</w:t>
            </w:r>
          </w:p>
        </w:tc>
        <w:tc>
          <w:tcPr>
            <w:tcW w:w="181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一般公共预算拨款</w:t>
            </w:r>
          </w:p>
        </w:tc>
        <w:tc>
          <w:tcPr>
            <w:tcW w:w="181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政府性基金安排</w:t>
            </w:r>
          </w:p>
        </w:tc>
        <w:tc>
          <w:tcPr>
            <w:tcW w:w="218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国有资本经营预算安排</w:t>
            </w:r>
          </w:p>
        </w:tc>
        <w:tc>
          <w:tcPr>
            <w:tcW w:w="248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上年应返还额度结转</w:t>
            </w:r>
          </w:p>
        </w:tc>
      </w:tr>
      <w:tr>
        <w:tblPrEx>
          <w:tblCellMar>
            <w:top w:w="0" w:type="dxa"/>
            <w:left w:w="108" w:type="dxa"/>
            <w:bottom w:w="0" w:type="dxa"/>
            <w:right w:w="108" w:type="dxa"/>
          </w:tblCellMar>
        </w:tblPrEx>
        <w:trPr>
          <w:trHeight w:val="23" w:hRule="atLeast"/>
        </w:trPr>
        <w:tc>
          <w:tcPr>
            <w:tcW w:w="10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类</w:t>
            </w:r>
          </w:p>
        </w:tc>
        <w:tc>
          <w:tcPr>
            <w:tcW w:w="63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款</w:t>
            </w:r>
          </w:p>
        </w:tc>
        <w:tc>
          <w:tcPr>
            <w:tcW w:w="7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b/>
                <w:bCs/>
                <w:color w:val="000000"/>
                <w:sz w:val="20"/>
                <w:szCs w:val="20"/>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b/>
                <w:bCs/>
                <w:color w:val="000000"/>
                <w:sz w:val="20"/>
                <w:szCs w:val="20"/>
              </w:rPr>
            </w:pPr>
          </w:p>
        </w:tc>
        <w:tc>
          <w:tcPr>
            <w:tcW w:w="6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小计</w:t>
            </w:r>
          </w:p>
        </w:tc>
        <w:tc>
          <w:tcPr>
            <w:tcW w:w="60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基本支出</w:t>
            </w:r>
          </w:p>
        </w:tc>
        <w:tc>
          <w:tcPr>
            <w:tcW w:w="60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项目支出</w:t>
            </w:r>
          </w:p>
        </w:tc>
        <w:tc>
          <w:tcPr>
            <w:tcW w:w="60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小计</w:t>
            </w:r>
          </w:p>
        </w:tc>
        <w:tc>
          <w:tcPr>
            <w:tcW w:w="60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基本支出</w:t>
            </w:r>
          </w:p>
        </w:tc>
        <w:tc>
          <w:tcPr>
            <w:tcW w:w="60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项目支出</w:t>
            </w:r>
          </w:p>
        </w:tc>
        <w:tc>
          <w:tcPr>
            <w:tcW w:w="72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小计</w:t>
            </w:r>
          </w:p>
        </w:tc>
        <w:tc>
          <w:tcPr>
            <w:tcW w:w="72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基本</w:t>
            </w:r>
            <w:r>
              <w:rPr>
                <w:rFonts w:hint="eastAsia" w:ascii="宋体" w:hAnsi="宋体" w:cs="宋体"/>
                <w:b/>
                <w:bCs/>
                <w:color w:val="000000"/>
                <w:kern w:val="0"/>
                <w:sz w:val="20"/>
                <w:szCs w:val="20"/>
              </w:rPr>
              <w:br w:type="textWrapping"/>
            </w:r>
            <w:r>
              <w:rPr>
                <w:rFonts w:hint="eastAsia" w:ascii="宋体" w:hAnsi="宋体" w:cs="宋体"/>
                <w:b/>
                <w:bCs/>
                <w:color w:val="000000"/>
                <w:kern w:val="0"/>
                <w:sz w:val="20"/>
                <w:szCs w:val="20"/>
              </w:rPr>
              <w:t>支出</w:t>
            </w:r>
          </w:p>
        </w:tc>
        <w:tc>
          <w:tcPr>
            <w:tcW w:w="72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项目</w:t>
            </w:r>
            <w:r>
              <w:rPr>
                <w:rFonts w:hint="eastAsia" w:ascii="宋体" w:hAnsi="宋体" w:cs="宋体"/>
                <w:b/>
                <w:bCs/>
                <w:color w:val="000000"/>
                <w:kern w:val="0"/>
                <w:sz w:val="20"/>
                <w:szCs w:val="20"/>
              </w:rPr>
              <w:br w:type="textWrapping"/>
            </w:r>
            <w:r>
              <w:rPr>
                <w:rFonts w:hint="eastAsia" w:ascii="宋体" w:hAnsi="宋体" w:cs="宋体"/>
                <w:b/>
                <w:bCs/>
                <w:color w:val="000000"/>
                <w:kern w:val="0"/>
                <w:sz w:val="20"/>
                <w:szCs w:val="20"/>
              </w:rPr>
              <w:t>支出</w:t>
            </w:r>
          </w:p>
        </w:tc>
        <w:tc>
          <w:tcPr>
            <w:tcW w:w="72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小计</w:t>
            </w:r>
          </w:p>
        </w:tc>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基本</w:t>
            </w:r>
            <w:r>
              <w:rPr>
                <w:rFonts w:hint="eastAsia" w:ascii="宋体" w:hAnsi="宋体" w:cs="宋体"/>
                <w:b/>
                <w:bCs/>
                <w:color w:val="000000"/>
                <w:kern w:val="0"/>
                <w:sz w:val="20"/>
                <w:szCs w:val="20"/>
              </w:rPr>
              <w:br w:type="textWrapping"/>
            </w:r>
            <w:r>
              <w:rPr>
                <w:rFonts w:hint="eastAsia" w:ascii="宋体" w:hAnsi="宋体" w:cs="宋体"/>
                <w:b/>
                <w:bCs/>
                <w:color w:val="000000"/>
                <w:kern w:val="0"/>
                <w:sz w:val="20"/>
                <w:szCs w:val="20"/>
              </w:rPr>
              <w:t>支出</w:t>
            </w:r>
          </w:p>
        </w:tc>
        <w:tc>
          <w:tcPr>
            <w:tcW w:w="91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项目</w:t>
            </w:r>
            <w:r>
              <w:rPr>
                <w:rFonts w:hint="eastAsia" w:ascii="宋体" w:hAnsi="宋体" w:cs="宋体"/>
                <w:b/>
                <w:bCs/>
                <w:color w:val="000000"/>
                <w:kern w:val="0"/>
                <w:sz w:val="20"/>
                <w:szCs w:val="20"/>
              </w:rPr>
              <w:br w:type="textWrapping"/>
            </w:r>
            <w:r>
              <w:rPr>
                <w:rFonts w:hint="eastAsia" w:ascii="宋体" w:hAnsi="宋体" w:cs="宋体"/>
                <w:b/>
                <w:bCs/>
                <w:color w:val="000000"/>
                <w:kern w:val="0"/>
                <w:sz w:val="20"/>
                <w:szCs w:val="20"/>
              </w:rPr>
              <w:t>支出</w:t>
            </w:r>
          </w:p>
        </w:tc>
      </w:tr>
      <w:tr>
        <w:tblPrEx>
          <w:tblCellMar>
            <w:top w:w="0" w:type="dxa"/>
            <w:left w:w="108" w:type="dxa"/>
            <w:bottom w:w="0" w:type="dxa"/>
            <w:right w:w="108" w:type="dxa"/>
          </w:tblCellMar>
        </w:tblPrEx>
        <w:trPr>
          <w:trHeight w:val="23" w:hRule="atLeast"/>
        </w:trPr>
        <w:tc>
          <w:tcPr>
            <w:tcW w:w="10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000000"/>
                <w:sz w:val="20"/>
                <w:szCs w:val="20"/>
              </w:rPr>
            </w:pP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000000"/>
                <w:sz w:val="20"/>
                <w:szCs w:val="20"/>
              </w:rPr>
            </w:pPr>
          </w:p>
        </w:tc>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000000"/>
                <w:sz w:val="20"/>
                <w:szCs w:val="20"/>
              </w:rPr>
            </w:pPr>
          </w:p>
        </w:tc>
        <w:tc>
          <w:tcPr>
            <w:tcW w:w="1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合    计</w:t>
            </w: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7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7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7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7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r>
      <w:tr>
        <w:tblPrEx>
          <w:tblCellMar>
            <w:top w:w="0" w:type="dxa"/>
            <w:left w:w="108" w:type="dxa"/>
            <w:bottom w:w="0" w:type="dxa"/>
            <w:right w:w="108" w:type="dxa"/>
          </w:tblCellMar>
        </w:tblPrEx>
        <w:trPr>
          <w:trHeight w:val="23" w:hRule="atLeast"/>
        </w:trPr>
        <w:tc>
          <w:tcPr>
            <w:tcW w:w="10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000000"/>
                <w:sz w:val="20"/>
                <w:szCs w:val="20"/>
              </w:rPr>
            </w:pP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000000"/>
                <w:sz w:val="20"/>
                <w:szCs w:val="20"/>
              </w:rPr>
            </w:pPr>
          </w:p>
        </w:tc>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000000"/>
                <w:sz w:val="20"/>
                <w:szCs w:val="20"/>
              </w:rPr>
            </w:pPr>
          </w:p>
        </w:tc>
        <w:tc>
          <w:tcPr>
            <w:tcW w:w="1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7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7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7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7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r>
      <w:tr>
        <w:tblPrEx>
          <w:tblCellMar>
            <w:top w:w="0" w:type="dxa"/>
            <w:left w:w="108" w:type="dxa"/>
            <w:bottom w:w="0" w:type="dxa"/>
            <w:right w:w="108" w:type="dxa"/>
          </w:tblCellMar>
        </w:tblPrEx>
        <w:trPr>
          <w:trHeight w:val="23" w:hRule="atLeast"/>
        </w:trPr>
        <w:tc>
          <w:tcPr>
            <w:tcW w:w="10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000000"/>
                <w:sz w:val="20"/>
                <w:szCs w:val="20"/>
              </w:rPr>
            </w:pP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000000"/>
                <w:sz w:val="20"/>
                <w:szCs w:val="20"/>
              </w:rPr>
            </w:pPr>
          </w:p>
        </w:tc>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000000"/>
                <w:sz w:val="20"/>
                <w:szCs w:val="20"/>
              </w:rPr>
            </w:pPr>
          </w:p>
        </w:tc>
        <w:tc>
          <w:tcPr>
            <w:tcW w:w="1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7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7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7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7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r>
      <w:tr>
        <w:tblPrEx>
          <w:tblCellMar>
            <w:top w:w="0" w:type="dxa"/>
            <w:left w:w="108" w:type="dxa"/>
            <w:bottom w:w="0" w:type="dxa"/>
            <w:right w:w="108" w:type="dxa"/>
          </w:tblCellMar>
        </w:tblPrEx>
        <w:trPr>
          <w:trHeight w:val="23" w:hRule="atLeast"/>
        </w:trPr>
        <w:tc>
          <w:tcPr>
            <w:tcW w:w="10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000000"/>
                <w:sz w:val="20"/>
                <w:szCs w:val="20"/>
              </w:rPr>
            </w:pP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000000"/>
                <w:sz w:val="20"/>
                <w:szCs w:val="20"/>
              </w:rPr>
            </w:pPr>
          </w:p>
        </w:tc>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000000"/>
                <w:sz w:val="20"/>
                <w:szCs w:val="20"/>
              </w:rPr>
            </w:pPr>
          </w:p>
        </w:tc>
        <w:tc>
          <w:tcPr>
            <w:tcW w:w="1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7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7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7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7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r>
      <w:tr>
        <w:tblPrEx>
          <w:tblCellMar>
            <w:top w:w="0" w:type="dxa"/>
            <w:left w:w="108" w:type="dxa"/>
            <w:bottom w:w="0" w:type="dxa"/>
            <w:right w:w="108" w:type="dxa"/>
          </w:tblCellMar>
        </w:tblPrEx>
        <w:trPr>
          <w:trHeight w:val="23" w:hRule="atLeast"/>
        </w:trPr>
        <w:tc>
          <w:tcPr>
            <w:tcW w:w="10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000000"/>
                <w:sz w:val="20"/>
                <w:szCs w:val="20"/>
              </w:rPr>
            </w:pP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000000"/>
                <w:sz w:val="20"/>
                <w:szCs w:val="20"/>
              </w:rPr>
            </w:pPr>
          </w:p>
        </w:tc>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000000"/>
                <w:sz w:val="20"/>
                <w:szCs w:val="20"/>
              </w:rPr>
            </w:pPr>
          </w:p>
        </w:tc>
        <w:tc>
          <w:tcPr>
            <w:tcW w:w="1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7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7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7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7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r>
      <w:tr>
        <w:tblPrEx>
          <w:tblCellMar>
            <w:top w:w="0" w:type="dxa"/>
            <w:left w:w="108" w:type="dxa"/>
            <w:bottom w:w="0" w:type="dxa"/>
            <w:right w:w="108" w:type="dxa"/>
          </w:tblCellMar>
        </w:tblPrEx>
        <w:trPr>
          <w:trHeight w:val="23" w:hRule="atLeast"/>
        </w:trPr>
        <w:tc>
          <w:tcPr>
            <w:tcW w:w="10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000000"/>
                <w:sz w:val="20"/>
                <w:szCs w:val="20"/>
              </w:rPr>
            </w:pP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000000"/>
                <w:sz w:val="20"/>
                <w:szCs w:val="20"/>
              </w:rPr>
            </w:pPr>
          </w:p>
        </w:tc>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000000"/>
                <w:sz w:val="20"/>
                <w:szCs w:val="20"/>
              </w:rPr>
            </w:pPr>
          </w:p>
        </w:tc>
        <w:tc>
          <w:tcPr>
            <w:tcW w:w="1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7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7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7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7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r>
      <w:tr>
        <w:tblPrEx>
          <w:tblCellMar>
            <w:top w:w="0" w:type="dxa"/>
            <w:left w:w="108" w:type="dxa"/>
            <w:bottom w:w="0" w:type="dxa"/>
            <w:right w:w="108" w:type="dxa"/>
          </w:tblCellMar>
        </w:tblPrEx>
        <w:trPr>
          <w:trHeight w:val="23" w:hRule="atLeast"/>
        </w:trPr>
        <w:tc>
          <w:tcPr>
            <w:tcW w:w="10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000000"/>
                <w:sz w:val="20"/>
                <w:szCs w:val="20"/>
              </w:rPr>
            </w:pP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000000"/>
                <w:sz w:val="20"/>
                <w:szCs w:val="20"/>
              </w:rPr>
            </w:pPr>
          </w:p>
        </w:tc>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000000"/>
                <w:sz w:val="20"/>
                <w:szCs w:val="20"/>
              </w:rPr>
            </w:pPr>
          </w:p>
        </w:tc>
        <w:tc>
          <w:tcPr>
            <w:tcW w:w="1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7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7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7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7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r>
      <w:tr>
        <w:tblPrEx>
          <w:tblCellMar>
            <w:top w:w="0" w:type="dxa"/>
            <w:left w:w="108" w:type="dxa"/>
            <w:bottom w:w="0" w:type="dxa"/>
            <w:right w:w="108" w:type="dxa"/>
          </w:tblCellMar>
        </w:tblPrEx>
        <w:trPr>
          <w:trHeight w:val="23" w:hRule="atLeast"/>
        </w:trPr>
        <w:tc>
          <w:tcPr>
            <w:tcW w:w="10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000000"/>
                <w:sz w:val="20"/>
                <w:szCs w:val="20"/>
              </w:rPr>
            </w:pP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000000"/>
                <w:sz w:val="20"/>
                <w:szCs w:val="20"/>
              </w:rPr>
            </w:pPr>
          </w:p>
        </w:tc>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000000"/>
                <w:sz w:val="20"/>
                <w:szCs w:val="20"/>
              </w:rPr>
            </w:pPr>
          </w:p>
        </w:tc>
        <w:tc>
          <w:tcPr>
            <w:tcW w:w="1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7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7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7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7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r>
      <w:tr>
        <w:tblPrEx>
          <w:tblCellMar>
            <w:top w:w="0" w:type="dxa"/>
            <w:left w:w="108" w:type="dxa"/>
            <w:bottom w:w="0" w:type="dxa"/>
            <w:right w:w="108" w:type="dxa"/>
          </w:tblCellMar>
        </w:tblPrEx>
        <w:trPr>
          <w:trHeight w:val="23" w:hRule="atLeast"/>
        </w:trPr>
        <w:tc>
          <w:tcPr>
            <w:tcW w:w="10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ascii="宋体" w:hAnsi="宋体" w:cs="宋体"/>
                <w:b/>
                <w:bCs/>
                <w:color w:val="000000"/>
                <w:sz w:val="20"/>
                <w:szCs w:val="20"/>
              </w:rPr>
            </w:pP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000000"/>
                <w:sz w:val="20"/>
                <w:szCs w:val="20"/>
              </w:rPr>
            </w:pPr>
          </w:p>
        </w:tc>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000000"/>
                <w:sz w:val="20"/>
                <w:szCs w:val="20"/>
              </w:rPr>
            </w:pPr>
          </w:p>
        </w:tc>
        <w:tc>
          <w:tcPr>
            <w:tcW w:w="1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7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7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7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7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ascii="宋体" w:hAnsi="宋体" w:cs="宋体"/>
                <w:b/>
                <w:bCs/>
                <w:color w:val="000000"/>
                <w:sz w:val="20"/>
                <w:szCs w:val="20"/>
              </w:rPr>
            </w:pPr>
          </w:p>
        </w:tc>
      </w:tr>
    </w:tbl>
    <w:p>
      <w:pPr>
        <w:spacing w:line="576" w:lineRule="exact"/>
        <w:rPr>
          <w:rFonts w:ascii="仿宋_GB2312" w:hAnsi="仿宋_GB2312" w:eastAsia="仿宋_GB2312" w:cs="仿宋_GB2312"/>
          <w:sz w:val="32"/>
          <w:szCs w:val="32"/>
        </w:rPr>
      </w:pPr>
    </w:p>
    <w:p>
      <w:pPr>
        <w:spacing w:line="576" w:lineRule="exact"/>
        <w:rPr>
          <w:rFonts w:ascii="仿宋_GB2312" w:hAnsi="仿宋_GB2312" w:eastAsia="仿宋_GB2312" w:cs="仿宋_GB2312"/>
          <w:sz w:val="32"/>
          <w:szCs w:val="32"/>
        </w:rPr>
      </w:pPr>
    </w:p>
    <w:p>
      <w:pPr>
        <w:spacing w:line="576" w:lineRule="exact"/>
        <w:rPr>
          <w:rFonts w:ascii="仿宋_GB2312" w:hAnsi="仿宋_GB2312" w:eastAsia="仿宋_GB2312" w:cs="仿宋_GB2312"/>
          <w:sz w:val="32"/>
          <w:szCs w:val="32"/>
        </w:rPr>
      </w:pPr>
    </w:p>
    <w:p>
      <w:pPr>
        <w:keepNext w:val="0"/>
        <w:keepLines w:val="0"/>
        <w:widowControl/>
        <w:suppressLineNumbers w:val="0"/>
        <w:jc w:val="left"/>
        <w:textAlignment w:val="center"/>
        <w:rPr>
          <w:rFonts w:hint="default" w:ascii="仿宋_GB2312" w:hAnsi="仿宋_GB2312" w:eastAsia="仿宋_GB2312" w:cs="仿宋_GB2312"/>
          <w:sz w:val="32"/>
          <w:szCs w:val="32"/>
          <w:lang w:val="en-US"/>
        </w:rPr>
      </w:pPr>
      <w:r>
        <w:rPr>
          <w:rFonts w:hint="eastAsia" w:ascii="宋体" w:hAnsi="宋体" w:eastAsia="宋体" w:cs="宋体"/>
          <w:b w:val="0"/>
          <w:bCs w:val="0"/>
          <w:i w:val="0"/>
          <w:iCs w:val="0"/>
          <w:color w:val="000000"/>
          <w:kern w:val="0"/>
          <w:sz w:val="32"/>
          <w:szCs w:val="32"/>
          <w:u w:val="none"/>
          <w:lang w:val="en-US" w:eastAsia="zh-CN" w:bidi="ar"/>
        </w:rPr>
        <w:t>附表</w:t>
      </w:r>
      <w:r>
        <w:rPr>
          <w:rFonts w:hint="eastAsia" w:ascii="宋体" w:hAnsi="宋体" w:cs="宋体"/>
          <w:b w:val="0"/>
          <w:bCs w:val="0"/>
          <w:i w:val="0"/>
          <w:iCs w:val="0"/>
          <w:color w:val="000000"/>
          <w:kern w:val="0"/>
          <w:sz w:val="32"/>
          <w:szCs w:val="32"/>
          <w:u w:val="none"/>
          <w:lang w:val="en-US" w:eastAsia="zh-CN" w:bidi="ar"/>
        </w:rPr>
        <w:t>6</w:t>
      </w:r>
    </w:p>
    <w:tbl>
      <w:tblPr>
        <w:tblStyle w:val="9"/>
        <w:tblW w:w="14366" w:type="dxa"/>
        <w:tblInd w:w="-51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20"/>
        <w:gridCol w:w="750"/>
        <w:gridCol w:w="1036"/>
        <w:gridCol w:w="1471"/>
        <w:gridCol w:w="4461"/>
        <w:gridCol w:w="1180"/>
        <w:gridCol w:w="1883"/>
        <w:gridCol w:w="286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7" w:hRule="atLeast"/>
        </w:trPr>
        <w:tc>
          <w:tcPr>
            <w:tcW w:w="14366" w:type="dxa"/>
            <w:gridSpan w:val="8"/>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一般公共预算支出预算表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 w:hRule="atLeast"/>
        </w:trPr>
        <w:tc>
          <w:tcPr>
            <w:tcW w:w="8438" w:type="dxa"/>
            <w:gridSpan w:val="5"/>
            <w:tcBorders>
              <w:top w:val="single" w:color="FFFFFF" w:sz="4" w:space="0"/>
              <w:left w:val="single" w:color="FFFFFF" w:sz="4" w:space="0"/>
              <w:bottom w:val="nil"/>
              <w:right w:val="single" w:color="FFFFFF" w:sz="4" w:space="0"/>
            </w:tcBorders>
            <w:shd w:val="clear" w:color="auto" w:fill="FFFFFF" w:themeFill="background1"/>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1180" w:type="dxa"/>
            <w:tcBorders>
              <w:top w:val="single" w:color="FFFFFF" w:sz="4" w:space="0"/>
              <w:left w:val="single" w:color="FFFFFF" w:sz="4" w:space="0"/>
              <w:bottom w:val="nil"/>
              <w:right w:val="single" w:color="FFFFFF" w:sz="4" w:space="0"/>
            </w:tcBorders>
            <w:shd w:val="clear" w:color="auto" w:fill="FFFFFF" w:themeFill="background1"/>
            <w:noWrap/>
            <w:vAlign w:val="center"/>
          </w:tcPr>
          <w:p>
            <w:pPr>
              <w:rPr>
                <w:rFonts w:hint="eastAsia" w:ascii="宋体" w:hAnsi="宋体" w:eastAsia="宋体" w:cs="宋体"/>
                <w:i w:val="0"/>
                <w:iCs w:val="0"/>
                <w:color w:val="000000"/>
                <w:sz w:val="18"/>
                <w:szCs w:val="18"/>
                <w:u w:val="none"/>
              </w:rPr>
            </w:pPr>
          </w:p>
        </w:tc>
        <w:tc>
          <w:tcPr>
            <w:tcW w:w="1883" w:type="dxa"/>
            <w:tcBorders>
              <w:top w:val="nil"/>
              <w:left w:val="nil"/>
              <w:bottom w:val="nil"/>
              <w:right w:val="nil"/>
            </w:tcBorders>
            <w:shd w:val="clear" w:color="auto" w:fill="FFFFFF" w:themeFill="background1"/>
            <w:noWrap/>
            <w:vAlign w:val="center"/>
          </w:tcPr>
          <w:p>
            <w:pPr>
              <w:rPr>
                <w:rFonts w:hint="eastAsia" w:ascii="宋体" w:hAnsi="宋体" w:eastAsia="宋体" w:cs="宋体"/>
                <w:i w:val="0"/>
                <w:iCs w:val="0"/>
                <w:color w:val="000000"/>
                <w:sz w:val="22"/>
                <w:szCs w:val="22"/>
                <w:u w:val="none"/>
              </w:rPr>
            </w:pPr>
          </w:p>
        </w:tc>
        <w:tc>
          <w:tcPr>
            <w:tcW w:w="2865" w:type="dxa"/>
            <w:tcBorders>
              <w:top w:val="single" w:color="FFFFFF" w:sz="4" w:space="0"/>
              <w:left w:val="single" w:color="FFFFFF" w:sz="4" w:space="0"/>
              <w:bottom w:val="nil"/>
              <w:right w:val="single" w:color="FFFFFF" w:sz="4" w:space="0"/>
            </w:tcBorders>
            <w:shd w:val="clear" w:color="auto" w:fill="FFFFFF" w:themeFill="background1"/>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8438" w:type="dxa"/>
            <w:gridSpan w:val="5"/>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项    目</w:t>
            </w:r>
          </w:p>
        </w:tc>
        <w:tc>
          <w:tcPr>
            <w:tcW w:w="1180" w:type="dxa"/>
            <w:vMerge w:val="restart"/>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合计</w:t>
            </w:r>
          </w:p>
        </w:tc>
        <w:tc>
          <w:tcPr>
            <w:tcW w:w="1883" w:type="dxa"/>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当年财政拨款安排</w:t>
            </w:r>
          </w:p>
        </w:tc>
        <w:tc>
          <w:tcPr>
            <w:tcW w:w="2865" w:type="dxa"/>
            <w:vMerge w:val="restar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上年结转安排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2506" w:type="dxa"/>
            <w:gridSpan w:val="3"/>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科目编码</w:t>
            </w:r>
          </w:p>
        </w:tc>
        <w:tc>
          <w:tcPr>
            <w:tcW w:w="1471" w:type="dxa"/>
            <w:vMerge w:val="restart"/>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单位代码</w:t>
            </w:r>
          </w:p>
        </w:tc>
        <w:tc>
          <w:tcPr>
            <w:tcW w:w="4461" w:type="dxa"/>
            <w:vMerge w:val="restart"/>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单位名称（科目）</w:t>
            </w:r>
          </w:p>
        </w:tc>
        <w:tc>
          <w:tcPr>
            <w:tcW w:w="1180" w:type="dxa"/>
            <w:vMerge w:val="continue"/>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pPr>
              <w:jc w:val="center"/>
              <w:rPr>
                <w:rFonts w:hint="eastAsia" w:ascii="宋体" w:hAnsi="宋体" w:eastAsia="宋体" w:cs="宋体"/>
                <w:b/>
                <w:bCs/>
                <w:i w:val="0"/>
                <w:iCs w:val="0"/>
                <w:color w:val="000000"/>
                <w:sz w:val="20"/>
                <w:szCs w:val="20"/>
                <w:u w:val="none"/>
              </w:rPr>
            </w:pPr>
          </w:p>
        </w:tc>
        <w:tc>
          <w:tcPr>
            <w:tcW w:w="1883" w:type="dxa"/>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hint="eastAsia" w:ascii="宋体" w:hAnsi="宋体" w:eastAsia="宋体" w:cs="宋体"/>
                <w:b/>
                <w:bCs/>
                <w:i w:val="0"/>
                <w:iCs w:val="0"/>
                <w:color w:val="000000"/>
                <w:sz w:val="20"/>
                <w:szCs w:val="20"/>
                <w:u w:val="none"/>
              </w:rPr>
            </w:pPr>
          </w:p>
        </w:tc>
        <w:tc>
          <w:tcPr>
            <w:tcW w:w="2865" w:type="dxa"/>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hint="eastAsia" w:ascii="宋体" w:hAnsi="宋体" w:eastAsia="宋体" w:cs="宋体"/>
                <w:b/>
                <w:bCs/>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0" w:type="dxa"/>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类</w:t>
            </w:r>
          </w:p>
        </w:tc>
        <w:tc>
          <w:tcPr>
            <w:tcW w:w="750" w:type="dxa"/>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款</w:t>
            </w:r>
          </w:p>
        </w:tc>
        <w:tc>
          <w:tcPr>
            <w:tcW w:w="1036" w:type="dxa"/>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项</w:t>
            </w:r>
          </w:p>
        </w:tc>
        <w:tc>
          <w:tcPr>
            <w:tcW w:w="1471" w:type="dxa"/>
            <w:vMerge w:val="continue"/>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pPr>
              <w:jc w:val="center"/>
              <w:rPr>
                <w:rFonts w:hint="eastAsia" w:ascii="宋体" w:hAnsi="宋体" w:eastAsia="宋体" w:cs="宋体"/>
                <w:b/>
                <w:bCs/>
                <w:i w:val="0"/>
                <w:iCs w:val="0"/>
                <w:color w:val="000000"/>
                <w:sz w:val="20"/>
                <w:szCs w:val="20"/>
                <w:u w:val="none"/>
              </w:rPr>
            </w:pPr>
          </w:p>
        </w:tc>
        <w:tc>
          <w:tcPr>
            <w:tcW w:w="4461" w:type="dxa"/>
            <w:vMerge w:val="continue"/>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pPr>
              <w:jc w:val="center"/>
              <w:rPr>
                <w:rFonts w:hint="eastAsia" w:ascii="宋体" w:hAnsi="宋体" w:eastAsia="宋体" w:cs="宋体"/>
                <w:b/>
                <w:bCs/>
                <w:i w:val="0"/>
                <w:iCs w:val="0"/>
                <w:color w:val="000000"/>
                <w:sz w:val="20"/>
                <w:szCs w:val="20"/>
                <w:u w:val="none"/>
              </w:rPr>
            </w:pPr>
          </w:p>
        </w:tc>
        <w:tc>
          <w:tcPr>
            <w:tcW w:w="1180" w:type="dxa"/>
            <w:vMerge w:val="continue"/>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pPr>
              <w:jc w:val="center"/>
              <w:rPr>
                <w:rFonts w:hint="eastAsia" w:ascii="宋体" w:hAnsi="宋体" w:eastAsia="宋体" w:cs="宋体"/>
                <w:b/>
                <w:bCs/>
                <w:i w:val="0"/>
                <w:iCs w:val="0"/>
                <w:color w:val="000000"/>
                <w:sz w:val="20"/>
                <w:szCs w:val="20"/>
                <w:u w:val="none"/>
              </w:rPr>
            </w:pPr>
          </w:p>
        </w:tc>
        <w:tc>
          <w:tcPr>
            <w:tcW w:w="1883" w:type="dxa"/>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hint="eastAsia" w:ascii="宋体" w:hAnsi="宋体" w:eastAsia="宋体" w:cs="宋体"/>
                <w:b/>
                <w:bCs/>
                <w:i w:val="0"/>
                <w:iCs w:val="0"/>
                <w:color w:val="000000"/>
                <w:sz w:val="20"/>
                <w:szCs w:val="20"/>
                <w:u w:val="none"/>
              </w:rPr>
            </w:pPr>
          </w:p>
        </w:tc>
        <w:tc>
          <w:tcPr>
            <w:tcW w:w="2865" w:type="dxa"/>
            <w:vMerge w:val="continue"/>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jc w:val="center"/>
              <w:rPr>
                <w:rFonts w:hint="eastAsia" w:ascii="宋体" w:hAnsi="宋体" w:eastAsia="宋体" w:cs="宋体"/>
                <w:b/>
                <w:bCs/>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0" w:type="dxa"/>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pPr>
              <w:jc w:val="center"/>
              <w:rPr>
                <w:rFonts w:hint="eastAsia" w:ascii="宋体" w:hAnsi="宋体" w:eastAsia="宋体" w:cs="宋体"/>
                <w:b/>
                <w:bCs/>
                <w:i w:val="0"/>
                <w:iCs w:val="0"/>
                <w:color w:val="000000"/>
                <w:sz w:val="20"/>
                <w:szCs w:val="20"/>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pPr>
              <w:jc w:val="center"/>
              <w:rPr>
                <w:rFonts w:hint="eastAsia" w:ascii="宋体" w:hAnsi="宋体" w:eastAsia="宋体" w:cs="宋体"/>
                <w:b/>
                <w:bCs/>
                <w:i w:val="0"/>
                <w:iCs w:val="0"/>
                <w:color w:val="000000"/>
                <w:sz w:val="20"/>
                <w:szCs w:val="20"/>
                <w:u w:val="none"/>
              </w:rPr>
            </w:pPr>
          </w:p>
        </w:tc>
        <w:tc>
          <w:tcPr>
            <w:tcW w:w="1036" w:type="dxa"/>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pPr>
              <w:jc w:val="center"/>
              <w:rPr>
                <w:rFonts w:hint="eastAsia" w:ascii="宋体" w:hAnsi="宋体" w:eastAsia="宋体" w:cs="宋体"/>
                <w:b/>
                <w:bCs/>
                <w:i w:val="0"/>
                <w:iCs w:val="0"/>
                <w:color w:val="000000"/>
                <w:sz w:val="20"/>
                <w:szCs w:val="20"/>
                <w:u w:val="none"/>
              </w:rPr>
            </w:pPr>
          </w:p>
        </w:tc>
        <w:tc>
          <w:tcPr>
            <w:tcW w:w="1471" w:type="dxa"/>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pPr>
              <w:jc w:val="center"/>
              <w:rPr>
                <w:rFonts w:hint="eastAsia" w:ascii="宋体" w:hAnsi="宋体" w:eastAsia="宋体" w:cs="宋体"/>
                <w:b/>
                <w:bCs/>
                <w:i w:val="0"/>
                <w:iCs w:val="0"/>
                <w:color w:val="000000"/>
                <w:sz w:val="20"/>
                <w:szCs w:val="20"/>
                <w:u w:val="none"/>
              </w:rPr>
            </w:pPr>
          </w:p>
        </w:tc>
        <w:tc>
          <w:tcPr>
            <w:tcW w:w="4461" w:type="dxa"/>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合    计</w:t>
            </w:r>
          </w:p>
        </w:tc>
        <w:tc>
          <w:tcPr>
            <w:tcW w:w="1180" w:type="dxa"/>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614.04</w:t>
            </w:r>
          </w:p>
        </w:tc>
        <w:tc>
          <w:tcPr>
            <w:tcW w:w="1883" w:type="dxa"/>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614.04</w:t>
            </w:r>
          </w:p>
        </w:tc>
        <w:tc>
          <w:tcPr>
            <w:tcW w:w="2865" w:type="dxa"/>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pPr>
              <w:jc w:val="right"/>
              <w:rPr>
                <w:rFonts w:hint="eastAsia" w:ascii="宋体" w:hAnsi="宋体" w:eastAsia="宋体" w:cs="宋体"/>
                <w:b/>
                <w:bCs/>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75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1036"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1471"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4461"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jc w:val="left"/>
              <w:rPr>
                <w:rFonts w:hint="eastAsia" w:ascii="宋体" w:hAnsi="宋体" w:eastAsia="宋体" w:cs="宋体"/>
                <w:i w:val="0"/>
                <w:iCs w:val="0"/>
                <w:color w:val="000000"/>
                <w:sz w:val="20"/>
                <w:szCs w:val="20"/>
                <w:u w:val="none"/>
              </w:rPr>
            </w:pPr>
          </w:p>
        </w:tc>
        <w:tc>
          <w:tcPr>
            <w:tcW w:w="11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614.04</w:t>
            </w:r>
          </w:p>
        </w:tc>
        <w:tc>
          <w:tcPr>
            <w:tcW w:w="18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614.04</w:t>
            </w:r>
          </w:p>
        </w:tc>
        <w:tc>
          <w:tcPr>
            <w:tcW w:w="28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75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1036"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1471"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4461"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广元市文化广播电视和旅游局部门</w:t>
            </w:r>
          </w:p>
        </w:tc>
        <w:tc>
          <w:tcPr>
            <w:tcW w:w="11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614.04</w:t>
            </w:r>
          </w:p>
        </w:tc>
        <w:tc>
          <w:tcPr>
            <w:tcW w:w="18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614.04</w:t>
            </w:r>
          </w:p>
        </w:tc>
        <w:tc>
          <w:tcPr>
            <w:tcW w:w="28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207</w:t>
            </w:r>
          </w:p>
        </w:tc>
        <w:tc>
          <w:tcPr>
            <w:tcW w:w="75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w:t>
            </w:r>
          </w:p>
        </w:tc>
        <w:tc>
          <w:tcPr>
            <w:tcW w:w="1036"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09</w:t>
            </w:r>
          </w:p>
        </w:tc>
        <w:tc>
          <w:tcPr>
            <w:tcW w:w="1471"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325902</w:t>
            </w:r>
          </w:p>
        </w:tc>
        <w:tc>
          <w:tcPr>
            <w:tcW w:w="4461"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群众文化</w:t>
            </w:r>
          </w:p>
        </w:tc>
        <w:tc>
          <w:tcPr>
            <w:tcW w:w="11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502.97</w:t>
            </w:r>
          </w:p>
        </w:tc>
        <w:tc>
          <w:tcPr>
            <w:tcW w:w="1883"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502.97</w:t>
            </w:r>
          </w:p>
        </w:tc>
        <w:tc>
          <w:tcPr>
            <w:tcW w:w="2865"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208</w:t>
            </w:r>
          </w:p>
        </w:tc>
        <w:tc>
          <w:tcPr>
            <w:tcW w:w="75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05</w:t>
            </w:r>
          </w:p>
        </w:tc>
        <w:tc>
          <w:tcPr>
            <w:tcW w:w="1036"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05</w:t>
            </w:r>
          </w:p>
        </w:tc>
        <w:tc>
          <w:tcPr>
            <w:tcW w:w="1471"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325902</w:t>
            </w:r>
          </w:p>
        </w:tc>
        <w:tc>
          <w:tcPr>
            <w:tcW w:w="4461"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机关事业单位基本养老保险缴费支出</w:t>
            </w:r>
          </w:p>
        </w:tc>
        <w:tc>
          <w:tcPr>
            <w:tcW w:w="11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49.72</w:t>
            </w:r>
          </w:p>
        </w:tc>
        <w:tc>
          <w:tcPr>
            <w:tcW w:w="1883"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49.72</w:t>
            </w:r>
          </w:p>
        </w:tc>
        <w:tc>
          <w:tcPr>
            <w:tcW w:w="2865"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208</w:t>
            </w:r>
          </w:p>
        </w:tc>
        <w:tc>
          <w:tcPr>
            <w:tcW w:w="75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99</w:t>
            </w:r>
          </w:p>
        </w:tc>
        <w:tc>
          <w:tcPr>
            <w:tcW w:w="1036"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99</w:t>
            </w:r>
          </w:p>
        </w:tc>
        <w:tc>
          <w:tcPr>
            <w:tcW w:w="1471"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325902</w:t>
            </w:r>
          </w:p>
        </w:tc>
        <w:tc>
          <w:tcPr>
            <w:tcW w:w="4461"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其他社会保障和就业支出</w:t>
            </w:r>
          </w:p>
        </w:tc>
        <w:tc>
          <w:tcPr>
            <w:tcW w:w="11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1.91</w:t>
            </w:r>
          </w:p>
        </w:tc>
        <w:tc>
          <w:tcPr>
            <w:tcW w:w="1883"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1.91</w:t>
            </w:r>
          </w:p>
        </w:tc>
        <w:tc>
          <w:tcPr>
            <w:tcW w:w="2865"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210</w:t>
            </w:r>
          </w:p>
        </w:tc>
        <w:tc>
          <w:tcPr>
            <w:tcW w:w="75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1036"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02</w:t>
            </w:r>
          </w:p>
        </w:tc>
        <w:tc>
          <w:tcPr>
            <w:tcW w:w="1471"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325902</w:t>
            </w:r>
          </w:p>
        </w:tc>
        <w:tc>
          <w:tcPr>
            <w:tcW w:w="4461"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事业单位医疗</w:t>
            </w:r>
          </w:p>
        </w:tc>
        <w:tc>
          <w:tcPr>
            <w:tcW w:w="11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16.12</w:t>
            </w:r>
          </w:p>
        </w:tc>
        <w:tc>
          <w:tcPr>
            <w:tcW w:w="1883"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16.12</w:t>
            </w:r>
          </w:p>
        </w:tc>
        <w:tc>
          <w:tcPr>
            <w:tcW w:w="2865"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221</w:t>
            </w:r>
          </w:p>
        </w:tc>
        <w:tc>
          <w:tcPr>
            <w:tcW w:w="75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02</w:t>
            </w:r>
          </w:p>
        </w:tc>
        <w:tc>
          <w:tcPr>
            <w:tcW w:w="1036"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w:t>
            </w:r>
          </w:p>
        </w:tc>
        <w:tc>
          <w:tcPr>
            <w:tcW w:w="1471"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325902</w:t>
            </w:r>
          </w:p>
        </w:tc>
        <w:tc>
          <w:tcPr>
            <w:tcW w:w="4461"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住房公积金</w:t>
            </w:r>
          </w:p>
        </w:tc>
        <w:tc>
          <w:tcPr>
            <w:tcW w:w="11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43.32</w:t>
            </w:r>
          </w:p>
        </w:tc>
        <w:tc>
          <w:tcPr>
            <w:tcW w:w="1883"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43.32</w:t>
            </w:r>
          </w:p>
        </w:tc>
        <w:tc>
          <w:tcPr>
            <w:tcW w:w="2865"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right"/>
              <w:rPr>
                <w:rFonts w:hint="eastAsia" w:ascii="宋体" w:hAnsi="宋体" w:eastAsia="宋体" w:cs="宋体"/>
                <w:i w:val="0"/>
                <w:iCs w:val="0"/>
                <w:color w:val="000000"/>
                <w:sz w:val="20"/>
                <w:szCs w:val="20"/>
                <w:u w:val="none"/>
              </w:rPr>
            </w:pPr>
          </w:p>
        </w:tc>
      </w:tr>
    </w:tbl>
    <w:p>
      <w:pPr>
        <w:spacing w:line="576" w:lineRule="exact"/>
        <w:rPr>
          <w:rFonts w:ascii="仿宋_GB2312" w:hAnsi="仿宋_GB2312" w:eastAsia="仿宋_GB2312" w:cs="仿宋_GB2312"/>
          <w:sz w:val="32"/>
          <w:szCs w:val="32"/>
        </w:rPr>
      </w:pPr>
    </w:p>
    <w:p>
      <w:pPr>
        <w:spacing w:line="576" w:lineRule="exact"/>
        <w:rPr>
          <w:rFonts w:ascii="仿宋_GB2312" w:hAnsi="仿宋_GB2312" w:eastAsia="仿宋_GB2312" w:cs="仿宋_GB2312"/>
          <w:sz w:val="32"/>
          <w:szCs w:val="32"/>
        </w:rPr>
      </w:pPr>
    </w:p>
    <w:p>
      <w:pPr>
        <w:spacing w:line="576" w:lineRule="exact"/>
        <w:rPr>
          <w:rFonts w:ascii="仿宋_GB2312" w:hAnsi="仿宋_GB2312" w:eastAsia="仿宋_GB2312" w:cs="仿宋_GB2312"/>
          <w:sz w:val="32"/>
          <w:szCs w:val="32"/>
        </w:rPr>
      </w:pPr>
    </w:p>
    <w:p>
      <w:pPr>
        <w:spacing w:line="576" w:lineRule="exact"/>
        <w:rPr>
          <w:rFonts w:ascii="仿宋_GB2312" w:hAnsi="仿宋_GB2312" w:eastAsia="仿宋_GB2312" w:cs="仿宋_GB2312"/>
          <w:sz w:val="32"/>
          <w:szCs w:val="32"/>
        </w:rPr>
      </w:pPr>
    </w:p>
    <w:p>
      <w:pPr>
        <w:spacing w:line="576" w:lineRule="exact"/>
        <w:rPr>
          <w:rFonts w:ascii="仿宋_GB2312" w:hAnsi="仿宋_GB2312" w:eastAsia="仿宋_GB2312" w:cs="仿宋_GB2312"/>
          <w:sz w:val="32"/>
          <w:szCs w:val="32"/>
        </w:rPr>
      </w:pPr>
    </w:p>
    <w:tbl>
      <w:tblPr>
        <w:tblStyle w:val="9"/>
        <w:tblW w:w="14641"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94"/>
        <w:gridCol w:w="797"/>
        <w:gridCol w:w="1188"/>
        <w:gridCol w:w="4875"/>
        <w:gridCol w:w="1795"/>
        <w:gridCol w:w="1890"/>
        <w:gridCol w:w="1875"/>
        <w:gridCol w:w="132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14641" w:type="dxa"/>
            <w:gridSpan w:val="8"/>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val="0"/>
                <w:bCs w:val="0"/>
                <w:i w:val="0"/>
                <w:iCs w:val="0"/>
                <w:color w:val="000000"/>
                <w:kern w:val="0"/>
                <w:sz w:val="32"/>
                <w:szCs w:val="32"/>
                <w:u w:val="none"/>
                <w:lang w:val="en-US" w:eastAsia="zh-CN" w:bidi="ar"/>
              </w:rPr>
            </w:pPr>
            <w:r>
              <w:rPr>
                <w:rFonts w:hint="eastAsia" w:ascii="宋体" w:hAnsi="宋体" w:eastAsia="宋体" w:cs="宋体"/>
                <w:b w:val="0"/>
                <w:bCs w:val="0"/>
                <w:i w:val="0"/>
                <w:iCs w:val="0"/>
                <w:color w:val="000000"/>
                <w:kern w:val="0"/>
                <w:sz w:val="32"/>
                <w:szCs w:val="32"/>
                <w:u w:val="none"/>
                <w:lang w:val="en-US" w:eastAsia="zh-CN" w:bidi="ar"/>
              </w:rPr>
              <w:t>附表7</w:t>
            </w:r>
          </w:p>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一般公共预算基本支出预算表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341" w:hRule="atLeast"/>
        </w:trPr>
        <w:tc>
          <w:tcPr>
            <w:tcW w:w="7754" w:type="dxa"/>
            <w:gridSpan w:val="4"/>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p>
        </w:tc>
        <w:tc>
          <w:tcPr>
            <w:tcW w:w="1795"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0"/>
                <w:szCs w:val="20"/>
                <w:u w:val="none"/>
              </w:rPr>
            </w:pPr>
          </w:p>
        </w:tc>
        <w:tc>
          <w:tcPr>
            <w:tcW w:w="1890" w:type="dxa"/>
            <w:tcBorders>
              <w:top w:val="single" w:color="FFFFFF" w:sz="4" w:space="0"/>
              <w:left w:val="single" w:color="FFFFFF" w:sz="4" w:space="0"/>
              <w:bottom w:val="nil"/>
              <w:right w:val="single" w:color="FFFFFF" w:sz="4" w:space="0"/>
            </w:tcBorders>
            <w:shd w:val="clear" w:color="auto" w:fill="auto"/>
            <w:noWrap/>
            <w:vAlign w:val="center"/>
          </w:tcPr>
          <w:p>
            <w:pPr>
              <w:rPr>
                <w:rFonts w:hint="eastAsia" w:ascii="宋体" w:hAnsi="宋体" w:eastAsia="宋体" w:cs="宋体"/>
                <w:i w:val="0"/>
                <w:iCs w:val="0"/>
                <w:color w:val="000000"/>
                <w:sz w:val="20"/>
                <w:szCs w:val="20"/>
                <w:u w:val="none"/>
              </w:rPr>
            </w:pPr>
          </w:p>
        </w:tc>
        <w:tc>
          <w:tcPr>
            <w:tcW w:w="1875" w:type="dxa"/>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7754" w:type="dxa"/>
            <w:gridSpan w:val="4"/>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项    目</w:t>
            </w:r>
          </w:p>
        </w:tc>
        <w:tc>
          <w:tcPr>
            <w:tcW w:w="5560" w:type="dxa"/>
            <w:gridSpan w:val="3"/>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基本支出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1691" w:type="dxa"/>
            <w:gridSpan w:val="2"/>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科目编码</w:t>
            </w:r>
          </w:p>
        </w:tc>
        <w:tc>
          <w:tcPr>
            <w:tcW w:w="1188" w:type="dxa"/>
            <w:vMerge w:val="restart"/>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单位代码</w:t>
            </w:r>
          </w:p>
        </w:tc>
        <w:tc>
          <w:tcPr>
            <w:tcW w:w="4875" w:type="dxa"/>
            <w:vMerge w:val="restart"/>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单位名称（科目）</w:t>
            </w:r>
          </w:p>
        </w:tc>
        <w:tc>
          <w:tcPr>
            <w:tcW w:w="1795" w:type="dxa"/>
            <w:vMerge w:val="restart"/>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合计</w:t>
            </w:r>
          </w:p>
        </w:tc>
        <w:tc>
          <w:tcPr>
            <w:tcW w:w="1890" w:type="dxa"/>
            <w:vMerge w:val="restart"/>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人员经费</w:t>
            </w:r>
          </w:p>
        </w:tc>
        <w:tc>
          <w:tcPr>
            <w:tcW w:w="1875" w:type="dxa"/>
            <w:vMerge w:val="restart"/>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公用经费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类</w:t>
            </w:r>
          </w:p>
        </w:tc>
        <w:tc>
          <w:tcPr>
            <w:tcW w:w="797" w:type="dxa"/>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款</w:t>
            </w:r>
          </w:p>
        </w:tc>
        <w:tc>
          <w:tcPr>
            <w:tcW w:w="1188" w:type="dxa"/>
            <w:vMerge w:val="continue"/>
            <w:tcBorders>
              <w:top w:val="single" w:color="000000" w:sz="4" w:space="0"/>
              <w:left w:val="single" w:color="000000" w:sz="4" w:space="0"/>
              <w:bottom w:val="single" w:color="000000" w:sz="4" w:space="0"/>
              <w:right w:val="single" w:color="000000" w:sz="4" w:space="0"/>
            </w:tcBorders>
            <w:shd w:val="clear" w:color="EFF2F7" w:fill="EFF2F7"/>
            <w:noWrap/>
            <w:vAlign w:val="center"/>
          </w:tcPr>
          <w:p>
            <w:pPr>
              <w:jc w:val="center"/>
              <w:rPr>
                <w:rFonts w:hint="eastAsia" w:ascii="宋体" w:hAnsi="宋体" w:eastAsia="宋体" w:cs="宋体"/>
                <w:b/>
                <w:bCs/>
                <w:i w:val="0"/>
                <w:iCs w:val="0"/>
                <w:color w:val="000000"/>
                <w:sz w:val="20"/>
                <w:szCs w:val="20"/>
                <w:u w:val="none"/>
              </w:rPr>
            </w:pPr>
          </w:p>
        </w:tc>
        <w:tc>
          <w:tcPr>
            <w:tcW w:w="4875" w:type="dxa"/>
            <w:vMerge w:val="continue"/>
            <w:tcBorders>
              <w:top w:val="single" w:color="000000" w:sz="4" w:space="0"/>
              <w:left w:val="single" w:color="000000" w:sz="4" w:space="0"/>
              <w:bottom w:val="single" w:color="000000" w:sz="4" w:space="0"/>
              <w:right w:val="single" w:color="000000" w:sz="4" w:space="0"/>
            </w:tcBorders>
            <w:shd w:val="clear" w:color="EFF2F7" w:fill="EFF2F7"/>
            <w:noWrap/>
            <w:vAlign w:val="center"/>
          </w:tcPr>
          <w:p>
            <w:pPr>
              <w:jc w:val="center"/>
              <w:rPr>
                <w:rFonts w:hint="eastAsia" w:ascii="宋体" w:hAnsi="宋体" w:eastAsia="宋体" w:cs="宋体"/>
                <w:b/>
                <w:bCs/>
                <w:i w:val="0"/>
                <w:iCs w:val="0"/>
                <w:color w:val="000000"/>
                <w:sz w:val="20"/>
                <w:szCs w:val="20"/>
                <w:u w:val="none"/>
              </w:rPr>
            </w:pPr>
          </w:p>
        </w:tc>
        <w:tc>
          <w:tcPr>
            <w:tcW w:w="1795" w:type="dxa"/>
            <w:vMerge w:val="continue"/>
            <w:tcBorders>
              <w:top w:val="single" w:color="000000" w:sz="4" w:space="0"/>
              <w:left w:val="single" w:color="000000" w:sz="4" w:space="0"/>
              <w:bottom w:val="single" w:color="000000" w:sz="4" w:space="0"/>
              <w:right w:val="single" w:color="000000" w:sz="4" w:space="0"/>
            </w:tcBorders>
            <w:shd w:val="clear" w:color="EFF2F7" w:fill="EFF2F7"/>
            <w:noWrap/>
            <w:vAlign w:val="center"/>
          </w:tcPr>
          <w:p>
            <w:pPr>
              <w:jc w:val="center"/>
              <w:rPr>
                <w:rFonts w:hint="eastAsia" w:ascii="宋体" w:hAnsi="宋体" w:eastAsia="宋体" w:cs="宋体"/>
                <w:b/>
                <w:bCs/>
                <w:i w:val="0"/>
                <w:iCs w:val="0"/>
                <w:color w:val="000000"/>
                <w:sz w:val="20"/>
                <w:szCs w:val="20"/>
                <w:u w:val="none"/>
              </w:rPr>
            </w:pPr>
          </w:p>
        </w:tc>
        <w:tc>
          <w:tcPr>
            <w:tcW w:w="1890" w:type="dxa"/>
            <w:vMerge w:val="continue"/>
            <w:tcBorders>
              <w:top w:val="single" w:color="000000" w:sz="4" w:space="0"/>
              <w:left w:val="single" w:color="000000" w:sz="4" w:space="0"/>
              <w:bottom w:val="single" w:color="000000" w:sz="4" w:space="0"/>
              <w:right w:val="single" w:color="000000" w:sz="4" w:space="0"/>
            </w:tcBorders>
            <w:shd w:val="clear" w:color="EFF2F7" w:fill="EFF2F7"/>
            <w:noWrap/>
            <w:vAlign w:val="center"/>
          </w:tcPr>
          <w:p>
            <w:pPr>
              <w:jc w:val="center"/>
              <w:rPr>
                <w:rFonts w:hint="eastAsia" w:ascii="宋体" w:hAnsi="宋体" w:eastAsia="宋体" w:cs="宋体"/>
                <w:b/>
                <w:bCs/>
                <w:i w:val="0"/>
                <w:iCs w:val="0"/>
                <w:color w:val="000000"/>
                <w:sz w:val="20"/>
                <w:szCs w:val="20"/>
                <w:u w:val="none"/>
              </w:rPr>
            </w:pPr>
          </w:p>
        </w:tc>
        <w:tc>
          <w:tcPr>
            <w:tcW w:w="1875" w:type="dxa"/>
            <w:vMerge w:val="continue"/>
            <w:tcBorders>
              <w:top w:val="single" w:color="000000" w:sz="4" w:space="0"/>
              <w:left w:val="single" w:color="000000" w:sz="4" w:space="0"/>
              <w:bottom w:val="single" w:color="000000" w:sz="4" w:space="0"/>
              <w:right w:val="single" w:color="000000" w:sz="4" w:space="0"/>
            </w:tcBorders>
            <w:shd w:val="clear" w:color="EFF2F7" w:fill="EFF2F7"/>
            <w:noWrap/>
            <w:vAlign w:val="center"/>
          </w:tcPr>
          <w:p>
            <w:pPr>
              <w:jc w:val="center"/>
              <w:rPr>
                <w:rFonts w:hint="eastAsia" w:ascii="宋体" w:hAnsi="宋体" w:eastAsia="宋体" w:cs="宋体"/>
                <w:b/>
                <w:bCs/>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0"/>
                <w:szCs w:val="20"/>
                <w:u w:val="none"/>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0"/>
                <w:szCs w:val="20"/>
                <w:u w:val="none"/>
              </w:rPr>
            </w:pP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0"/>
                <w:szCs w:val="20"/>
                <w:u w:val="none"/>
              </w:rPr>
            </w:pPr>
          </w:p>
        </w:tc>
        <w:tc>
          <w:tcPr>
            <w:tcW w:w="4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合    计</w:t>
            </w: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544.32</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494.01</w:t>
            </w: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50.31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0"/>
                <w:szCs w:val="20"/>
                <w:u w:val="none"/>
              </w:rPr>
            </w:pP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20"/>
                <w:szCs w:val="20"/>
                <w:u w:val="none"/>
              </w:rPr>
            </w:pP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544.32</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494.01</w:t>
            </w: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50.31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325902</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广元市文化馆</w:t>
            </w: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544.32</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494.01</w:t>
            </w: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50.31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工资福利支出</w:t>
            </w: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456.21</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456.21</w:t>
            </w: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w:t>
            </w:r>
          </w:p>
        </w:tc>
        <w:tc>
          <w:tcPr>
            <w:tcW w:w="7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w:t>
            </w: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30101</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基本工资</w:t>
            </w: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128.71</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128.71</w:t>
            </w: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w:t>
            </w:r>
          </w:p>
        </w:tc>
        <w:tc>
          <w:tcPr>
            <w:tcW w:w="7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w:t>
            </w: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3010101</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晋级工资</w:t>
            </w: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1.57</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1.57</w:t>
            </w: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w:t>
            </w:r>
          </w:p>
        </w:tc>
        <w:tc>
          <w:tcPr>
            <w:tcW w:w="7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w:t>
            </w: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3010102</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基本工资</w:t>
            </w: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127.15</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127.15</w:t>
            </w: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w:t>
            </w:r>
          </w:p>
        </w:tc>
        <w:tc>
          <w:tcPr>
            <w:tcW w:w="7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02</w:t>
            </w: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30102</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津贴补贴</w:t>
            </w: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12.41</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12.41</w:t>
            </w: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w:t>
            </w:r>
          </w:p>
        </w:tc>
        <w:tc>
          <w:tcPr>
            <w:tcW w:w="7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02</w:t>
            </w: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3010204</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乡镇工作补贴</w:t>
            </w: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0.48</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0.48</w:t>
            </w: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w:t>
            </w:r>
          </w:p>
        </w:tc>
        <w:tc>
          <w:tcPr>
            <w:tcW w:w="7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02</w:t>
            </w: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3010206</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其他津贴补贴（含工改、审计等）</w:t>
            </w: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11.93</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11.93</w:t>
            </w: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w:t>
            </w:r>
          </w:p>
        </w:tc>
        <w:tc>
          <w:tcPr>
            <w:tcW w:w="7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w:t>
            </w: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30103</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奖金</w:t>
            </w: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119.00</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119.00</w:t>
            </w: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w:t>
            </w:r>
          </w:p>
        </w:tc>
        <w:tc>
          <w:tcPr>
            <w:tcW w:w="7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w:t>
            </w: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3010303</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基础绩效奖</w:t>
            </w: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95.80</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95.80</w:t>
            </w: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w:t>
            </w:r>
          </w:p>
        </w:tc>
        <w:tc>
          <w:tcPr>
            <w:tcW w:w="7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w:t>
            </w: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301030502</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事业人员年度考核奖</w:t>
            </w: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23.20</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23.20</w:t>
            </w: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w:t>
            </w:r>
          </w:p>
        </w:tc>
        <w:tc>
          <w:tcPr>
            <w:tcW w:w="7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07</w:t>
            </w: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30107</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绩效工资</w:t>
            </w: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85.01</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85.01</w:t>
            </w: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w:t>
            </w:r>
          </w:p>
        </w:tc>
        <w:tc>
          <w:tcPr>
            <w:tcW w:w="7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08</w:t>
            </w: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30108</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机关事业单位基本养老保险缴费</w:t>
            </w: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49.72</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49.72</w:t>
            </w: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w:t>
            </w:r>
          </w:p>
        </w:tc>
        <w:tc>
          <w:tcPr>
            <w:tcW w:w="7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30110</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职工基本医疗保险缴费</w:t>
            </w: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16.12</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16.12</w:t>
            </w: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w:t>
            </w:r>
          </w:p>
        </w:tc>
        <w:tc>
          <w:tcPr>
            <w:tcW w:w="7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30112</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其他社会保障缴费</w:t>
            </w: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1.91</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1.91</w:t>
            </w: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w:t>
            </w:r>
          </w:p>
        </w:tc>
        <w:tc>
          <w:tcPr>
            <w:tcW w:w="7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3011201</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失业保险</w:t>
            </w: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1.29</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1.29</w:t>
            </w: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w:t>
            </w:r>
          </w:p>
        </w:tc>
        <w:tc>
          <w:tcPr>
            <w:tcW w:w="7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3011202</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工伤保险</w:t>
            </w: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0.62</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0.62</w:t>
            </w: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w:t>
            </w:r>
          </w:p>
        </w:tc>
        <w:tc>
          <w:tcPr>
            <w:tcW w:w="7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w:t>
            </w: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30113</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住房公积金</w:t>
            </w: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43.32</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43.32</w:t>
            </w: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商品和服务支出</w:t>
            </w: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50.31</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50.31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w:t>
            </w:r>
          </w:p>
        </w:tc>
        <w:tc>
          <w:tcPr>
            <w:tcW w:w="7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w:t>
            </w: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30201</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办公费</w:t>
            </w: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3.30</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w:t>
            </w:r>
          </w:p>
        </w:tc>
        <w:tc>
          <w:tcPr>
            <w:tcW w:w="7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02</w:t>
            </w: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30202</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印刷费</w:t>
            </w: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1.56</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w:t>
            </w:r>
          </w:p>
        </w:tc>
        <w:tc>
          <w:tcPr>
            <w:tcW w:w="7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04</w:t>
            </w: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30204</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手续费</w:t>
            </w: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0.10</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w:t>
            </w:r>
          </w:p>
        </w:tc>
        <w:tc>
          <w:tcPr>
            <w:tcW w:w="7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05</w:t>
            </w: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30205</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水费</w:t>
            </w: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w:t>
            </w:r>
          </w:p>
        </w:tc>
        <w:tc>
          <w:tcPr>
            <w:tcW w:w="7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06</w:t>
            </w: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30206</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电费</w:t>
            </w: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w:t>
            </w:r>
          </w:p>
        </w:tc>
        <w:tc>
          <w:tcPr>
            <w:tcW w:w="7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07</w:t>
            </w: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30207</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邮电费</w:t>
            </w: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w:t>
            </w:r>
          </w:p>
        </w:tc>
        <w:tc>
          <w:tcPr>
            <w:tcW w:w="7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30211</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差旅费</w:t>
            </w: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4.80</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w:t>
            </w:r>
          </w:p>
        </w:tc>
        <w:tc>
          <w:tcPr>
            <w:tcW w:w="7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w:t>
            </w: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30213</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维修（护）费</w:t>
            </w: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1.28</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w:t>
            </w:r>
          </w:p>
        </w:tc>
        <w:tc>
          <w:tcPr>
            <w:tcW w:w="7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30215</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会议费</w:t>
            </w: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0.50</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w:t>
            </w:r>
          </w:p>
        </w:tc>
        <w:tc>
          <w:tcPr>
            <w:tcW w:w="7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w:t>
            </w: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30216</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培训费</w:t>
            </w: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1.50</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w:t>
            </w:r>
          </w:p>
        </w:tc>
        <w:tc>
          <w:tcPr>
            <w:tcW w:w="7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17</w:t>
            </w: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30217</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公务接待费</w:t>
            </w: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0.24</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0.24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w:t>
            </w:r>
          </w:p>
        </w:tc>
        <w:tc>
          <w:tcPr>
            <w:tcW w:w="7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w:t>
            </w: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30226</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劳务费</w:t>
            </w: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2.79</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w:t>
            </w:r>
          </w:p>
        </w:tc>
        <w:tc>
          <w:tcPr>
            <w:tcW w:w="7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w:t>
            </w: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30227</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委托业务费</w:t>
            </w: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1.17</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w:t>
            </w:r>
          </w:p>
        </w:tc>
        <w:tc>
          <w:tcPr>
            <w:tcW w:w="7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28</w:t>
            </w: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30228</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工会经费</w:t>
            </w: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2.58</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w:t>
            </w:r>
          </w:p>
        </w:tc>
        <w:tc>
          <w:tcPr>
            <w:tcW w:w="7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29</w:t>
            </w: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30229</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福利费</w:t>
            </w: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12.07</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12.07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w:t>
            </w:r>
          </w:p>
        </w:tc>
        <w:tc>
          <w:tcPr>
            <w:tcW w:w="7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29</w:t>
            </w: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3022901</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福利费</w:t>
            </w: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3.90</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w:t>
            </w:r>
          </w:p>
        </w:tc>
        <w:tc>
          <w:tcPr>
            <w:tcW w:w="7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29</w:t>
            </w: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3022902</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食堂补助经费</w:t>
            </w: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8.17</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8.17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w:t>
            </w:r>
          </w:p>
        </w:tc>
        <w:tc>
          <w:tcPr>
            <w:tcW w:w="7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w:t>
            </w: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30231</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公务用车运行维护费</w:t>
            </w: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w:t>
            </w:r>
          </w:p>
        </w:tc>
        <w:tc>
          <w:tcPr>
            <w:tcW w:w="7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w:t>
            </w: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30239</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其他交通费用</w:t>
            </w: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3.00</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w:t>
            </w:r>
          </w:p>
        </w:tc>
        <w:tc>
          <w:tcPr>
            <w:tcW w:w="7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99</w:t>
            </w: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30299</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其他商品和服务支出</w:t>
            </w: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9.12</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w:t>
            </w:r>
          </w:p>
        </w:tc>
        <w:tc>
          <w:tcPr>
            <w:tcW w:w="7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99</w:t>
            </w: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3029901</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党建经费</w:t>
            </w: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6.37</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6.37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w:t>
            </w:r>
          </w:p>
        </w:tc>
        <w:tc>
          <w:tcPr>
            <w:tcW w:w="7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99</w:t>
            </w: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3029902</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退休人员活动经费</w:t>
            </w: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0.92</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0.92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w:t>
            </w:r>
          </w:p>
        </w:tc>
        <w:tc>
          <w:tcPr>
            <w:tcW w:w="7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99</w:t>
            </w: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3029999</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其他商品和服务支出</w:t>
            </w: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1.83</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对个人和家庭的补助</w:t>
            </w: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37.80</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37.80</w:t>
            </w: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w:t>
            </w:r>
          </w:p>
        </w:tc>
        <w:tc>
          <w:tcPr>
            <w:tcW w:w="7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05</w:t>
            </w: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30305</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生活补助</w:t>
            </w: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37.80</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37.80</w:t>
            </w: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7" w:type="dxa"/>
          <w:trHeight w:val="23" w:hRule="atLeast"/>
        </w:trPr>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w:t>
            </w:r>
          </w:p>
        </w:tc>
        <w:tc>
          <w:tcPr>
            <w:tcW w:w="7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05</w:t>
            </w:r>
          </w:p>
        </w:tc>
        <w:tc>
          <w:tcPr>
            <w:tcW w:w="11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3030501</w:t>
            </w:r>
          </w:p>
        </w:tc>
        <w:tc>
          <w:tcPr>
            <w:tcW w:w="4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退休人员绩效补助</w:t>
            </w:r>
          </w:p>
        </w:tc>
        <w:tc>
          <w:tcPr>
            <w:tcW w:w="1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37.80</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37.80</w:t>
            </w: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r>
    </w:tbl>
    <w:p>
      <w:pPr>
        <w:spacing w:line="576" w:lineRule="exact"/>
        <w:rPr>
          <w:rFonts w:ascii="仿宋_GB2312" w:hAnsi="仿宋_GB2312" w:eastAsia="仿宋_GB2312" w:cs="仿宋_GB2312"/>
          <w:sz w:val="32"/>
          <w:szCs w:val="32"/>
        </w:rPr>
      </w:pPr>
    </w:p>
    <w:p>
      <w:pPr>
        <w:spacing w:line="576" w:lineRule="exact"/>
        <w:rPr>
          <w:rFonts w:ascii="仿宋_GB2312" w:hAnsi="仿宋_GB2312" w:eastAsia="仿宋_GB2312" w:cs="仿宋_GB2312"/>
          <w:sz w:val="32"/>
          <w:szCs w:val="32"/>
        </w:rPr>
      </w:pPr>
    </w:p>
    <w:p>
      <w:pPr>
        <w:spacing w:line="576" w:lineRule="exact"/>
        <w:rPr>
          <w:rFonts w:ascii="仿宋_GB2312" w:hAnsi="仿宋_GB2312" w:eastAsia="仿宋_GB2312" w:cs="仿宋_GB2312"/>
          <w:sz w:val="32"/>
          <w:szCs w:val="32"/>
        </w:rPr>
      </w:pPr>
    </w:p>
    <w:p>
      <w:pPr>
        <w:spacing w:line="576" w:lineRule="exact"/>
        <w:rPr>
          <w:rFonts w:ascii="仿宋_GB2312" w:hAnsi="仿宋_GB2312" w:eastAsia="仿宋_GB2312" w:cs="仿宋_GB2312"/>
          <w:sz w:val="32"/>
          <w:szCs w:val="32"/>
        </w:rPr>
      </w:pPr>
    </w:p>
    <w:p>
      <w:pPr>
        <w:spacing w:line="576" w:lineRule="exact"/>
        <w:rPr>
          <w:rFonts w:ascii="仿宋_GB2312" w:hAnsi="仿宋_GB2312" w:eastAsia="仿宋_GB2312" w:cs="仿宋_GB2312"/>
          <w:sz w:val="32"/>
          <w:szCs w:val="32"/>
        </w:rPr>
      </w:pPr>
    </w:p>
    <w:p>
      <w:pPr>
        <w:spacing w:line="576" w:lineRule="exact"/>
        <w:rPr>
          <w:rFonts w:ascii="仿宋_GB2312" w:hAnsi="仿宋_GB2312" w:eastAsia="仿宋_GB2312" w:cs="仿宋_GB2312"/>
          <w:sz w:val="32"/>
          <w:szCs w:val="32"/>
        </w:rPr>
      </w:pPr>
    </w:p>
    <w:p>
      <w:pPr>
        <w:spacing w:line="576" w:lineRule="exact"/>
        <w:rPr>
          <w:rFonts w:ascii="仿宋_GB2312" w:hAnsi="仿宋_GB2312" w:eastAsia="仿宋_GB2312" w:cs="仿宋_GB2312"/>
          <w:sz w:val="32"/>
          <w:szCs w:val="32"/>
        </w:rPr>
      </w:pPr>
    </w:p>
    <w:p>
      <w:pPr>
        <w:spacing w:line="576" w:lineRule="exact"/>
        <w:rPr>
          <w:rFonts w:ascii="仿宋_GB2312" w:hAnsi="仿宋_GB2312" w:eastAsia="仿宋_GB2312" w:cs="仿宋_GB2312"/>
          <w:sz w:val="32"/>
          <w:szCs w:val="32"/>
        </w:rPr>
      </w:pPr>
    </w:p>
    <w:p>
      <w:pPr>
        <w:spacing w:line="576" w:lineRule="exact"/>
        <w:rPr>
          <w:rFonts w:ascii="仿宋_GB2312" w:hAnsi="仿宋_GB2312" w:eastAsia="仿宋_GB2312" w:cs="仿宋_GB2312"/>
          <w:sz w:val="32"/>
          <w:szCs w:val="32"/>
        </w:rPr>
      </w:pPr>
    </w:p>
    <w:p>
      <w:pPr>
        <w:spacing w:line="576" w:lineRule="exact"/>
        <w:rPr>
          <w:rFonts w:ascii="仿宋_GB2312" w:hAnsi="仿宋_GB2312" w:eastAsia="仿宋_GB2312" w:cs="仿宋_GB2312"/>
          <w:sz w:val="32"/>
          <w:szCs w:val="32"/>
        </w:rPr>
      </w:pPr>
    </w:p>
    <w:p>
      <w:pPr>
        <w:spacing w:line="576" w:lineRule="exact"/>
        <w:rPr>
          <w:rFonts w:ascii="仿宋_GB2312" w:hAnsi="仿宋_GB2312" w:eastAsia="仿宋_GB2312" w:cs="仿宋_GB2312"/>
          <w:sz w:val="32"/>
          <w:szCs w:val="32"/>
        </w:rPr>
      </w:pPr>
    </w:p>
    <w:p>
      <w:pPr>
        <w:spacing w:line="576" w:lineRule="exact"/>
        <w:rPr>
          <w:rFonts w:ascii="仿宋_GB2312" w:hAnsi="仿宋_GB2312" w:eastAsia="仿宋_GB2312" w:cs="仿宋_GB2312"/>
          <w:sz w:val="32"/>
          <w:szCs w:val="32"/>
        </w:rPr>
      </w:pPr>
    </w:p>
    <w:p>
      <w:pPr>
        <w:spacing w:line="576" w:lineRule="exact"/>
        <w:rPr>
          <w:rFonts w:ascii="仿宋_GB2312" w:hAnsi="仿宋_GB2312" w:eastAsia="仿宋_GB2312" w:cs="仿宋_GB2312"/>
          <w:sz w:val="32"/>
          <w:szCs w:val="32"/>
        </w:rPr>
      </w:pP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br w:type="page"/>
      </w:r>
    </w:p>
    <w:tbl>
      <w:tblPr>
        <w:tblStyle w:val="9"/>
        <w:tblW w:w="12534"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80"/>
        <w:gridCol w:w="463"/>
        <w:gridCol w:w="463"/>
        <w:gridCol w:w="1167"/>
        <w:gridCol w:w="7491"/>
        <w:gridCol w:w="237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2534" w:type="dxa"/>
            <w:gridSpan w:val="6"/>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jc w:val="left"/>
              <w:textAlignment w:val="center"/>
              <w:rPr>
                <w:rFonts w:hint="default" w:ascii="宋体" w:hAnsi="宋体" w:eastAsia="宋体" w:cs="宋体"/>
                <w:b/>
                <w:bCs/>
                <w:i w:val="0"/>
                <w:iCs w:val="0"/>
                <w:color w:val="000000"/>
                <w:kern w:val="0"/>
                <w:sz w:val="32"/>
                <w:szCs w:val="32"/>
                <w:u w:val="none"/>
                <w:lang w:val="en-US" w:eastAsia="zh-CN" w:bidi="ar"/>
              </w:rPr>
            </w:pPr>
            <w:r>
              <w:rPr>
                <w:rFonts w:hint="eastAsia" w:ascii="宋体" w:hAnsi="宋体" w:eastAsia="宋体" w:cs="宋体"/>
                <w:b w:val="0"/>
                <w:bCs w:val="0"/>
                <w:i w:val="0"/>
                <w:iCs w:val="0"/>
                <w:color w:val="000000"/>
                <w:kern w:val="0"/>
                <w:sz w:val="32"/>
                <w:szCs w:val="32"/>
                <w:u w:val="none"/>
                <w:lang w:val="en-US" w:eastAsia="zh-CN" w:bidi="ar"/>
              </w:rPr>
              <w:t>附表</w:t>
            </w:r>
            <w:r>
              <w:rPr>
                <w:rFonts w:hint="eastAsia" w:ascii="宋体" w:hAnsi="宋体" w:cs="宋体"/>
                <w:b w:val="0"/>
                <w:bCs w:val="0"/>
                <w:i w:val="0"/>
                <w:iCs w:val="0"/>
                <w:color w:val="000000"/>
                <w:kern w:val="0"/>
                <w:sz w:val="32"/>
                <w:szCs w:val="32"/>
                <w:u w:val="none"/>
                <w:lang w:val="en-US" w:eastAsia="zh-CN" w:bidi="ar"/>
              </w:rPr>
              <w:t>8</w:t>
            </w:r>
          </w:p>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一般公共预算项目支出预算表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1" w:hRule="atLeast"/>
        </w:trPr>
        <w:tc>
          <w:tcPr>
            <w:tcW w:w="10164" w:type="dxa"/>
            <w:gridSpan w:val="5"/>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p>
        </w:tc>
        <w:tc>
          <w:tcPr>
            <w:tcW w:w="2370" w:type="dxa"/>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506" w:type="dxa"/>
            <w:gridSpan w:val="3"/>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科目编码</w:t>
            </w:r>
          </w:p>
        </w:tc>
        <w:tc>
          <w:tcPr>
            <w:tcW w:w="1167" w:type="dxa"/>
            <w:vMerge w:val="restart"/>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单位代码</w:t>
            </w:r>
          </w:p>
        </w:tc>
        <w:tc>
          <w:tcPr>
            <w:tcW w:w="7491" w:type="dxa"/>
            <w:vMerge w:val="restart"/>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单位名称（科目）</w:t>
            </w:r>
          </w:p>
        </w:tc>
        <w:tc>
          <w:tcPr>
            <w:tcW w:w="2370" w:type="dxa"/>
            <w:vMerge w:val="restart"/>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金额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580" w:type="dxa"/>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类</w:t>
            </w:r>
          </w:p>
        </w:tc>
        <w:tc>
          <w:tcPr>
            <w:tcW w:w="463" w:type="dxa"/>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款</w:t>
            </w:r>
          </w:p>
        </w:tc>
        <w:tc>
          <w:tcPr>
            <w:tcW w:w="463" w:type="dxa"/>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项</w:t>
            </w:r>
          </w:p>
        </w:tc>
        <w:tc>
          <w:tcPr>
            <w:tcW w:w="1167" w:type="dxa"/>
            <w:vMerge w:val="continue"/>
            <w:tcBorders>
              <w:top w:val="single" w:color="000000" w:sz="4" w:space="0"/>
              <w:left w:val="single" w:color="000000" w:sz="4" w:space="0"/>
              <w:bottom w:val="single" w:color="000000" w:sz="4" w:space="0"/>
              <w:right w:val="single" w:color="000000" w:sz="4" w:space="0"/>
            </w:tcBorders>
            <w:shd w:val="clear" w:color="EFF2F7" w:fill="EFF2F7"/>
            <w:noWrap/>
            <w:vAlign w:val="center"/>
          </w:tcPr>
          <w:p>
            <w:pPr>
              <w:jc w:val="center"/>
              <w:rPr>
                <w:rFonts w:hint="eastAsia" w:ascii="宋体" w:hAnsi="宋体" w:eastAsia="宋体" w:cs="宋体"/>
                <w:b/>
                <w:bCs/>
                <w:i w:val="0"/>
                <w:iCs w:val="0"/>
                <w:color w:val="000000"/>
                <w:sz w:val="20"/>
                <w:szCs w:val="20"/>
                <w:u w:val="none"/>
              </w:rPr>
            </w:pPr>
          </w:p>
        </w:tc>
        <w:tc>
          <w:tcPr>
            <w:tcW w:w="7491" w:type="dxa"/>
            <w:vMerge w:val="continue"/>
            <w:tcBorders>
              <w:top w:val="single" w:color="000000" w:sz="4" w:space="0"/>
              <w:left w:val="single" w:color="000000" w:sz="4" w:space="0"/>
              <w:bottom w:val="single" w:color="000000" w:sz="4" w:space="0"/>
              <w:right w:val="single" w:color="000000" w:sz="4" w:space="0"/>
            </w:tcBorders>
            <w:shd w:val="clear" w:color="EFF2F7" w:fill="EFF2F7"/>
            <w:noWrap/>
            <w:vAlign w:val="center"/>
          </w:tcPr>
          <w:p>
            <w:pPr>
              <w:jc w:val="center"/>
              <w:rPr>
                <w:rFonts w:hint="eastAsia" w:ascii="宋体" w:hAnsi="宋体" w:eastAsia="宋体" w:cs="宋体"/>
                <w:b/>
                <w:bCs/>
                <w:i w:val="0"/>
                <w:iCs w:val="0"/>
                <w:color w:val="000000"/>
                <w:sz w:val="20"/>
                <w:szCs w:val="20"/>
                <w:u w:val="none"/>
              </w:rPr>
            </w:pPr>
          </w:p>
        </w:tc>
        <w:tc>
          <w:tcPr>
            <w:tcW w:w="2370" w:type="dxa"/>
            <w:vMerge w:val="continue"/>
            <w:tcBorders>
              <w:top w:val="single" w:color="000000" w:sz="4" w:space="0"/>
              <w:left w:val="single" w:color="000000" w:sz="4" w:space="0"/>
              <w:bottom w:val="single" w:color="000000" w:sz="4" w:space="0"/>
              <w:right w:val="single" w:color="000000" w:sz="4" w:space="0"/>
            </w:tcBorders>
            <w:shd w:val="clear" w:color="EFF2F7" w:fill="EFF2F7"/>
            <w:noWrap/>
            <w:vAlign w:val="center"/>
          </w:tcPr>
          <w:p>
            <w:pPr>
              <w:jc w:val="center"/>
              <w:rPr>
                <w:rFonts w:hint="eastAsia" w:ascii="宋体" w:hAnsi="宋体" w:eastAsia="宋体" w:cs="宋体"/>
                <w:b/>
                <w:bCs/>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5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0"/>
                <w:szCs w:val="20"/>
                <w:u w:val="none"/>
              </w:rPr>
            </w:pPr>
          </w:p>
        </w:tc>
        <w:tc>
          <w:tcPr>
            <w:tcW w:w="4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0"/>
                <w:szCs w:val="20"/>
                <w:u w:val="none"/>
              </w:rPr>
            </w:pPr>
          </w:p>
        </w:tc>
        <w:tc>
          <w:tcPr>
            <w:tcW w:w="4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0"/>
                <w:szCs w:val="20"/>
                <w:u w:val="none"/>
              </w:rPr>
            </w:pPr>
          </w:p>
        </w:tc>
        <w:tc>
          <w:tcPr>
            <w:tcW w:w="11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0"/>
                <w:szCs w:val="20"/>
                <w:u w:val="none"/>
              </w:rPr>
            </w:pPr>
          </w:p>
        </w:tc>
        <w:tc>
          <w:tcPr>
            <w:tcW w:w="74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合    计</w:t>
            </w:r>
          </w:p>
        </w:tc>
        <w:tc>
          <w:tcPr>
            <w:tcW w:w="23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69.72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58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463"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463"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1167"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7491"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jc w:val="left"/>
              <w:rPr>
                <w:rFonts w:hint="eastAsia" w:ascii="宋体" w:hAnsi="宋体" w:eastAsia="宋体" w:cs="宋体"/>
                <w:i w:val="0"/>
                <w:iCs w:val="0"/>
                <w:color w:val="000000"/>
                <w:sz w:val="20"/>
                <w:szCs w:val="20"/>
                <w:u w:val="none"/>
              </w:rPr>
            </w:pPr>
          </w:p>
        </w:tc>
        <w:tc>
          <w:tcPr>
            <w:tcW w:w="23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69.72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58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463"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463"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1167"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7491"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广元市文化馆</w:t>
            </w:r>
          </w:p>
        </w:tc>
        <w:tc>
          <w:tcPr>
            <w:tcW w:w="23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69.72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58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463"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463"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1167"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7491"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群众文化</w:t>
            </w:r>
          </w:p>
        </w:tc>
        <w:tc>
          <w:tcPr>
            <w:tcW w:w="23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69.72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58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207</w:t>
            </w:r>
          </w:p>
        </w:tc>
        <w:tc>
          <w:tcPr>
            <w:tcW w:w="463"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w:t>
            </w:r>
          </w:p>
        </w:tc>
        <w:tc>
          <w:tcPr>
            <w:tcW w:w="463"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09</w:t>
            </w:r>
          </w:p>
        </w:tc>
        <w:tc>
          <w:tcPr>
            <w:tcW w:w="1167"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325902</w:t>
            </w:r>
          </w:p>
        </w:tc>
        <w:tc>
          <w:tcPr>
            <w:tcW w:w="7491"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精品节目创作经费</w:t>
            </w:r>
          </w:p>
        </w:tc>
        <w:tc>
          <w:tcPr>
            <w:tcW w:w="237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58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207</w:t>
            </w:r>
          </w:p>
        </w:tc>
        <w:tc>
          <w:tcPr>
            <w:tcW w:w="463"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w:t>
            </w:r>
          </w:p>
        </w:tc>
        <w:tc>
          <w:tcPr>
            <w:tcW w:w="463"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09</w:t>
            </w:r>
          </w:p>
        </w:tc>
        <w:tc>
          <w:tcPr>
            <w:tcW w:w="1167"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325902</w:t>
            </w:r>
          </w:p>
        </w:tc>
        <w:tc>
          <w:tcPr>
            <w:tcW w:w="7491"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免费开放地方资金</w:t>
            </w:r>
          </w:p>
        </w:tc>
        <w:tc>
          <w:tcPr>
            <w:tcW w:w="237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58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207</w:t>
            </w:r>
          </w:p>
        </w:tc>
        <w:tc>
          <w:tcPr>
            <w:tcW w:w="463"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w:t>
            </w:r>
          </w:p>
        </w:tc>
        <w:tc>
          <w:tcPr>
            <w:tcW w:w="463"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09</w:t>
            </w:r>
          </w:p>
        </w:tc>
        <w:tc>
          <w:tcPr>
            <w:tcW w:w="1167"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325902</w:t>
            </w:r>
          </w:p>
        </w:tc>
        <w:tc>
          <w:tcPr>
            <w:tcW w:w="7491"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到基层指导、辅导、调研经费</w:t>
            </w:r>
          </w:p>
        </w:tc>
        <w:tc>
          <w:tcPr>
            <w:tcW w:w="237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58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207</w:t>
            </w:r>
          </w:p>
        </w:tc>
        <w:tc>
          <w:tcPr>
            <w:tcW w:w="463"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w:t>
            </w:r>
          </w:p>
        </w:tc>
        <w:tc>
          <w:tcPr>
            <w:tcW w:w="463"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09</w:t>
            </w:r>
          </w:p>
        </w:tc>
        <w:tc>
          <w:tcPr>
            <w:tcW w:w="1167"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325902</w:t>
            </w:r>
          </w:p>
        </w:tc>
        <w:tc>
          <w:tcPr>
            <w:tcW w:w="7491"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文化馆乡村振兴工作经费</w:t>
            </w:r>
          </w:p>
        </w:tc>
        <w:tc>
          <w:tcPr>
            <w:tcW w:w="237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58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207</w:t>
            </w:r>
          </w:p>
        </w:tc>
        <w:tc>
          <w:tcPr>
            <w:tcW w:w="463"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w:t>
            </w:r>
          </w:p>
        </w:tc>
        <w:tc>
          <w:tcPr>
            <w:tcW w:w="463"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09</w:t>
            </w:r>
          </w:p>
        </w:tc>
        <w:tc>
          <w:tcPr>
            <w:tcW w:w="1167"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325902</w:t>
            </w:r>
          </w:p>
        </w:tc>
        <w:tc>
          <w:tcPr>
            <w:tcW w:w="7491"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志愿服务经费</w:t>
            </w:r>
          </w:p>
        </w:tc>
        <w:tc>
          <w:tcPr>
            <w:tcW w:w="237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58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207</w:t>
            </w:r>
          </w:p>
        </w:tc>
        <w:tc>
          <w:tcPr>
            <w:tcW w:w="463"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w:t>
            </w:r>
          </w:p>
        </w:tc>
        <w:tc>
          <w:tcPr>
            <w:tcW w:w="463"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09</w:t>
            </w:r>
          </w:p>
        </w:tc>
        <w:tc>
          <w:tcPr>
            <w:tcW w:w="1167"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325902</w:t>
            </w:r>
          </w:p>
        </w:tc>
        <w:tc>
          <w:tcPr>
            <w:tcW w:w="7491"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群众文化活动经费</w:t>
            </w:r>
          </w:p>
        </w:tc>
        <w:tc>
          <w:tcPr>
            <w:tcW w:w="237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22.76</w:t>
            </w:r>
          </w:p>
        </w:tc>
      </w:tr>
    </w:tbl>
    <w:p>
      <w:pPr>
        <w:rPr>
          <w:rFonts w:ascii="仿宋_GB2312" w:hAnsi="仿宋_GB2312" w:eastAsia="仿宋_GB2312" w:cs="仿宋_GB2312"/>
          <w:sz w:val="32"/>
          <w:szCs w:val="32"/>
        </w:rPr>
      </w:pPr>
    </w:p>
    <w:p>
      <w:pPr>
        <w:rPr>
          <w:rFonts w:ascii="仿宋_GB2312" w:hAnsi="仿宋_GB2312" w:eastAsia="仿宋_GB2312" w:cs="仿宋_GB2312"/>
          <w:sz w:val="32"/>
          <w:szCs w:val="32"/>
        </w:rPr>
      </w:pPr>
    </w:p>
    <w:p>
      <w:pPr>
        <w:rPr>
          <w:rFonts w:ascii="仿宋_GB2312" w:hAnsi="仿宋_GB2312" w:eastAsia="仿宋_GB2312" w:cs="仿宋_GB2312"/>
          <w:sz w:val="32"/>
          <w:szCs w:val="32"/>
        </w:rPr>
      </w:pPr>
    </w:p>
    <w:p>
      <w:pPr>
        <w:rPr>
          <w:rFonts w:ascii="仿宋_GB2312" w:hAnsi="仿宋_GB2312" w:eastAsia="仿宋_GB2312" w:cs="仿宋_GB2312"/>
          <w:sz w:val="32"/>
          <w:szCs w:val="32"/>
        </w:rPr>
      </w:pPr>
    </w:p>
    <w:p>
      <w:pPr>
        <w:rPr>
          <w:rFonts w:ascii="仿宋_GB2312" w:hAnsi="仿宋_GB2312" w:eastAsia="仿宋_GB2312" w:cs="仿宋_GB2312"/>
          <w:sz w:val="32"/>
          <w:szCs w:val="32"/>
        </w:rPr>
      </w:pPr>
    </w:p>
    <w:p>
      <w:pPr>
        <w:keepNext w:val="0"/>
        <w:keepLines w:val="0"/>
        <w:widowControl/>
        <w:suppressLineNumbers w:val="0"/>
        <w:jc w:val="left"/>
        <w:textAlignment w:val="center"/>
        <w:rPr>
          <w:rFonts w:hint="default" w:ascii="仿宋_GB2312" w:hAnsi="仿宋_GB2312" w:eastAsia="仿宋_GB2312" w:cs="仿宋_GB2312"/>
          <w:sz w:val="32"/>
          <w:szCs w:val="32"/>
          <w:lang w:val="en-US"/>
        </w:rPr>
      </w:pPr>
      <w:r>
        <w:rPr>
          <w:rFonts w:hint="eastAsia" w:ascii="宋体" w:hAnsi="宋体" w:eastAsia="宋体" w:cs="宋体"/>
          <w:b w:val="0"/>
          <w:bCs w:val="0"/>
          <w:i w:val="0"/>
          <w:iCs w:val="0"/>
          <w:color w:val="000000"/>
          <w:kern w:val="0"/>
          <w:sz w:val="32"/>
          <w:szCs w:val="32"/>
          <w:u w:val="none"/>
          <w:lang w:val="en-US" w:eastAsia="zh-CN" w:bidi="ar"/>
        </w:rPr>
        <w:t>附表</w:t>
      </w:r>
      <w:r>
        <w:rPr>
          <w:rFonts w:hint="eastAsia" w:ascii="宋体" w:hAnsi="宋体" w:cs="宋体"/>
          <w:b w:val="0"/>
          <w:bCs w:val="0"/>
          <w:i w:val="0"/>
          <w:iCs w:val="0"/>
          <w:color w:val="000000"/>
          <w:kern w:val="0"/>
          <w:sz w:val="32"/>
          <w:szCs w:val="32"/>
          <w:u w:val="none"/>
          <w:lang w:val="en-US" w:eastAsia="zh-CN" w:bidi="ar"/>
        </w:rPr>
        <w:t>9</w:t>
      </w:r>
    </w:p>
    <w:tbl>
      <w:tblPr>
        <w:tblStyle w:val="9"/>
        <w:tblW w:w="14256" w:type="dxa"/>
        <w:tblInd w:w="-60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380"/>
        <w:gridCol w:w="2265"/>
        <w:gridCol w:w="1861"/>
        <w:gridCol w:w="1576"/>
        <w:gridCol w:w="797"/>
        <w:gridCol w:w="2129"/>
        <w:gridCol w:w="2129"/>
        <w:gridCol w:w="211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14256" w:type="dxa"/>
            <w:gridSpan w:val="8"/>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一般公共预算“三公”经费支出预算表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5" w:hRule="atLeast"/>
        </w:trPr>
        <w:tc>
          <w:tcPr>
            <w:tcW w:w="3645" w:type="dxa"/>
            <w:gridSpan w:val="2"/>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p>
        </w:tc>
        <w:tc>
          <w:tcPr>
            <w:tcW w:w="1861" w:type="dxa"/>
            <w:tcBorders>
              <w:top w:val="single" w:color="FFFFFF" w:sz="4" w:space="0"/>
              <w:left w:val="single" w:color="FFFFFF" w:sz="4" w:space="0"/>
              <w:bottom w:val="nil"/>
              <w:right w:val="single" w:color="FFFFFF"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1576" w:type="dxa"/>
            <w:tcBorders>
              <w:top w:val="single" w:color="FFFFFF" w:sz="4" w:space="0"/>
              <w:left w:val="single" w:color="FFFFFF" w:sz="4" w:space="0"/>
              <w:bottom w:val="nil"/>
              <w:right w:val="single" w:color="FFFFFF"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797" w:type="dxa"/>
            <w:tcBorders>
              <w:top w:val="single" w:color="FFFFFF" w:sz="4" w:space="0"/>
              <w:left w:val="single" w:color="FFFFFF" w:sz="4" w:space="0"/>
              <w:bottom w:val="nil"/>
              <w:right w:val="single" w:color="FFFFFF"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2129" w:type="dxa"/>
            <w:tcBorders>
              <w:top w:val="single" w:color="FFFFFF" w:sz="4" w:space="0"/>
              <w:left w:val="single" w:color="FFFFFF" w:sz="4" w:space="0"/>
              <w:bottom w:val="nil"/>
              <w:right w:val="single" w:color="FFFFFF"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2129" w:type="dxa"/>
            <w:tcBorders>
              <w:top w:val="single" w:color="FFFFFF" w:sz="4" w:space="0"/>
              <w:left w:val="single" w:color="FFFFFF" w:sz="4" w:space="0"/>
              <w:bottom w:val="nil"/>
              <w:right w:val="single" w:color="FFFFFF"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2119" w:type="dxa"/>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380" w:type="dxa"/>
            <w:vMerge w:val="restart"/>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单位编码</w:t>
            </w:r>
          </w:p>
        </w:tc>
        <w:tc>
          <w:tcPr>
            <w:tcW w:w="2265" w:type="dxa"/>
            <w:vMerge w:val="restart"/>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单位名称（科目）</w:t>
            </w:r>
          </w:p>
        </w:tc>
        <w:tc>
          <w:tcPr>
            <w:tcW w:w="10611" w:type="dxa"/>
            <w:gridSpan w:val="6"/>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当年财政拨款预算安排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380" w:type="dxa"/>
            <w:vMerge w:val="continue"/>
            <w:tcBorders>
              <w:top w:val="single" w:color="000000" w:sz="4" w:space="0"/>
              <w:left w:val="single" w:color="000000" w:sz="4" w:space="0"/>
              <w:bottom w:val="single" w:color="000000" w:sz="4" w:space="0"/>
              <w:right w:val="single" w:color="000000" w:sz="4" w:space="0"/>
            </w:tcBorders>
            <w:shd w:val="clear" w:color="EFF2F7" w:fill="EFF2F7"/>
            <w:noWrap/>
            <w:vAlign w:val="center"/>
          </w:tcPr>
          <w:p>
            <w:pPr>
              <w:jc w:val="center"/>
              <w:rPr>
                <w:rFonts w:hint="eastAsia" w:ascii="宋体" w:hAnsi="宋体" w:eastAsia="宋体" w:cs="宋体"/>
                <w:b/>
                <w:bCs/>
                <w:i w:val="0"/>
                <w:iCs w:val="0"/>
                <w:color w:val="000000"/>
                <w:sz w:val="20"/>
                <w:szCs w:val="20"/>
                <w:u w:val="none"/>
              </w:rPr>
            </w:pPr>
          </w:p>
        </w:tc>
        <w:tc>
          <w:tcPr>
            <w:tcW w:w="2265" w:type="dxa"/>
            <w:vMerge w:val="continue"/>
            <w:tcBorders>
              <w:top w:val="single" w:color="000000" w:sz="4" w:space="0"/>
              <w:left w:val="single" w:color="000000" w:sz="4" w:space="0"/>
              <w:bottom w:val="single" w:color="000000" w:sz="4" w:space="0"/>
              <w:right w:val="single" w:color="000000" w:sz="4" w:space="0"/>
            </w:tcBorders>
            <w:shd w:val="clear" w:color="EFF2F7" w:fill="EFF2F7"/>
            <w:noWrap/>
            <w:vAlign w:val="center"/>
          </w:tcPr>
          <w:p>
            <w:pPr>
              <w:jc w:val="center"/>
              <w:rPr>
                <w:rFonts w:hint="eastAsia" w:ascii="宋体" w:hAnsi="宋体" w:eastAsia="宋体" w:cs="宋体"/>
                <w:b/>
                <w:bCs/>
                <w:i w:val="0"/>
                <w:iCs w:val="0"/>
                <w:color w:val="000000"/>
                <w:sz w:val="20"/>
                <w:szCs w:val="20"/>
                <w:u w:val="none"/>
              </w:rPr>
            </w:pPr>
          </w:p>
        </w:tc>
        <w:tc>
          <w:tcPr>
            <w:tcW w:w="1861" w:type="dxa"/>
            <w:vMerge w:val="restart"/>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合计</w:t>
            </w:r>
          </w:p>
        </w:tc>
        <w:tc>
          <w:tcPr>
            <w:tcW w:w="1576" w:type="dxa"/>
            <w:vMerge w:val="restart"/>
            <w:tcBorders>
              <w:top w:val="single" w:color="000000" w:sz="4" w:space="0"/>
              <w:left w:val="single" w:color="000000" w:sz="4" w:space="0"/>
              <w:bottom w:val="single" w:color="000000" w:sz="4" w:space="0"/>
              <w:right w:val="single" w:color="000000" w:sz="4" w:space="0"/>
            </w:tcBorders>
            <w:shd w:val="clear" w:color="EFF2F7" w:fill="EFF2F7"/>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因公出国（境）费用</w:t>
            </w:r>
          </w:p>
        </w:tc>
        <w:tc>
          <w:tcPr>
            <w:tcW w:w="5055" w:type="dxa"/>
            <w:gridSpan w:val="3"/>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公务用车购置及运行费</w:t>
            </w:r>
          </w:p>
        </w:tc>
        <w:tc>
          <w:tcPr>
            <w:tcW w:w="2119" w:type="dxa"/>
            <w:vMerge w:val="restart"/>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公务接待费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380" w:type="dxa"/>
            <w:vMerge w:val="continue"/>
            <w:tcBorders>
              <w:top w:val="single" w:color="000000" w:sz="4" w:space="0"/>
              <w:left w:val="single" w:color="000000" w:sz="4" w:space="0"/>
              <w:bottom w:val="single" w:color="000000" w:sz="4" w:space="0"/>
              <w:right w:val="single" w:color="000000" w:sz="4" w:space="0"/>
            </w:tcBorders>
            <w:shd w:val="clear" w:color="EFF2F7" w:fill="EFF2F7"/>
            <w:noWrap/>
            <w:vAlign w:val="center"/>
          </w:tcPr>
          <w:p>
            <w:pPr>
              <w:jc w:val="center"/>
              <w:rPr>
                <w:rFonts w:hint="eastAsia" w:ascii="宋体" w:hAnsi="宋体" w:eastAsia="宋体" w:cs="宋体"/>
                <w:b/>
                <w:bCs/>
                <w:i w:val="0"/>
                <w:iCs w:val="0"/>
                <w:color w:val="000000"/>
                <w:sz w:val="20"/>
                <w:szCs w:val="20"/>
                <w:u w:val="none"/>
              </w:rPr>
            </w:pPr>
          </w:p>
        </w:tc>
        <w:tc>
          <w:tcPr>
            <w:tcW w:w="2265" w:type="dxa"/>
            <w:vMerge w:val="continue"/>
            <w:tcBorders>
              <w:top w:val="single" w:color="000000" w:sz="4" w:space="0"/>
              <w:left w:val="single" w:color="000000" w:sz="4" w:space="0"/>
              <w:bottom w:val="single" w:color="000000" w:sz="4" w:space="0"/>
              <w:right w:val="single" w:color="000000" w:sz="4" w:space="0"/>
            </w:tcBorders>
            <w:shd w:val="clear" w:color="EFF2F7" w:fill="EFF2F7"/>
            <w:noWrap/>
            <w:vAlign w:val="center"/>
          </w:tcPr>
          <w:p>
            <w:pPr>
              <w:jc w:val="center"/>
              <w:rPr>
                <w:rFonts w:hint="eastAsia" w:ascii="宋体" w:hAnsi="宋体" w:eastAsia="宋体" w:cs="宋体"/>
                <w:b/>
                <w:bCs/>
                <w:i w:val="0"/>
                <w:iCs w:val="0"/>
                <w:color w:val="000000"/>
                <w:sz w:val="20"/>
                <w:szCs w:val="20"/>
                <w:u w:val="none"/>
              </w:rPr>
            </w:pPr>
          </w:p>
        </w:tc>
        <w:tc>
          <w:tcPr>
            <w:tcW w:w="1861" w:type="dxa"/>
            <w:vMerge w:val="continue"/>
            <w:tcBorders>
              <w:top w:val="single" w:color="000000" w:sz="4" w:space="0"/>
              <w:left w:val="single" w:color="000000" w:sz="4" w:space="0"/>
              <w:bottom w:val="single" w:color="000000" w:sz="4" w:space="0"/>
              <w:right w:val="single" w:color="000000" w:sz="4" w:space="0"/>
            </w:tcBorders>
            <w:shd w:val="clear" w:color="EFF2F7" w:fill="EFF2F7"/>
            <w:noWrap/>
            <w:vAlign w:val="center"/>
          </w:tcPr>
          <w:p>
            <w:pPr>
              <w:jc w:val="center"/>
              <w:rPr>
                <w:rFonts w:hint="eastAsia" w:ascii="宋体" w:hAnsi="宋体" w:eastAsia="宋体" w:cs="宋体"/>
                <w:b/>
                <w:bCs/>
                <w:i w:val="0"/>
                <w:iCs w:val="0"/>
                <w:color w:val="000000"/>
                <w:sz w:val="20"/>
                <w:szCs w:val="20"/>
                <w:u w:val="none"/>
              </w:rPr>
            </w:pPr>
          </w:p>
        </w:tc>
        <w:tc>
          <w:tcPr>
            <w:tcW w:w="1576" w:type="dxa"/>
            <w:vMerge w:val="continue"/>
            <w:tcBorders>
              <w:top w:val="single" w:color="000000" w:sz="4" w:space="0"/>
              <w:left w:val="single" w:color="000000" w:sz="4" w:space="0"/>
              <w:bottom w:val="single" w:color="000000" w:sz="4" w:space="0"/>
              <w:right w:val="single" w:color="000000" w:sz="4" w:space="0"/>
            </w:tcBorders>
            <w:shd w:val="clear" w:color="EFF2F7" w:fill="EFF2F7"/>
            <w:vAlign w:val="center"/>
          </w:tcPr>
          <w:p>
            <w:pPr>
              <w:jc w:val="center"/>
              <w:rPr>
                <w:rFonts w:hint="eastAsia" w:ascii="宋体" w:hAnsi="宋体" w:eastAsia="宋体" w:cs="宋体"/>
                <w:b/>
                <w:bCs/>
                <w:i w:val="0"/>
                <w:iCs w:val="0"/>
                <w:color w:val="000000"/>
                <w:sz w:val="20"/>
                <w:szCs w:val="20"/>
                <w:u w:val="none"/>
              </w:rPr>
            </w:pPr>
          </w:p>
        </w:tc>
        <w:tc>
          <w:tcPr>
            <w:tcW w:w="797" w:type="dxa"/>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小计</w:t>
            </w:r>
          </w:p>
        </w:tc>
        <w:tc>
          <w:tcPr>
            <w:tcW w:w="2129" w:type="dxa"/>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公务用车购置费</w:t>
            </w:r>
          </w:p>
        </w:tc>
        <w:tc>
          <w:tcPr>
            <w:tcW w:w="2129" w:type="dxa"/>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公务用车运行费</w:t>
            </w:r>
          </w:p>
        </w:tc>
        <w:tc>
          <w:tcPr>
            <w:tcW w:w="2119" w:type="dxa"/>
            <w:vMerge w:val="continue"/>
            <w:tcBorders>
              <w:top w:val="single" w:color="000000" w:sz="4" w:space="0"/>
              <w:left w:val="single" w:color="000000" w:sz="4" w:space="0"/>
              <w:bottom w:val="single" w:color="000000" w:sz="4" w:space="0"/>
              <w:right w:val="single" w:color="000000" w:sz="4" w:space="0"/>
            </w:tcBorders>
            <w:shd w:val="clear" w:color="EFF2F7" w:fill="EFF2F7"/>
            <w:noWrap/>
            <w:vAlign w:val="center"/>
          </w:tcPr>
          <w:p>
            <w:pPr>
              <w:jc w:val="center"/>
              <w:rPr>
                <w:rFonts w:hint="eastAsia" w:ascii="宋体" w:hAnsi="宋体" w:eastAsia="宋体" w:cs="宋体"/>
                <w:b/>
                <w:bCs/>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0"/>
                <w:szCs w:val="20"/>
                <w:u w:val="none"/>
              </w:rPr>
            </w:pPr>
          </w:p>
        </w:tc>
        <w:tc>
          <w:tcPr>
            <w:tcW w:w="2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合    计</w:t>
            </w:r>
          </w:p>
        </w:tc>
        <w:tc>
          <w:tcPr>
            <w:tcW w:w="18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2.24</w:t>
            </w:r>
          </w:p>
        </w:tc>
        <w:tc>
          <w:tcPr>
            <w:tcW w:w="1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0"/>
                <w:szCs w:val="20"/>
                <w:u w:val="none"/>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2.00</w:t>
            </w:r>
          </w:p>
        </w:tc>
        <w:tc>
          <w:tcPr>
            <w:tcW w:w="21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0"/>
                <w:szCs w:val="20"/>
                <w:u w:val="none"/>
              </w:rPr>
            </w:pPr>
          </w:p>
        </w:tc>
        <w:tc>
          <w:tcPr>
            <w:tcW w:w="21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2.00</w:t>
            </w:r>
          </w:p>
        </w:tc>
        <w:tc>
          <w:tcPr>
            <w:tcW w:w="2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0.24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38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226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jc w:val="left"/>
              <w:rPr>
                <w:rFonts w:hint="eastAsia" w:ascii="宋体" w:hAnsi="宋体" w:eastAsia="宋体" w:cs="宋体"/>
                <w:i w:val="0"/>
                <w:iCs w:val="0"/>
                <w:color w:val="000000"/>
                <w:sz w:val="20"/>
                <w:szCs w:val="20"/>
                <w:u w:val="none"/>
              </w:rPr>
            </w:pPr>
          </w:p>
        </w:tc>
        <w:tc>
          <w:tcPr>
            <w:tcW w:w="18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2.24</w:t>
            </w:r>
          </w:p>
        </w:tc>
        <w:tc>
          <w:tcPr>
            <w:tcW w:w="1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7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w:t>
            </w:r>
          </w:p>
        </w:tc>
        <w:tc>
          <w:tcPr>
            <w:tcW w:w="21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21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w:t>
            </w:r>
          </w:p>
        </w:tc>
        <w:tc>
          <w:tcPr>
            <w:tcW w:w="2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0.24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38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325902</w:t>
            </w:r>
          </w:p>
        </w:tc>
        <w:tc>
          <w:tcPr>
            <w:tcW w:w="226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广元市文化馆</w:t>
            </w:r>
          </w:p>
        </w:tc>
        <w:tc>
          <w:tcPr>
            <w:tcW w:w="1861"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2.24</w:t>
            </w:r>
          </w:p>
        </w:tc>
        <w:tc>
          <w:tcPr>
            <w:tcW w:w="1576"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right"/>
              <w:rPr>
                <w:rFonts w:hint="eastAsia" w:ascii="宋体" w:hAnsi="宋体" w:eastAsia="宋体" w:cs="宋体"/>
                <w:i w:val="0"/>
                <w:iCs w:val="0"/>
                <w:color w:val="000000"/>
                <w:sz w:val="20"/>
                <w:szCs w:val="20"/>
                <w:u w:val="none"/>
              </w:rPr>
            </w:pPr>
          </w:p>
        </w:tc>
        <w:tc>
          <w:tcPr>
            <w:tcW w:w="797"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w:t>
            </w:r>
          </w:p>
        </w:tc>
        <w:tc>
          <w:tcPr>
            <w:tcW w:w="2129"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right"/>
              <w:rPr>
                <w:rFonts w:hint="eastAsia" w:ascii="宋体" w:hAnsi="宋体" w:eastAsia="宋体" w:cs="宋体"/>
                <w:i w:val="0"/>
                <w:iCs w:val="0"/>
                <w:color w:val="000000"/>
                <w:sz w:val="20"/>
                <w:szCs w:val="20"/>
                <w:u w:val="none"/>
              </w:rPr>
            </w:pPr>
          </w:p>
        </w:tc>
        <w:tc>
          <w:tcPr>
            <w:tcW w:w="2129"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w:t>
            </w:r>
          </w:p>
        </w:tc>
        <w:tc>
          <w:tcPr>
            <w:tcW w:w="2119"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0.24</w:t>
            </w:r>
          </w:p>
        </w:tc>
      </w:tr>
    </w:tbl>
    <w:p>
      <w:pPr>
        <w:rPr>
          <w:rFonts w:ascii="仿宋_GB2312" w:hAnsi="仿宋_GB2312" w:eastAsia="仿宋_GB2312" w:cs="仿宋_GB2312"/>
          <w:sz w:val="32"/>
          <w:szCs w:val="32"/>
        </w:rPr>
      </w:pPr>
    </w:p>
    <w:p>
      <w:pPr>
        <w:rPr>
          <w:rFonts w:ascii="仿宋_GB2312" w:hAnsi="仿宋_GB2312" w:eastAsia="仿宋_GB2312" w:cs="仿宋_GB2312"/>
          <w:sz w:val="32"/>
          <w:szCs w:val="32"/>
        </w:rPr>
      </w:pPr>
    </w:p>
    <w:p>
      <w:pPr>
        <w:rPr>
          <w:rFonts w:ascii="仿宋_GB2312" w:hAnsi="仿宋_GB2312" w:eastAsia="仿宋_GB2312" w:cs="仿宋_GB2312"/>
          <w:sz w:val="32"/>
          <w:szCs w:val="32"/>
        </w:rPr>
      </w:pPr>
    </w:p>
    <w:p>
      <w:pPr>
        <w:rPr>
          <w:rFonts w:ascii="仿宋_GB2312" w:hAnsi="仿宋_GB2312" w:eastAsia="仿宋_GB2312" w:cs="仿宋_GB2312"/>
          <w:sz w:val="32"/>
          <w:szCs w:val="32"/>
        </w:rPr>
      </w:pPr>
    </w:p>
    <w:p>
      <w:pPr>
        <w:rPr>
          <w:rFonts w:ascii="仿宋_GB2312" w:hAnsi="仿宋_GB2312" w:eastAsia="仿宋_GB2312" w:cs="仿宋_GB2312"/>
          <w:sz w:val="32"/>
          <w:szCs w:val="32"/>
        </w:rPr>
      </w:pPr>
    </w:p>
    <w:p>
      <w:pPr>
        <w:rPr>
          <w:rFonts w:ascii="仿宋_GB2312" w:hAnsi="仿宋_GB2312" w:eastAsia="仿宋_GB2312" w:cs="仿宋_GB2312"/>
          <w:sz w:val="32"/>
          <w:szCs w:val="32"/>
        </w:rPr>
      </w:pPr>
    </w:p>
    <w:p>
      <w:pPr>
        <w:rPr>
          <w:rFonts w:ascii="仿宋_GB2312" w:hAnsi="仿宋_GB2312" w:eastAsia="仿宋_GB2312" w:cs="仿宋_GB2312"/>
          <w:sz w:val="32"/>
          <w:szCs w:val="32"/>
        </w:rPr>
      </w:pPr>
    </w:p>
    <w:p>
      <w:pPr>
        <w:rPr>
          <w:rFonts w:ascii="仿宋_GB2312" w:hAnsi="仿宋_GB2312" w:eastAsia="仿宋_GB2312" w:cs="仿宋_GB2312"/>
          <w:sz w:val="32"/>
          <w:szCs w:val="32"/>
        </w:rPr>
      </w:pPr>
    </w:p>
    <w:tbl>
      <w:tblPr>
        <w:tblStyle w:val="9"/>
        <w:tblW w:w="13646"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15"/>
        <w:gridCol w:w="615"/>
        <w:gridCol w:w="615"/>
        <w:gridCol w:w="1504"/>
        <w:gridCol w:w="5553"/>
        <w:gridCol w:w="911"/>
        <w:gridCol w:w="2033"/>
        <w:gridCol w:w="18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3646" w:type="dxa"/>
            <w:gridSpan w:val="8"/>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jc w:val="left"/>
              <w:textAlignment w:val="center"/>
              <w:rPr>
                <w:rFonts w:hint="default" w:ascii="仿宋_GB2312" w:hAnsi="仿宋_GB2312" w:eastAsia="仿宋_GB2312" w:cs="仿宋_GB2312"/>
                <w:sz w:val="32"/>
                <w:szCs w:val="32"/>
                <w:lang w:val="en-US"/>
              </w:rPr>
            </w:pPr>
            <w:r>
              <w:rPr>
                <w:rFonts w:hint="eastAsia" w:ascii="宋体" w:hAnsi="宋体" w:eastAsia="宋体" w:cs="宋体"/>
                <w:b w:val="0"/>
                <w:bCs w:val="0"/>
                <w:i w:val="0"/>
                <w:iCs w:val="0"/>
                <w:color w:val="000000"/>
                <w:kern w:val="0"/>
                <w:sz w:val="32"/>
                <w:szCs w:val="32"/>
                <w:u w:val="none"/>
                <w:lang w:val="en-US" w:eastAsia="zh-CN" w:bidi="ar"/>
              </w:rPr>
              <w:t>附表</w:t>
            </w:r>
            <w:r>
              <w:rPr>
                <w:rFonts w:hint="eastAsia" w:ascii="宋体" w:hAnsi="宋体" w:cs="宋体"/>
                <w:b w:val="0"/>
                <w:bCs w:val="0"/>
                <w:i w:val="0"/>
                <w:iCs w:val="0"/>
                <w:color w:val="000000"/>
                <w:kern w:val="0"/>
                <w:sz w:val="32"/>
                <w:szCs w:val="32"/>
                <w:u w:val="none"/>
                <w:lang w:val="en-US" w:eastAsia="zh-CN" w:bidi="ar"/>
              </w:rPr>
              <w:t>10</w:t>
            </w:r>
          </w:p>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 xml:space="preserve">政府性基金预算支出预算表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8902" w:type="dxa"/>
            <w:gridSpan w:val="5"/>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p>
        </w:tc>
        <w:tc>
          <w:tcPr>
            <w:tcW w:w="911" w:type="dxa"/>
            <w:tcBorders>
              <w:top w:val="single" w:color="FFFFFF" w:sz="4" w:space="0"/>
              <w:left w:val="single" w:color="FFFFFF" w:sz="4" w:space="0"/>
              <w:bottom w:val="nil"/>
              <w:right w:val="single" w:color="FFFFFF" w:sz="4" w:space="0"/>
            </w:tcBorders>
            <w:shd w:val="clear" w:color="auto" w:fill="auto"/>
            <w:noWrap/>
            <w:vAlign w:val="center"/>
          </w:tcPr>
          <w:p>
            <w:pPr>
              <w:rPr>
                <w:rFonts w:hint="eastAsia" w:ascii="宋体" w:hAnsi="宋体" w:eastAsia="宋体" w:cs="宋体"/>
                <w:i w:val="0"/>
                <w:iCs w:val="0"/>
                <w:color w:val="000000"/>
                <w:sz w:val="20"/>
                <w:szCs w:val="20"/>
                <w:u w:val="none"/>
              </w:rPr>
            </w:pPr>
          </w:p>
        </w:tc>
        <w:tc>
          <w:tcPr>
            <w:tcW w:w="2033" w:type="dxa"/>
            <w:tcBorders>
              <w:top w:val="single" w:color="FFFFFF" w:sz="4" w:space="0"/>
              <w:left w:val="single" w:color="FFFFFF" w:sz="4" w:space="0"/>
              <w:bottom w:val="nil"/>
              <w:right w:val="single" w:color="FFFFFF" w:sz="4" w:space="0"/>
            </w:tcBorders>
            <w:shd w:val="clear" w:color="auto" w:fill="auto"/>
            <w:noWrap/>
            <w:vAlign w:val="center"/>
          </w:tcPr>
          <w:p>
            <w:pPr>
              <w:rPr>
                <w:rFonts w:hint="eastAsia" w:ascii="宋体" w:hAnsi="宋体" w:eastAsia="宋体" w:cs="宋体"/>
                <w:i w:val="0"/>
                <w:iCs w:val="0"/>
                <w:color w:val="000000"/>
                <w:sz w:val="20"/>
                <w:szCs w:val="20"/>
                <w:u w:val="none"/>
              </w:rPr>
            </w:pPr>
          </w:p>
        </w:tc>
        <w:tc>
          <w:tcPr>
            <w:tcW w:w="1800" w:type="dxa"/>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8902" w:type="dxa"/>
            <w:gridSpan w:val="5"/>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项    目</w:t>
            </w:r>
          </w:p>
        </w:tc>
        <w:tc>
          <w:tcPr>
            <w:tcW w:w="4744" w:type="dxa"/>
            <w:gridSpan w:val="3"/>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本年政府性基金预算支出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845" w:type="dxa"/>
            <w:gridSpan w:val="3"/>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科目编码</w:t>
            </w:r>
          </w:p>
        </w:tc>
        <w:tc>
          <w:tcPr>
            <w:tcW w:w="1504" w:type="dxa"/>
            <w:vMerge w:val="restart"/>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单位代码</w:t>
            </w:r>
          </w:p>
        </w:tc>
        <w:tc>
          <w:tcPr>
            <w:tcW w:w="5553" w:type="dxa"/>
            <w:vMerge w:val="restart"/>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单位名称（科目）</w:t>
            </w:r>
          </w:p>
        </w:tc>
        <w:tc>
          <w:tcPr>
            <w:tcW w:w="911" w:type="dxa"/>
            <w:vMerge w:val="restart"/>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合计</w:t>
            </w:r>
          </w:p>
        </w:tc>
        <w:tc>
          <w:tcPr>
            <w:tcW w:w="2033" w:type="dxa"/>
            <w:vMerge w:val="restart"/>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基本支出</w:t>
            </w:r>
          </w:p>
        </w:tc>
        <w:tc>
          <w:tcPr>
            <w:tcW w:w="1800" w:type="dxa"/>
            <w:vMerge w:val="restart"/>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项目支出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类</w:t>
            </w:r>
          </w:p>
        </w:tc>
        <w:tc>
          <w:tcPr>
            <w:tcW w:w="615" w:type="dxa"/>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款</w:t>
            </w:r>
          </w:p>
        </w:tc>
        <w:tc>
          <w:tcPr>
            <w:tcW w:w="615" w:type="dxa"/>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项</w:t>
            </w:r>
          </w:p>
        </w:tc>
        <w:tc>
          <w:tcPr>
            <w:tcW w:w="1504" w:type="dxa"/>
            <w:vMerge w:val="continue"/>
            <w:tcBorders>
              <w:top w:val="single" w:color="000000" w:sz="4" w:space="0"/>
              <w:left w:val="single" w:color="000000" w:sz="4" w:space="0"/>
              <w:bottom w:val="single" w:color="000000" w:sz="4" w:space="0"/>
              <w:right w:val="single" w:color="000000" w:sz="4" w:space="0"/>
            </w:tcBorders>
            <w:shd w:val="clear" w:color="EFF2F7" w:fill="EFF2F7"/>
            <w:noWrap/>
            <w:vAlign w:val="center"/>
          </w:tcPr>
          <w:p>
            <w:pPr>
              <w:jc w:val="center"/>
              <w:rPr>
                <w:rFonts w:hint="eastAsia" w:ascii="宋体" w:hAnsi="宋体" w:eastAsia="宋体" w:cs="宋体"/>
                <w:b/>
                <w:bCs/>
                <w:i w:val="0"/>
                <w:iCs w:val="0"/>
                <w:color w:val="000000"/>
                <w:sz w:val="20"/>
                <w:szCs w:val="20"/>
                <w:u w:val="none"/>
              </w:rPr>
            </w:pPr>
          </w:p>
        </w:tc>
        <w:tc>
          <w:tcPr>
            <w:tcW w:w="5553" w:type="dxa"/>
            <w:vMerge w:val="continue"/>
            <w:tcBorders>
              <w:top w:val="single" w:color="000000" w:sz="4" w:space="0"/>
              <w:left w:val="single" w:color="000000" w:sz="4" w:space="0"/>
              <w:bottom w:val="single" w:color="000000" w:sz="4" w:space="0"/>
              <w:right w:val="single" w:color="000000" w:sz="4" w:space="0"/>
            </w:tcBorders>
            <w:shd w:val="clear" w:color="EFF2F7" w:fill="EFF2F7"/>
            <w:noWrap/>
            <w:vAlign w:val="center"/>
          </w:tcPr>
          <w:p>
            <w:pPr>
              <w:jc w:val="center"/>
              <w:rPr>
                <w:rFonts w:hint="eastAsia" w:ascii="宋体" w:hAnsi="宋体" w:eastAsia="宋体" w:cs="宋体"/>
                <w:b/>
                <w:bCs/>
                <w:i w:val="0"/>
                <w:iCs w:val="0"/>
                <w:color w:val="000000"/>
                <w:sz w:val="20"/>
                <w:szCs w:val="20"/>
                <w:u w:val="none"/>
              </w:rPr>
            </w:pPr>
          </w:p>
        </w:tc>
        <w:tc>
          <w:tcPr>
            <w:tcW w:w="911" w:type="dxa"/>
            <w:vMerge w:val="continue"/>
            <w:tcBorders>
              <w:top w:val="single" w:color="000000" w:sz="4" w:space="0"/>
              <w:left w:val="single" w:color="000000" w:sz="4" w:space="0"/>
              <w:bottom w:val="single" w:color="000000" w:sz="4" w:space="0"/>
              <w:right w:val="single" w:color="000000" w:sz="4" w:space="0"/>
            </w:tcBorders>
            <w:shd w:val="clear" w:color="EFF2F7" w:fill="EFF2F7"/>
            <w:noWrap/>
            <w:vAlign w:val="center"/>
          </w:tcPr>
          <w:p>
            <w:pPr>
              <w:jc w:val="center"/>
              <w:rPr>
                <w:rFonts w:hint="eastAsia" w:ascii="宋体" w:hAnsi="宋体" w:eastAsia="宋体" w:cs="宋体"/>
                <w:b/>
                <w:bCs/>
                <w:i w:val="0"/>
                <w:iCs w:val="0"/>
                <w:color w:val="000000"/>
                <w:sz w:val="20"/>
                <w:szCs w:val="20"/>
                <w:u w:val="none"/>
              </w:rPr>
            </w:pPr>
          </w:p>
        </w:tc>
        <w:tc>
          <w:tcPr>
            <w:tcW w:w="2033" w:type="dxa"/>
            <w:vMerge w:val="continue"/>
            <w:tcBorders>
              <w:top w:val="single" w:color="000000" w:sz="4" w:space="0"/>
              <w:left w:val="single" w:color="000000" w:sz="4" w:space="0"/>
              <w:bottom w:val="single" w:color="000000" w:sz="4" w:space="0"/>
              <w:right w:val="single" w:color="000000" w:sz="4" w:space="0"/>
            </w:tcBorders>
            <w:shd w:val="clear" w:color="EFF2F7" w:fill="EFF2F7"/>
            <w:noWrap/>
            <w:vAlign w:val="center"/>
          </w:tcPr>
          <w:p>
            <w:pPr>
              <w:jc w:val="center"/>
              <w:rPr>
                <w:rFonts w:hint="eastAsia" w:ascii="宋体" w:hAnsi="宋体" w:eastAsia="宋体" w:cs="宋体"/>
                <w:b/>
                <w:bCs/>
                <w:i w:val="0"/>
                <w:iCs w:val="0"/>
                <w:color w:val="000000"/>
                <w:sz w:val="20"/>
                <w:szCs w:val="20"/>
                <w:u w:val="none"/>
              </w:rPr>
            </w:pPr>
          </w:p>
        </w:tc>
        <w:tc>
          <w:tcPr>
            <w:tcW w:w="1800" w:type="dxa"/>
            <w:vMerge w:val="continue"/>
            <w:tcBorders>
              <w:top w:val="single" w:color="000000" w:sz="4" w:space="0"/>
              <w:left w:val="single" w:color="000000" w:sz="4" w:space="0"/>
              <w:bottom w:val="single" w:color="000000" w:sz="4" w:space="0"/>
              <w:right w:val="single" w:color="000000" w:sz="4" w:space="0"/>
            </w:tcBorders>
            <w:shd w:val="clear" w:color="EFF2F7" w:fill="EFF2F7"/>
            <w:noWrap/>
            <w:vAlign w:val="center"/>
          </w:tcPr>
          <w:p>
            <w:pPr>
              <w:jc w:val="center"/>
              <w:rPr>
                <w:rFonts w:hint="eastAsia" w:ascii="宋体" w:hAnsi="宋体" w:eastAsia="宋体" w:cs="宋体"/>
                <w:b/>
                <w:bCs/>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0"/>
                <w:szCs w:val="20"/>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0"/>
                <w:szCs w:val="20"/>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0"/>
                <w:szCs w:val="20"/>
                <w:u w:val="none"/>
              </w:rPr>
            </w:pPr>
          </w:p>
        </w:tc>
        <w:tc>
          <w:tcPr>
            <w:tcW w:w="1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0"/>
                <w:szCs w:val="20"/>
                <w:u w:val="none"/>
              </w:rPr>
            </w:pPr>
          </w:p>
        </w:tc>
        <w:tc>
          <w:tcPr>
            <w:tcW w:w="55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合    计</w:t>
            </w:r>
          </w:p>
        </w:tc>
        <w:tc>
          <w:tcPr>
            <w:tcW w:w="9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0"/>
                <w:szCs w:val="20"/>
                <w:u w:val="none"/>
              </w:rPr>
            </w:pPr>
          </w:p>
        </w:tc>
        <w:tc>
          <w:tcPr>
            <w:tcW w:w="20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0"/>
                <w:szCs w:val="20"/>
                <w:u w:val="none"/>
              </w:rPr>
            </w:pPr>
          </w:p>
        </w:tc>
        <w:tc>
          <w:tcPr>
            <w:tcW w:w="1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615"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615"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1504"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5553"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本表无数据</w:t>
            </w:r>
          </w:p>
        </w:tc>
        <w:tc>
          <w:tcPr>
            <w:tcW w:w="9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20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615"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615"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1504"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5553"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jc w:val="left"/>
              <w:rPr>
                <w:rFonts w:hint="eastAsia" w:ascii="宋体" w:hAnsi="宋体" w:eastAsia="宋体" w:cs="宋体"/>
                <w:i w:val="0"/>
                <w:iCs w:val="0"/>
                <w:color w:val="000000"/>
                <w:sz w:val="20"/>
                <w:szCs w:val="20"/>
                <w:u w:val="none"/>
              </w:rPr>
            </w:pPr>
          </w:p>
        </w:tc>
        <w:tc>
          <w:tcPr>
            <w:tcW w:w="9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20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615"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615"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615"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1504"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5553"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ascii="Dialog . plain" w:hAnsi="Dialog . plain" w:eastAsia="Dialog . plain" w:cs="Dialog . plain"/>
                <w:i w:val="0"/>
                <w:iCs w:val="0"/>
                <w:color w:val="000000"/>
                <w:kern w:val="0"/>
                <w:sz w:val="20"/>
                <w:szCs w:val="20"/>
                <w:u w:val="none"/>
                <w:lang w:val="en-US" w:eastAsia="zh-CN" w:bidi="ar"/>
              </w:rPr>
              <w:t xml:space="preserve"> </w:t>
            </w:r>
          </w:p>
        </w:tc>
        <w:tc>
          <w:tcPr>
            <w:tcW w:w="9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2033"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right"/>
              <w:rPr>
                <w:rFonts w:hint="eastAsia" w:ascii="宋体" w:hAnsi="宋体" w:eastAsia="宋体" w:cs="宋体"/>
                <w:i w:val="0"/>
                <w:iCs w:val="0"/>
                <w:color w:val="000000"/>
                <w:sz w:val="20"/>
                <w:szCs w:val="20"/>
                <w:u w:val="none"/>
              </w:rPr>
            </w:pPr>
          </w:p>
        </w:tc>
        <w:tc>
          <w:tcPr>
            <w:tcW w:w="180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right"/>
              <w:rPr>
                <w:rFonts w:hint="eastAsia" w:ascii="宋体" w:hAnsi="宋体" w:eastAsia="宋体" w:cs="宋体"/>
                <w:i w:val="0"/>
                <w:iCs w:val="0"/>
                <w:color w:val="000000"/>
                <w:sz w:val="20"/>
                <w:szCs w:val="20"/>
                <w:u w:val="none"/>
              </w:rPr>
            </w:pPr>
          </w:p>
        </w:tc>
      </w:tr>
    </w:tbl>
    <w:p>
      <w:pPr>
        <w:rPr>
          <w:rFonts w:ascii="仿宋_GB2312" w:hAnsi="仿宋_GB2312" w:eastAsia="仿宋_GB2312" w:cs="仿宋_GB2312"/>
          <w:sz w:val="32"/>
          <w:szCs w:val="32"/>
        </w:rPr>
      </w:pPr>
    </w:p>
    <w:p>
      <w:pPr>
        <w:rPr>
          <w:rFonts w:ascii="仿宋_GB2312" w:hAnsi="仿宋_GB2312" w:eastAsia="仿宋_GB2312" w:cs="仿宋_GB2312"/>
          <w:sz w:val="32"/>
          <w:szCs w:val="32"/>
        </w:rPr>
      </w:pPr>
    </w:p>
    <w:p>
      <w:pPr>
        <w:rPr>
          <w:rFonts w:ascii="仿宋_GB2312" w:hAnsi="仿宋_GB2312" w:eastAsia="仿宋_GB2312" w:cs="仿宋_GB2312"/>
          <w:sz w:val="32"/>
          <w:szCs w:val="32"/>
        </w:rPr>
      </w:pPr>
    </w:p>
    <w:p>
      <w:pPr>
        <w:rPr>
          <w:rFonts w:ascii="仿宋_GB2312" w:hAnsi="仿宋_GB2312" w:eastAsia="仿宋_GB2312" w:cs="仿宋_GB2312"/>
          <w:sz w:val="32"/>
          <w:szCs w:val="32"/>
        </w:rPr>
      </w:pPr>
    </w:p>
    <w:p>
      <w:pPr>
        <w:rPr>
          <w:rFonts w:ascii="仿宋_GB2312" w:hAnsi="仿宋_GB2312" w:eastAsia="仿宋_GB2312" w:cs="仿宋_GB2312"/>
          <w:sz w:val="32"/>
          <w:szCs w:val="32"/>
        </w:rPr>
      </w:pPr>
    </w:p>
    <w:p>
      <w:pPr>
        <w:rPr>
          <w:rFonts w:ascii="仿宋_GB2312" w:hAnsi="仿宋_GB2312" w:eastAsia="仿宋_GB2312" w:cs="仿宋_GB2312"/>
          <w:sz w:val="32"/>
          <w:szCs w:val="32"/>
        </w:rPr>
      </w:pPr>
    </w:p>
    <w:p>
      <w:pPr>
        <w:rPr>
          <w:rFonts w:ascii="仿宋_GB2312" w:hAnsi="仿宋_GB2312" w:eastAsia="仿宋_GB2312" w:cs="仿宋_GB2312"/>
          <w:sz w:val="32"/>
          <w:szCs w:val="32"/>
        </w:rPr>
      </w:pPr>
    </w:p>
    <w:p>
      <w:pPr>
        <w:keepNext w:val="0"/>
        <w:keepLines w:val="0"/>
        <w:widowControl/>
        <w:suppressLineNumbers w:val="0"/>
        <w:jc w:val="left"/>
        <w:textAlignment w:val="center"/>
        <w:rPr>
          <w:rFonts w:ascii="仿宋_GB2312" w:hAnsi="仿宋_GB2312" w:eastAsia="仿宋_GB2312" w:cs="仿宋_GB2312"/>
          <w:sz w:val="32"/>
          <w:szCs w:val="32"/>
        </w:rPr>
      </w:pPr>
      <w:r>
        <w:rPr>
          <w:rFonts w:hint="eastAsia" w:ascii="宋体" w:hAnsi="宋体" w:eastAsia="宋体" w:cs="宋体"/>
          <w:b w:val="0"/>
          <w:bCs w:val="0"/>
          <w:i w:val="0"/>
          <w:iCs w:val="0"/>
          <w:color w:val="000000"/>
          <w:kern w:val="0"/>
          <w:sz w:val="32"/>
          <w:szCs w:val="32"/>
          <w:u w:val="none"/>
          <w:lang w:val="en-US" w:eastAsia="zh-CN" w:bidi="ar"/>
        </w:rPr>
        <w:t>附表</w:t>
      </w:r>
      <w:r>
        <w:rPr>
          <w:rFonts w:hint="eastAsia" w:ascii="宋体" w:hAnsi="宋体" w:cs="宋体"/>
          <w:b w:val="0"/>
          <w:bCs w:val="0"/>
          <w:i w:val="0"/>
          <w:iCs w:val="0"/>
          <w:color w:val="000000"/>
          <w:kern w:val="0"/>
          <w:sz w:val="32"/>
          <w:szCs w:val="32"/>
          <w:u w:val="none"/>
          <w:lang w:val="en-US" w:eastAsia="zh-CN" w:bidi="ar"/>
        </w:rPr>
        <w:t>11</w:t>
      </w:r>
    </w:p>
    <w:tbl>
      <w:tblPr>
        <w:tblStyle w:val="9"/>
        <w:tblW w:w="14141" w:type="dxa"/>
        <w:tblInd w:w="-34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756"/>
        <w:gridCol w:w="2549"/>
        <w:gridCol w:w="1212"/>
        <w:gridCol w:w="1524"/>
        <w:gridCol w:w="786"/>
        <w:gridCol w:w="2107"/>
        <w:gridCol w:w="2107"/>
        <w:gridCol w:w="21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6" w:hRule="atLeast"/>
        </w:trPr>
        <w:tc>
          <w:tcPr>
            <w:tcW w:w="14141" w:type="dxa"/>
            <w:gridSpan w:val="8"/>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政府性基金预算“三公”经费支出预算表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4305" w:type="dxa"/>
            <w:gridSpan w:val="2"/>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p>
        </w:tc>
        <w:tc>
          <w:tcPr>
            <w:tcW w:w="1212" w:type="dxa"/>
            <w:tcBorders>
              <w:top w:val="single" w:color="FFFFFF" w:sz="4" w:space="0"/>
              <w:left w:val="single" w:color="FFFFFF" w:sz="4" w:space="0"/>
              <w:bottom w:val="nil"/>
              <w:right w:val="single" w:color="FFFFFF"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1524" w:type="dxa"/>
            <w:tcBorders>
              <w:top w:val="single" w:color="FFFFFF" w:sz="4" w:space="0"/>
              <w:left w:val="single" w:color="FFFFFF" w:sz="4" w:space="0"/>
              <w:bottom w:val="nil"/>
              <w:right w:val="single" w:color="FFFFFF"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786" w:type="dxa"/>
            <w:tcBorders>
              <w:top w:val="single" w:color="FFFFFF" w:sz="4" w:space="0"/>
              <w:left w:val="single" w:color="FFFFFF" w:sz="4" w:space="0"/>
              <w:bottom w:val="nil"/>
              <w:right w:val="single" w:color="FFFFFF"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2107" w:type="dxa"/>
            <w:tcBorders>
              <w:top w:val="single" w:color="FFFFFF" w:sz="4" w:space="0"/>
              <w:left w:val="single" w:color="FFFFFF" w:sz="4" w:space="0"/>
              <w:bottom w:val="nil"/>
              <w:right w:val="single" w:color="FFFFFF"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2107" w:type="dxa"/>
            <w:tcBorders>
              <w:top w:val="single" w:color="FFFFFF" w:sz="4" w:space="0"/>
              <w:left w:val="single" w:color="FFFFFF" w:sz="4" w:space="0"/>
              <w:bottom w:val="nil"/>
              <w:right w:val="single" w:color="FFFFFF"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2100" w:type="dxa"/>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56" w:type="dxa"/>
            <w:vMerge w:val="restart"/>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单位编码</w:t>
            </w:r>
          </w:p>
        </w:tc>
        <w:tc>
          <w:tcPr>
            <w:tcW w:w="2549" w:type="dxa"/>
            <w:vMerge w:val="restart"/>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单位名称（科目）</w:t>
            </w:r>
          </w:p>
        </w:tc>
        <w:tc>
          <w:tcPr>
            <w:tcW w:w="9836" w:type="dxa"/>
            <w:gridSpan w:val="6"/>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当年财政拨款预算安排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56" w:type="dxa"/>
            <w:vMerge w:val="continue"/>
            <w:tcBorders>
              <w:top w:val="single" w:color="000000" w:sz="4" w:space="0"/>
              <w:left w:val="single" w:color="000000" w:sz="4" w:space="0"/>
              <w:bottom w:val="single" w:color="000000" w:sz="4" w:space="0"/>
              <w:right w:val="single" w:color="000000" w:sz="4" w:space="0"/>
            </w:tcBorders>
            <w:shd w:val="clear" w:color="EFF2F7" w:fill="EFF2F7"/>
            <w:noWrap/>
            <w:vAlign w:val="center"/>
          </w:tcPr>
          <w:p>
            <w:pPr>
              <w:jc w:val="center"/>
              <w:rPr>
                <w:rFonts w:hint="eastAsia" w:ascii="宋体" w:hAnsi="宋体" w:eastAsia="宋体" w:cs="宋体"/>
                <w:b/>
                <w:bCs/>
                <w:i w:val="0"/>
                <w:iCs w:val="0"/>
                <w:color w:val="000000"/>
                <w:sz w:val="20"/>
                <w:szCs w:val="20"/>
                <w:u w:val="none"/>
              </w:rPr>
            </w:pPr>
          </w:p>
        </w:tc>
        <w:tc>
          <w:tcPr>
            <w:tcW w:w="2549" w:type="dxa"/>
            <w:vMerge w:val="continue"/>
            <w:tcBorders>
              <w:top w:val="single" w:color="000000" w:sz="4" w:space="0"/>
              <w:left w:val="single" w:color="000000" w:sz="4" w:space="0"/>
              <w:bottom w:val="single" w:color="000000" w:sz="4" w:space="0"/>
              <w:right w:val="single" w:color="000000" w:sz="4" w:space="0"/>
            </w:tcBorders>
            <w:shd w:val="clear" w:color="EFF2F7" w:fill="EFF2F7"/>
            <w:noWrap/>
            <w:vAlign w:val="center"/>
          </w:tcPr>
          <w:p>
            <w:pPr>
              <w:jc w:val="center"/>
              <w:rPr>
                <w:rFonts w:hint="eastAsia" w:ascii="宋体" w:hAnsi="宋体" w:eastAsia="宋体" w:cs="宋体"/>
                <w:b/>
                <w:bCs/>
                <w:i w:val="0"/>
                <w:iCs w:val="0"/>
                <w:color w:val="000000"/>
                <w:sz w:val="20"/>
                <w:szCs w:val="20"/>
                <w:u w:val="none"/>
              </w:rPr>
            </w:pPr>
          </w:p>
        </w:tc>
        <w:tc>
          <w:tcPr>
            <w:tcW w:w="1212" w:type="dxa"/>
            <w:vMerge w:val="restart"/>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合计</w:t>
            </w:r>
          </w:p>
        </w:tc>
        <w:tc>
          <w:tcPr>
            <w:tcW w:w="1524" w:type="dxa"/>
            <w:vMerge w:val="restart"/>
            <w:tcBorders>
              <w:top w:val="single" w:color="000000" w:sz="4" w:space="0"/>
              <w:left w:val="single" w:color="000000" w:sz="4" w:space="0"/>
              <w:bottom w:val="single" w:color="000000" w:sz="4" w:space="0"/>
              <w:right w:val="single" w:color="000000" w:sz="4" w:space="0"/>
            </w:tcBorders>
            <w:shd w:val="clear" w:color="EFF2F7" w:fill="EFF2F7"/>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因公出国（境）费用</w:t>
            </w:r>
          </w:p>
        </w:tc>
        <w:tc>
          <w:tcPr>
            <w:tcW w:w="5000" w:type="dxa"/>
            <w:gridSpan w:val="3"/>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公务用车购置及运行费</w:t>
            </w:r>
          </w:p>
        </w:tc>
        <w:tc>
          <w:tcPr>
            <w:tcW w:w="2100" w:type="dxa"/>
            <w:vMerge w:val="restart"/>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公务接待费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56" w:type="dxa"/>
            <w:vMerge w:val="continue"/>
            <w:tcBorders>
              <w:top w:val="single" w:color="000000" w:sz="4" w:space="0"/>
              <w:left w:val="single" w:color="000000" w:sz="4" w:space="0"/>
              <w:bottom w:val="single" w:color="000000" w:sz="4" w:space="0"/>
              <w:right w:val="single" w:color="000000" w:sz="4" w:space="0"/>
            </w:tcBorders>
            <w:shd w:val="clear" w:color="EFF2F7" w:fill="EFF2F7"/>
            <w:noWrap/>
            <w:vAlign w:val="center"/>
          </w:tcPr>
          <w:p>
            <w:pPr>
              <w:jc w:val="center"/>
              <w:rPr>
                <w:rFonts w:hint="eastAsia" w:ascii="宋体" w:hAnsi="宋体" w:eastAsia="宋体" w:cs="宋体"/>
                <w:b/>
                <w:bCs/>
                <w:i w:val="0"/>
                <w:iCs w:val="0"/>
                <w:color w:val="000000"/>
                <w:sz w:val="20"/>
                <w:szCs w:val="20"/>
                <w:u w:val="none"/>
              </w:rPr>
            </w:pPr>
          </w:p>
        </w:tc>
        <w:tc>
          <w:tcPr>
            <w:tcW w:w="2549" w:type="dxa"/>
            <w:vMerge w:val="continue"/>
            <w:tcBorders>
              <w:top w:val="single" w:color="000000" w:sz="4" w:space="0"/>
              <w:left w:val="single" w:color="000000" w:sz="4" w:space="0"/>
              <w:bottom w:val="single" w:color="000000" w:sz="4" w:space="0"/>
              <w:right w:val="single" w:color="000000" w:sz="4" w:space="0"/>
            </w:tcBorders>
            <w:shd w:val="clear" w:color="EFF2F7" w:fill="EFF2F7"/>
            <w:noWrap/>
            <w:vAlign w:val="center"/>
          </w:tcPr>
          <w:p>
            <w:pPr>
              <w:jc w:val="center"/>
              <w:rPr>
                <w:rFonts w:hint="eastAsia" w:ascii="宋体" w:hAnsi="宋体" w:eastAsia="宋体" w:cs="宋体"/>
                <w:b/>
                <w:bCs/>
                <w:i w:val="0"/>
                <w:iCs w:val="0"/>
                <w:color w:val="000000"/>
                <w:sz w:val="20"/>
                <w:szCs w:val="20"/>
                <w:u w:val="none"/>
              </w:rPr>
            </w:pPr>
          </w:p>
        </w:tc>
        <w:tc>
          <w:tcPr>
            <w:tcW w:w="1212" w:type="dxa"/>
            <w:vMerge w:val="continue"/>
            <w:tcBorders>
              <w:top w:val="single" w:color="000000" w:sz="4" w:space="0"/>
              <w:left w:val="single" w:color="000000" w:sz="4" w:space="0"/>
              <w:bottom w:val="single" w:color="000000" w:sz="4" w:space="0"/>
              <w:right w:val="single" w:color="000000" w:sz="4" w:space="0"/>
            </w:tcBorders>
            <w:shd w:val="clear" w:color="EFF2F7" w:fill="EFF2F7"/>
            <w:noWrap/>
            <w:vAlign w:val="center"/>
          </w:tcPr>
          <w:p>
            <w:pPr>
              <w:jc w:val="center"/>
              <w:rPr>
                <w:rFonts w:hint="eastAsia" w:ascii="宋体" w:hAnsi="宋体" w:eastAsia="宋体" w:cs="宋体"/>
                <w:b/>
                <w:bCs/>
                <w:i w:val="0"/>
                <w:iCs w:val="0"/>
                <w:color w:val="000000"/>
                <w:sz w:val="20"/>
                <w:szCs w:val="20"/>
                <w:u w:val="none"/>
              </w:rPr>
            </w:pPr>
          </w:p>
        </w:tc>
        <w:tc>
          <w:tcPr>
            <w:tcW w:w="1524" w:type="dxa"/>
            <w:vMerge w:val="continue"/>
            <w:tcBorders>
              <w:top w:val="single" w:color="000000" w:sz="4" w:space="0"/>
              <w:left w:val="single" w:color="000000" w:sz="4" w:space="0"/>
              <w:bottom w:val="single" w:color="000000" w:sz="4" w:space="0"/>
              <w:right w:val="single" w:color="000000" w:sz="4" w:space="0"/>
            </w:tcBorders>
            <w:shd w:val="clear" w:color="EFF2F7" w:fill="EFF2F7"/>
            <w:vAlign w:val="center"/>
          </w:tcPr>
          <w:p>
            <w:pPr>
              <w:jc w:val="center"/>
              <w:rPr>
                <w:rFonts w:hint="eastAsia" w:ascii="宋体" w:hAnsi="宋体" w:eastAsia="宋体" w:cs="宋体"/>
                <w:b/>
                <w:bCs/>
                <w:i w:val="0"/>
                <w:iCs w:val="0"/>
                <w:color w:val="000000"/>
                <w:sz w:val="20"/>
                <w:szCs w:val="20"/>
                <w:u w:val="none"/>
              </w:rPr>
            </w:pPr>
          </w:p>
        </w:tc>
        <w:tc>
          <w:tcPr>
            <w:tcW w:w="786" w:type="dxa"/>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小计</w:t>
            </w:r>
          </w:p>
        </w:tc>
        <w:tc>
          <w:tcPr>
            <w:tcW w:w="2107" w:type="dxa"/>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公务用车购置费</w:t>
            </w:r>
          </w:p>
        </w:tc>
        <w:tc>
          <w:tcPr>
            <w:tcW w:w="2107" w:type="dxa"/>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公务用车运行费</w:t>
            </w:r>
          </w:p>
        </w:tc>
        <w:tc>
          <w:tcPr>
            <w:tcW w:w="2100" w:type="dxa"/>
            <w:vMerge w:val="continue"/>
            <w:tcBorders>
              <w:top w:val="single" w:color="000000" w:sz="4" w:space="0"/>
              <w:left w:val="single" w:color="000000" w:sz="4" w:space="0"/>
              <w:bottom w:val="single" w:color="000000" w:sz="4" w:space="0"/>
              <w:right w:val="single" w:color="000000" w:sz="4" w:space="0"/>
            </w:tcBorders>
            <w:shd w:val="clear" w:color="EFF2F7" w:fill="EFF2F7"/>
            <w:noWrap/>
            <w:vAlign w:val="center"/>
          </w:tcPr>
          <w:p>
            <w:pPr>
              <w:jc w:val="center"/>
              <w:rPr>
                <w:rFonts w:hint="eastAsia" w:ascii="宋体" w:hAnsi="宋体" w:eastAsia="宋体" w:cs="宋体"/>
                <w:b/>
                <w:bCs/>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0"/>
                <w:szCs w:val="20"/>
                <w:u w:val="none"/>
              </w:rPr>
            </w:pPr>
          </w:p>
        </w:tc>
        <w:tc>
          <w:tcPr>
            <w:tcW w:w="25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合    计</w:t>
            </w:r>
          </w:p>
        </w:tc>
        <w:tc>
          <w:tcPr>
            <w:tcW w:w="12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0"/>
                <w:szCs w:val="20"/>
                <w:u w:val="none"/>
              </w:rPr>
            </w:pPr>
          </w:p>
        </w:tc>
        <w:tc>
          <w:tcPr>
            <w:tcW w:w="15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0"/>
                <w:szCs w:val="20"/>
                <w:u w:val="none"/>
              </w:rPr>
            </w:pPr>
          </w:p>
        </w:tc>
        <w:tc>
          <w:tcPr>
            <w:tcW w:w="7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0"/>
                <w:szCs w:val="20"/>
                <w:u w:val="none"/>
              </w:rPr>
            </w:pPr>
          </w:p>
        </w:tc>
        <w:tc>
          <w:tcPr>
            <w:tcW w:w="2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0"/>
                <w:szCs w:val="20"/>
                <w:u w:val="none"/>
              </w:rPr>
            </w:pPr>
          </w:p>
        </w:tc>
        <w:tc>
          <w:tcPr>
            <w:tcW w:w="2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0"/>
                <w:szCs w:val="20"/>
                <w:u w:val="none"/>
              </w:rPr>
            </w:pPr>
          </w:p>
        </w:tc>
        <w:tc>
          <w:tcPr>
            <w:tcW w:w="2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56"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2549"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本表无数据</w:t>
            </w:r>
          </w:p>
        </w:tc>
        <w:tc>
          <w:tcPr>
            <w:tcW w:w="12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5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7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2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2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2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56"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25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c>
          <w:tcPr>
            <w:tcW w:w="1212"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right"/>
              <w:rPr>
                <w:rFonts w:hint="eastAsia" w:ascii="宋体" w:hAnsi="宋体" w:eastAsia="宋体" w:cs="宋体"/>
                <w:i w:val="0"/>
                <w:iCs w:val="0"/>
                <w:color w:val="000000"/>
                <w:sz w:val="20"/>
                <w:szCs w:val="20"/>
                <w:u w:val="none"/>
              </w:rPr>
            </w:pPr>
          </w:p>
        </w:tc>
        <w:tc>
          <w:tcPr>
            <w:tcW w:w="1524"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right"/>
              <w:rPr>
                <w:rFonts w:hint="eastAsia" w:ascii="宋体" w:hAnsi="宋体" w:eastAsia="宋体" w:cs="宋体"/>
                <w:i w:val="0"/>
                <w:iCs w:val="0"/>
                <w:color w:val="000000"/>
                <w:sz w:val="20"/>
                <w:szCs w:val="20"/>
                <w:u w:val="none"/>
              </w:rPr>
            </w:pPr>
          </w:p>
        </w:tc>
        <w:tc>
          <w:tcPr>
            <w:tcW w:w="786"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right"/>
              <w:rPr>
                <w:rFonts w:hint="eastAsia" w:ascii="宋体" w:hAnsi="宋体" w:eastAsia="宋体" w:cs="宋体"/>
                <w:i w:val="0"/>
                <w:iCs w:val="0"/>
                <w:color w:val="000000"/>
                <w:sz w:val="20"/>
                <w:szCs w:val="20"/>
                <w:u w:val="none"/>
              </w:rPr>
            </w:pPr>
          </w:p>
        </w:tc>
        <w:tc>
          <w:tcPr>
            <w:tcW w:w="2107"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right"/>
              <w:rPr>
                <w:rFonts w:hint="eastAsia" w:ascii="宋体" w:hAnsi="宋体" w:eastAsia="宋体" w:cs="宋体"/>
                <w:i w:val="0"/>
                <w:iCs w:val="0"/>
                <w:color w:val="000000"/>
                <w:sz w:val="20"/>
                <w:szCs w:val="20"/>
                <w:u w:val="none"/>
              </w:rPr>
            </w:pPr>
          </w:p>
        </w:tc>
        <w:tc>
          <w:tcPr>
            <w:tcW w:w="2107"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right"/>
              <w:rPr>
                <w:rFonts w:hint="eastAsia" w:ascii="宋体" w:hAnsi="宋体" w:eastAsia="宋体" w:cs="宋体"/>
                <w:i w:val="0"/>
                <w:iCs w:val="0"/>
                <w:color w:val="000000"/>
                <w:sz w:val="20"/>
                <w:szCs w:val="20"/>
                <w:u w:val="none"/>
              </w:rPr>
            </w:pPr>
          </w:p>
        </w:tc>
        <w:tc>
          <w:tcPr>
            <w:tcW w:w="210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right"/>
              <w:rPr>
                <w:rFonts w:hint="eastAsia" w:ascii="宋体" w:hAnsi="宋体" w:eastAsia="宋体" w:cs="宋体"/>
                <w:i w:val="0"/>
                <w:iCs w:val="0"/>
                <w:color w:val="000000"/>
                <w:sz w:val="20"/>
                <w:szCs w:val="20"/>
                <w:u w:val="none"/>
              </w:rPr>
            </w:pPr>
          </w:p>
        </w:tc>
      </w:tr>
    </w:tbl>
    <w:p>
      <w:pPr>
        <w:spacing w:line="576" w:lineRule="exact"/>
        <w:rPr>
          <w:rFonts w:ascii="仿宋_GB2312" w:hAnsi="仿宋_GB2312" w:eastAsia="仿宋_GB2312" w:cs="仿宋_GB2312"/>
          <w:sz w:val="32"/>
          <w:szCs w:val="32"/>
        </w:rPr>
      </w:pPr>
    </w:p>
    <w:p>
      <w:pPr>
        <w:rPr>
          <w:rFonts w:ascii="方正黑体简体" w:hAnsi="方正黑体简体" w:eastAsia="方正黑体简体" w:cs="方正黑体简体"/>
          <w:color w:val="000000"/>
          <w:kern w:val="0"/>
          <w:sz w:val="24"/>
        </w:rPr>
      </w:pPr>
    </w:p>
    <w:p>
      <w:pPr>
        <w:rPr>
          <w:rFonts w:ascii="方正黑体简体" w:hAnsi="方正黑体简体" w:eastAsia="方正黑体简体" w:cs="方正黑体简体"/>
          <w:color w:val="000000"/>
          <w:kern w:val="0"/>
          <w:sz w:val="24"/>
        </w:rPr>
      </w:pP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br w:type="page"/>
      </w:r>
    </w:p>
    <w:tbl>
      <w:tblPr>
        <w:tblStyle w:val="9"/>
        <w:tblW w:w="13929"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16"/>
        <w:gridCol w:w="616"/>
        <w:gridCol w:w="616"/>
        <w:gridCol w:w="1550"/>
        <w:gridCol w:w="5393"/>
        <w:gridCol w:w="927"/>
        <w:gridCol w:w="1961"/>
        <w:gridCol w:w="225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13929" w:type="dxa"/>
            <w:gridSpan w:val="8"/>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jc w:val="left"/>
              <w:textAlignment w:val="center"/>
              <w:rPr>
                <w:rFonts w:hint="default" w:ascii="仿宋_GB2312" w:hAnsi="仿宋_GB2312" w:eastAsia="仿宋_GB2312" w:cs="仿宋_GB2312"/>
                <w:sz w:val="32"/>
                <w:szCs w:val="32"/>
                <w:lang w:val="en-US"/>
              </w:rPr>
            </w:pPr>
            <w:r>
              <w:rPr>
                <w:rFonts w:hint="eastAsia" w:ascii="宋体" w:hAnsi="宋体" w:eastAsia="宋体" w:cs="宋体"/>
                <w:b w:val="0"/>
                <w:bCs w:val="0"/>
                <w:i w:val="0"/>
                <w:iCs w:val="0"/>
                <w:color w:val="000000"/>
                <w:kern w:val="0"/>
                <w:sz w:val="32"/>
                <w:szCs w:val="32"/>
                <w:u w:val="none"/>
                <w:lang w:val="en-US" w:eastAsia="zh-CN" w:bidi="ar"/>
              </w:rPr>
              <w:t>附表</w:t>
            </w:r>
            <w:r>
              <w:rPr>
                <w:rFonts w:hint="eastAsia" w:ascii="宋体" w:hAnsi="宋体" w:cs="宋体"/>
                <w:b w:val="0"/>
                <w:bCs w:val="0"/>
                <w:i w:val="0"/>
                <w:iCs w:val="0"/>
                <w:color w:val="000000"/>
                <w:kern w:val="0"/>
                <w:sz w:val="32"/>
                <w:szCs w:val="32"/>
                <w:u w:val="none"/>
                <w:lang w:val="en-US" w:eastAsia="zh-CN" w:bidi="ar"/>
              </w:rPr>
              <w:t>12</w:t>
            </w:r>
          </w:p>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国有资本经营预算支出预算表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1" w:hRule="atLeast"/>
        </w:trPr>
        <w:tc>
          <w:tcPr>
            <w:tcW w:w="8791" w:type="dxa"/>
            <w:gridSpan w:val="5"/>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p>
        </w:tc>
        <w:tc>
          <w:tcPr>
            <w:tcW w:w="927" w:type="dxa"/>
            <w:tcBorders>
              <w:top w:val="single" w:color="FFFFFF" w:sz="4" w:space="0"/>
              <w:left w:val="single" w:color="FFFFFF" w:sz="4" w:space="0"/>
              <w:bottom w:val="nil"/>
              <w:right w:val="single" w:color="FFFFFF" w:sz="4" w:space="0"/>
            </w:tcBorders>
            <w:shd w:val="clear" w:color="auto" w:fill="auto"/>
            <w:noWrap/>
            <w:vAlign w:val="center"/>
          </w:tcPr>
          <w:p>
            <w:pPr>
              <w:rPr>
                <w:rFonts w:hint="eastAsia" w:ascii="宋体" w:hAnsi="宋体" w:eastAsia="宋体" w:cs="宋体"/>
                <w:i w:val="0"/>
                <w:iCs w:val="0"/>
                <w:color w:val="000000"/>
                <w:sz w:val="20"/>
                <w:szCs w:val="20"/>
                <w:u w:val="none"/>
              </w:rPr>
            </w:pPr>
          </w:p>
        </w:tc>
        <w:tc>
          <w:tcPr>
            <w:tcW w:w="1961" w:type="dxa"/>
            <w:tcBorders>
              <w:top w:val="single" w:color="FFFFFF" w:sz="4" w:space="0"/>
              <w:left w:val="single" w:color="FFFFFF" w:sz="4" w:space="0"/>
              <w:bottom w:val="nil"/>
              <w:right w:val="single" w:color="FFFFFF" w:sz="4" w:space="0"/>
            </w:tcBorders>
            <w:shd w:val="clear" w:color="auto" w:fill="auto"/>
            <w:noWrap/>
            <w:vAlign w:val="center"/>
          </w:tcPr>
          <w:p>
            <w:pPr>
              <w:rPr>
                <w:rFonts w:hint="eastAsia" w:ascii="宋体" w:hAnsi="宋体" w:eastAsia="宋体" w:cs="宋体"/>
                <w:i w:val="0"/>
                <w:iCs w:val="0"/>
                <w:color w:val="000000"/>
                <w:sz w:val="20"/>
                <w:szCs w:val="20"/>
                <w:u w:val="none"/>
              </w:rPr>
            </w:pPr>
          </w:p>
        </w:tc>
        <w:tc>
          <w:tcPr>
            <w:tcW w:w="2250" w:type="dxa"/>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8791" w:type="dxa"/>
            <w:gridSpan w:val="5"/>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项    目</w:t>
            </w:r>
          </w:p>
        </w:tc>
        <w:tc>
          <w:tcPr>
            <w:tcW w:w="5138" w:type="dxa"/>
            <w:gridSpan w:val="3"/>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本年国有资本经营预算支出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848" w:type="dxa"/>
            <w:gridSpan w:val="3"/>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科目编码</w:t>
            </w:r>
          </w:p>
        </w:tc>
        <w:tc>
          <w:tcPr>
            <w:tcW w:w="1550" w:type="dxa"/>
            <w:vMerge w:val="restart"/>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单位代码</w:t>
            </w:r>
          </w:p>
        </w:tc>
        <w:tc>
          <w:tcPr>
            <w:tcW w:w="5393" w:type="dxa"/>
            <w:vMerge w:val="restart"/>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单位名称（科目）</w:t>
            </w:r>
          </w:p>
        </w:tc>
        <w:tc>
          <w:tcPr>
            <w:tcW w:w="927" w:type="dxa"/>
            <w:vMerge w:val="restart"/>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合计</w:t>
            </w:r>
          </w:p>
        </w:tc>
        <w:tc>
          <w:tcPr>
            <w:tcW w:w="1961" w:type="dxa"/>
            <w:vMerge w:val="restart"/>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基本支出</w:t>
            </w:r>
          </w:p>
        </w:tc>
        <w:tc>
          <w:tcPr>
            <w:tcW w:w="2250" w:type="dxa"/>
            <w:vMerge w:val="restart"/>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项目支出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616" w:type="dxa"/>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类</w:t>
            </w:r>
          </w:p>
        </w:tc>
        <w:tc>
          <w:tcPr>
            <w:tcW w:w="616" w:type="dxa"/>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款</w:t>
            </w:r>
          </w:p>
        </w:tc>
        <w:tc>
          <w:tcPr>
            <w:tcW w:w="616" w:type="dxa"/>
            <w:tcBorders>
              <w:top w:val="single" w:color="000000" w:sz="4" w:space="0"/>
              <w:left w:val="single" w:color="000000" w:sz="4" w:space="0"/>
              <w:bottom w:val="single" w:color="000000" w:sz="4" w:space="0"/>
              <w:right w:val="single" w:color="000000" w:sz="4" w:space="0"/>
            </w:tcBorders>
            <w:shd w:val="clear" w:color="EFF2F7" w:fill="EFF2F7"/>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项</w:t>
            </w:r>
          </w:p>
        </w:tc>
        <w:tc>
          <w:tcPr>
            <w:tcW w:w="1550" w:type="dxa"/>
            <w:vMerge w:val="continue"/>
            <w:tcBorders>
              <w:top w:val="single" w:color="000000" w:sz="4" w:space="0"/>
              <w:left w:val="single" w:color="000000" w:sz="4" w:space="0"/>
              <w:bottom w:val="single" w:color="000000" w:sz="4" w:space="0"/>
              <w:right w:val="single" w:color="000000" w:sz="4" w:space="0"/>
            </w:tcBorders>
            <w:shd w:val="clear" w:color="EFF2F7" w:fill="EFF2F7"/>
            <w:noWrap/>
            <w:vAlign w:val="center"/>
          </w:tcPr>
          <w:p>
            <w:pPr>
              <w:jc w:val="center"/>
              <w:rPr>
                <w:rFonts w:hint="eastAsia" w:ascii="宋体" w:hAnsi="宋体" w:eastAsia="宋体" w:cs="宋体"/>
                <w:b/>
                <w:bCs/>
                <w:i w:val="0"/>
                <w:iCs w:val="0"/>
                <w:color w:val="000000"/>
                <w:sz w:val="20"/>
                <w:szCs w:val="20"/>
                <w:u w:val="none"/>
              </w:rPr>
            </w:pPr>
          </w:p>
        </w:tc>
        <w:tc>
          <w:tcPr>
            <w:tcW w:w="5393" w:type="dxa"/>
            <w:vMerge w:val="continue"/>
            <w:tcBorders>
              <w:top w:val="single" w:color="000000" w:sz="4" w:space="0"/>
              <w:left w:val="single" w:color="000000" w:sz="4" w:space="0"/>
              <w:bottom w:val="single" w:color="000000" w:sz="4" w:space="0"/>
              <w:right w:val="single" w:color="000000" w:sz="4" w:space="0"/>
            </w:tcBorders>
            <w:shd w:val="clear" w:color="EFF2F7" w:fill="EFF2F7"/>
            <w:noWrap/>
            <w:vAlign w:val="center"/>
          </w:tcPr>
          <w:p>
            <w:pPr>
              <w:jc w:val="center"/>
              <w:rPr>
                <w:rFonts w:hint="eastAsia" w:ascii="宋体" w:hAnsi="宋体" w:eastAsia="宋体" w:cs="宋体"/>
                <w:b/>
                <w:bCs/>
                <w:i w:val="0"/>
                <w:iCs w:val="0"/>
                <w:color w:val="000000"/>
                <w:sz w:val="20"/>
                <w:szCs w:val="20"/>
                <w:u w:val="none"/>
              </w:rPr>
            </w:pPr>
          </w:p>
        </w:tc>
        <w:tc>
          <w:tcPr>
            <w:tcW w:w="927" w:type="dxa"/>
            <w:vMerge w:val="continue"/>
            <w:tcBorders>
              <w:top w:val="single" w:color="000000" w:sz="4" w:space="0"/>
              <w:left w:val="single" w:color="000000" w:sz="4" w:space="0"/>
              <w:bottom w:val="single" w:color="000000" w:sz="4" w:space="0"/>
              <w:right w:val="single" w:color="000000" w:sz="4" w:space="0"/>
            </w:tcBorders>
            <w:shd w:val="clear" w:color="EFF2F7" w:fill="EFF2F7"/>
            <w:noWrap/>
            <w:vAlign w:val="center"/>
          </w:tcPr>
          <w:p>
            <w:pPr>
              <w:jc w:val="center"/>
              <w:rPr>
                <w:rFonts w:hint="eastAsia" w:ascii="宋体" w:hAnsi="宋体" w:eastAsia="宋体" w:cs="宋体"/>
                <w:b/>
                <w:bCs/>
                <w:i w:val="0"/>
                <w:iCs w:val="0"/>
                <w:color w:val="000000"/>
                <w:sz w:val="20"/>
                <w:szCs w:val="20"/>
                <w:u w:val="none"/>
              </w:rPr>
            </w:pPr>
          </w:p>
        </w:tc>
        <w:tc>
          <w:tcPr>
            <w:tcW w:w="1961" w:type="dxa"/>
            <w:vMerge w:val="continue"/>
            <w:tcBorders>
              <w:top w:val="single" w:color="000000" w:sz="4" w:space="0"/>
              <w:left w:val="single" w:color="000000" w:sz="4" w:space="0"/>
              <w:bottom w:val="single" w:color="000000" w:sz="4" w:space="0"/>
              <w:right w:val="single" w:color="000000" w:sz="4" w:space="0"/>
            </w:tcBorders>
            <w:shd w:val="clear" w:color="EFF2F7" w:fill="EFF2F7"/>
            <w:noWrap/>
            <w:vAlign w:val="center"/>
          </w:tcPr>
          <w:p>
            <w:pPr>
              <w:jc w:val="center"/>
              <w:rPr>
                <w:rFonts w:hint="eastAsia" w:ascii="宋体" w:hAnsi="宋体" w:eastAsia="宋体" w:cs="宋体"/>
                <w:b/>
                <w:bCs/>
                <w:i w:val="0"/>
                <w:iCs w:val="0"/>
                <w:color w:val="000000"/>
                <w:sz w:val="20"/>
                <w:szCs w:val="20"/>
                <w:u w:val="none"/>
              </w:rPr>
            </w:pPr>
          </w:p>
        </w:tc>
        <w:tc>
          <w:tcPr>
            <w:tcW w:w="2250" w:type="dxa"/>
            <w:vMerge w:val="continue"/>
            <w:tcBorders>
              <w:top w:val="single" w:color="000000" w:sz="4" w:space="0"/>
              <w:left w:val="single" w:color="000000" w:sz="4" w:space="0"/>
              <w:bottom w:val="single" w:color="000000" w:sz="4" w:space="0"/>
              <w:right w:val="single" w:color="000000" w:sz="4" w:space="0"/>
            </w:tcBorders>
            <w:shd w:val="clear" w:color="EFF2F7" w:fill="EFF2F7"/>
            <w:noWrap/>
            <w:vAlign w:val="center"/>
          </w:tcPr>
          <w:p>
            <w:pPr>
              <w:jc w:val="center"/>
              <w:rPr>
                <w:rFonts w:hint="eastAsia" w:ascii="宋体" w:hAnsi="宋体" w:eastAsia="宋体" w:cs="宋体"/>
                <w:b/>
                <w:bCs/>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0"/>
                <w:szCs w:val="20"/>
                <w:u w:val="none"/>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0"/>
                <w:szCs w:val="20"/>
                <w:u w:val="none"/>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0"/>
                <w:szCs w:val="20"/>
                <w:u w:val="none"/>
              </w:rPr>
            </w:pPr>
          </w:p>
        </w:tc>
        <w:tc>
          <w:tcPr>
            <w:tcW w:w="15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0"/>
                <w:szCs w:val="20"/>
                <w:u w:val="none"/>
              </w:rPr>
            </w:pPr>
          </w:p>
        </w:tc>
        <w:tc>
          <w:tcPr>
            <w:tcW w:w="53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合    计</w:t>
            </w:r>
          </w:p>
        </w:tc>
        <w:tc>
          <w:tcPr>
            <w:tcW w:w="9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0"/>
                <w:szCs w:val="20"/>
                <w:u w:val="none"/>
              </w:rPr>
            </w:pPr>
          </w:p>
        </w:tc>
        <w:tc>
          <w:tcPr>
            <w:tcW w:w="19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0"/>
                <w:szCs w:val="20"/>
                <w:u w:val="none"/>
              </w:rPr>
            </w:pPr>
          </w:p>
        </w:tc>
        <w:tc>
          <w:tcPr>
            <w:tcW w:w="22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616"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616"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616"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155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5393"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本表无数据</w:t>
            </w:r>
          </w:p>
        </w:tc>
        <w:tc>
          <w:tcPr>
            <w:tcW w:w="9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9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22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616"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616"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616"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155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5393"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jc w:val="left"/>
              <w:rPr>
                <w:rFonts w:hint="eastAsia" w:ascii="宋体" w:hAnsi="宋体" w:eastAsia="宋体" w:cs="宋体"/>
                <w:i w:val="0"/>
                <w:iCs w:val="0"/>
                <w:color w:val="000000"/>
                <w:sz w:val="20"/>
                <w:szCs w:val="20"/>
                <w:u w:val="none"/>
              </w:rPr>
            </w:pPr>
          </w:p>
        </w:tc>
        <w:tc>
          <w:tcPr>
            <w:tcW w:w="9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9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22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616"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616"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616"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155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left"/>
              <w:rPr>
                <w:rFonts w:hint="eastAsia" w:ascii="宋体" w:hAnsi="宋体" w:eastAsia="宋体" w:cs="宋体"/>
                <w:i w:val="0"/>
                <w:iCs w:val="0"/>
                <w:color w:val="000000"/>
                <w:sz w:val="20"/>
                <w:szCs w:val="20"/>
                <w:u w:val="none"/>
              </w:rPr>
            </w:pPr>
          </w:p>
        </w:tc>
        <w:tc>
          <w:tcPr>
            <w:tcW w:w="5393"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w:t>
            </w:r>
          </w:p>
        </w:tc>
        <w:tc>
          <w:tcPr>
            <w:tcW w:w="9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0"/>
                <w:szCs w:val="20"/>
                <w:u w:val="none"/>
              </w:rPr>
            </w:pPr>
          </w:p>
        </w:tc>
        <w:tc>
          <w:tcPr>
            <w:tcW w:w="1961"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right"/>
              <w:rPr>
                <w:rFonts w:hint="eastAsia" w:ascii="宋体" w:hAnsi="宋体" w:eastAsia="宋体" w:cs="宋体"/>
                <w:i w:val="0"/>
                <w:iCs w:val="0"/>
                <w:color w:val="000000"/>
                <w:sz w:val="20"/>
                <w:szCs w:val="20"/>
                <w:u w:val="none"/>
              </w:rPr>
            </w:pPr>
          </w:p>
        </w:tc>
        <w:tc>
          <w:tcPr>
            <w:tcW w:w="2250" w:type="dxa"/>
            <w:tcBorders>
              <w:top w:val="single" w:color="000000" w:sz="4" w:space="0"/>
              <w:left w:val="single" w:color="000000" w:sz="4" w:space="0"/>
              <w:bottom w:val="single" w:color="000000" w:sz="4" w:space="0"/>
              <w:right w:val="single" w:color="000000" w:sz="4" w:space="0"/>
            </w:tcBorders>
            <w:shd w:val="clear" w:color="FFFFFF" w:fill="FFFFFF"/>
            <w:noWrap/>
            <w:vAlign w:val="center"/>
          </w:tcPr>
          <w:p>
            <w:pPr>
              <w:jc w:val="right"/>
              <w:rPr>
                <w:rFonts w:hint="eastAsia" w:ascii="宋体" w:hAnsi="宋体" w:eastAsia="宋体" w:cs="宋体"/>
                <w:i w:val="0"/>
                <w:iCs w:val="0"/>
                <w:color w:val="000000"/>
                <w:sz w:val="20"/>
                <w:szCs w:val="20"/>
                <w:u w:val="none"/>
              </w:rPr>
            </w:pPr>
          </w:p>
        </w:tc>
      </w:tr>
    </w:tbl>
    <w:p>
      <w:pPr>
        <w:tabs>
          <w:tab w:val="left" w:pos="444"/>
        </w:tabs>
        <w:bidi w:val="0"/>
        <w:jc w:val="left"/>
        <w:rPr>
          <w:rFonts w:hint="eastAsia" w:ascii="宋体" w:hAnsi="宋体" w:eastAsia="宋体" w:cs="宋体"/>
          <w:sz w:val="20"/>
          <w:szCs w:val="20"/>
          <w:lang w:val="en-US" w:eastAsia="zh-CN"/>
        </w:rPr>
      </w:pPr>
    </w:p>
    <w:p>
      <w:pPr>
        <w:tabs>
          <w:tab w:val="left" w:pos="444"/>
        </w:tabs>
        <w:bidi w:val="0"/>
        <w:jc w:val="left"/>
        <w:rPr>
          <w:rFonts w:hint="eastAsia" w:ascii="宋体" w:hAnsi="宋体" w:eastAsia="宋体" w:cs="宋体"/>
          <w:sz w:val="20"/>
          <w:szCs w:val="20"/>
          <w:lang w:val="en-US" w:eastAsia="zh-CN"/>
        </w:rPr>
      </w:pPr>
    </w:p>
    <w:p>
      <w:pPr>
        <w:tabs>
          <w:tab w:val="left" w:pos="444"/>
        </w:tabs>
        <w:bidi w:val="0"/>
        <w:jc w:val="left"/>
        <w:rPr>
          <w:lang w:val="en-US" w:eastAsia="zh-CN"/>
        </w:rPr>
      </w:pPr>
    </w:p>
    <w:p>
      <w:pPr>
        <w:tabs>
          <w:tab w:val="left" w:pos="444"/>
        </w:tabs>
        <w:bidi w:val="0"/>
        <w:jc w:val="left"/>
        <w:rPr>
          <w:lang w:val="en-US" w:eastAsia="zh-CN"/>
        </w:rPr>
      </w:pPr>
    </w:p>
    <w:p>
      <w:pPr>
        <w:tabs>
          <w:tab w:val="left" w:pos="444"/>
        </w:tabs>
        <w:bidi w:val="0"/>
        <w:jc w:val="left"/>
        <w:rPr>
          <w:lang w:val="en-US" w:eastAsia="zh-CN"/>
        </w:rPr>
      </w:pPr>
    </w:p>
    <w:p>
      <w:pPr>
        <w:tabs>
          <w:tab w:val="left" w:pos="444"/>
        </w:tabs>
        <w:bidi w:val="0"/>
        <w:jc w:val="left"/>
        <w:rPr>
          <w:lang w:val="en-US" w:eastAsia="zh-CN"/>
        </w:rPr>
        <w:sectPr>
          <w:pgSz w:w="16838" w:h="11906" w:orient="landscape"/>
          <w:pgMar w:top="1587" w:right="2098" w:bottom="1474" w:left="1984" w:header="720" w:footer="1559" w:gutter="0"/>
          <w:pgBorders>
            <w:top w:val="none" w:sz="0" w:space="0"/>
            <w:left w:val="none" w:sz="0" w:space="0"/>
            <w:bottom w:val="none" w:sz="0" w:space="0"/>
            <w:right w:val="none" w:sz="0" w:space="0"/>
          </w:pgBorders>
          <w:pgNumType w:fmt="decimal"/>
          <w:cols w:space="0" w:num="1"/>
          <w:docGrid w:type="lines" w:linePitch="312" w:charSpace="0"/>
        </w:sectPr>
      </w:pPr>
    </w:p>
    <w:tbl>
      <w:tblPr>
        <w:tblStyle w:val="9"/>
        <w:tblW w:w="13960" w:type="dxa"/>
        <w:tblInd w:w="72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200"/>
        <w:gridCol w:w="1058"/>
        <w:gridCol w:w="963"/>
        <w:gridCol w:w="1611"/>
        <w:gridCol w:w="1137"/>
        <w:gridCol w:w="1073"/>
        <w:gridCol w:w="1768"/>
        <w:gridCol w:w="1058"/>
        <w:gridCol w:w="821"/>
        <w:gridCol w:w="1089"/>
        <w:gridCol w:w="805"/>
        <w:gridCol w:w="137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3960" w:type="dxa"/>
            <w:gridSpan w:val="12"/>
            <w:tcBorders>
              <w:top w:val="single" w:color="FFFFFF" w:sz="4" w:space="0"/>
              <w:left w:val="single" w:color="FFFFFF" w:sz="4" w:space="0"/>
              <w:bottom w:val="single" w:color="FFFFFF" w:sz="4" w:space="0"/>
              <w:right w:val="single" w:color="FFFFFF" w:sz="4" w:space="0"/>
            </w:tcBorders>
            <w:shd w:val="clear" w:color="auto" w:fill="auto"/>
            <w:vAlign w:val="center"/>
          </w:tcPr>
          <w:p>
            <w:pPr>
              <w:keepNext w:val="0"/>
              <w:keepLines w:val="0"/>
              <w:widowControl/>
              <w:suppressLineNumbers w:val="0"/>
              <w:ind w:firstLine="640" w:firstLineChars="200"/>
              <w:jc w:val="left"/>
              <w:textAlignment w:val="center"/>
              <w:rPr>
                <w:rFonts w:hint="default" w:ascii="仿宋_GB2312" w:hAnsi="仿宋_GB2312" w:eastAsia="仿宋_GB2312" w:cs="仿宋_GB2312"/>
                <w:sz w:val="32"/>
                <w:szCs w:val="32"/>
                <w:lang w:val="en-US"/>
              </w:rPr>
            </w:pPr>
            <w:r>
              <w:rPr>
                <w:rFonts w:hint="eastAsia" w:ascii="宋体" w:hAnsi="宋体" w:eastAsia="宋体" w:cs="宋体"/>
                <w:b w:val="0"/>
                <w:bCs w:val="0"/>
                <w:i w:val="0"/>
                <w:iCs w:val="0"/>
                <w:color w:val="000000"/>
                <w:kern w:val="0"/>
                <w:sz w:val="32"/>
                <w:szCs w:val="32"/>
                <w:u w:val="none"/>
                <w:lang w:val="en-US" w:eastAsia="zh-CN" w:bidi="ar"/>
              </w:rPr>
              <w:t>附</w:t>
            </w:r>
            <w:r>
              <w:rPr>
                <w:rFonts w:hint="eastAsia" w:ascii="宋体" w:hAnsi="宋体" w:cs="宋体"/>
                <w:b w:val="0"/>
                <w:bCs w:val="0"/>
                <w:i w:val="0"/>
                <w:iCs w:val="0"/>
                <w:color w:val="000000"/>
                <w:kern w:val="0"/>
                <w:sz w:val="32"/>
                <w:szCs w:val="32"/>
                <w:u w:val="none"/>
                <w:lang w:val="en-US" w:eastAsia="zh-CN" w:bidi="ar"/>
              </w:rPr>
              <w:t>表</w:t>
            </w:r>
            <w:bookmarkStart w:id="0" w:name="_GoBack"/>
            <w:bookmarkEnd w:id="0"/>
            <w:r>
              <w:rPr>
                <w:rFonts w:hint="eastAsia" w:ascii="宋体" w:hAnsi="宋体" w:cs="宋体"/>
                <w:b w:val="0"/>
                <w:bCs w:val="0"/>
                <w:i w:val="0"/>
                <w:iCs w:val="0"/>
                <w:color w:val="000000"/>
                <w:kern w:val="0"/>
                <w:sz w:val="32"/>
                <w:szCs w:val="32"/>
                <w:u w:val="none"/>
                <w:lang w:val="en-US" w:eastAsia="zh-CN" w:bidi="ar"/>
              </w:rPr>
              <w:t>13</w:t>
            </w:r>
          </w:p>
          <w:p>
            <w:pPr>
              <w:keepNext w:val="0"/>
              <w:keepLines w:val="0"/>
              <w:widowControl/>
              <w:suppressLineNumbers w:val="0"/>
              <w:jc w:val="center"/>
              <w:textAlignment w:val="center"/>
              <w:rPr>
                <w:rFonts w:hint="default" w:ascii="方正小标宋简体" w:hAnsi="方正小标宋简体" w:eastAsia="方正小标宋简体" w:cs="方正小标宋简体"/>
                <w:i w:val="0"/>
                <w:iCs w:val="0"/>
                <w:color w:val="000000"/>
                <w:kern w:val="0"/>
                <w:sz w:val="44"/>
                <w:szCs w:val="44"/>
                <w:u w:val="none"/>
                <w:lang w:val="en-US" w:eastAsia="zh-CN" w:bidi="ar"/>
              </w:rPr>
            </w:pPr>
          </w:p>
          <w:p>
            <w:pPr>
              <w:keepNext w:val="0"/>
              <w:keepLines w:val="0"/>
              <w:widowControl/>
              <w:suppressLineNumbers w:val="0"/>
              <w:jc w:val="center"/>
              <w:textAlignment w:val="center"/>
              <w:rPr>
                <w:rFonts w:ascii="方正小标宋简体" w:hAnsi="方正小标宋简体" w:eastAsia="方正小标宋简体" w:cs="方正小标宋简体"/>
                <w:i w:val="0"/>
                <w:iCs w:val="0"/>
                <w:color w:val="000000"/>
                <w:sz w:val="44"/>
                <w:szCs w:val="44"/>
                <w:u w:val="none"/>
              </w:rPr>
            </w:pPr>
            <w:r>
              <w:rPr>
                <w:rFonts w:hint="default" w:ascii="方正小标宋简体" w:hAnsi="方正小标宋简体" w:eastAsia="方正小标宋简体" w:cs="方正小标宋简体"/>
                <w:i w:val="0"/>
                <w:iCs w:val="0"/>
                <w:color w:val="000000"/>
                <w:kern w:val="0"/>
                <w:sz w:val="44"/>
                <w:szCs w:val="44"/>
                <w:u w:val="none"/>
                <w:lang w:val="en-US" w:eastAsia="zh-CN" w:bidi="ar"/>
              </w:rPr>
              <w:t>部门预算项目绩效目标表（2025年度）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4832" w:type="dxa"/>
            <w:gridSpan w:val="4"/>
            <w:tcBorders>
              <w:top w:val="single" w:color="FFFFFF" w:sz="4" w:space="0"/>
              <w:left w:val="single" w:color="FFFFFF" w:sz="4" w:space="0"/>
              <w:bottom w:val="nil"/>
              <w:right w:val="single" w:color="FFFFFF"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c>
          <w:tcPr>
            <w:tcW w:w="1137" w:type="dxa"/>
            <w:tcBorders>
              <w:top w:val="single" w:color="FFFFFF" w:sz="4" w:space="0"/>
              <w:left w:val="single" w:color="FFFFFF" w:sz="4" w:space="0"/>
              <w:bottom w:val="nil"/>
              <w:right w:val="single" w:color="FFFFFF"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c>
          <w:tcPr>
            <w:tcW w:w="1073" w:type="dxa"/>
            <w:tcBorders>
              <w:top w:val="single" w:color="FFFFFF" w:sz="4" w:space="0"/>
              <w:left w:val="single" w:color="FFFFFF" w:sz="4" w:space="0"/>
              <w:bottom w:val="nil"/>
              <w:right w:val="single" w:color="FFFFFF"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c>
          <w:tcPr>
            <w:tcW w:w="1768" w:type="dxa"/>
            <w:tcBorders>
              <w:top w:val="single" w:color="FFFFFF" w:sz="4" w:space="0"/>
              <w:left w:val="single" w:color="FFFFFF" w:sz="4" w:space="0"/>
              <w:bottom w:val="nil"/>
              <w:right w:val="single" w:color="FFFFFF"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c>
          <w:tcPr>
            <w:tcW w:w="1058" w:type="dxa"/>
            <w:tcBorders>
              <w:top w:val="single" w:color="FFFFFF" w:sz="4" w:space="0"/>
              <w:left w:val="single" w:color="FFFFFF" w:sz="4" w:space="0"/>
              <w:bottom w:val="nil"/>
              <w:right w:val="single" w:color="FFFFFF"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c>
          <w:tcPr>
            <w:tcW w:w="821" w:type="dxa"/>
            <w:tcBorders>
              <w:top w:val="single" w:color="FFFFFF" w:sz="4" w:space="0"/>
              <w:left w:val="single" w:color="FFFFFF" w:sz="4" w:space="0"/>
              <w:bottom w:val="nil"/>
              <w:right w:val="single" w:color="FFFFFF"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c>
          <w:tcPr>
            <w:tcW w:w="3271" w:type="dxa"/>
            <w:gridSpan w:val="3"/>
            <w:tcBorders>
              <w:top w:val="single" w:color="FFFFFF" w:sz="4" w:space="0"/>
              <w:left w:val="single" w:color="FFFFFF" w:sz="4" w:space="0"/>
              <w:bottom w:val="nil"/>
              <w:right w:val="single" w:color="FFFFFF"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单位名称</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项目名称</w:t>
            </w:r>
          </w:p>
        </w:tc>
        <w:tc>
          <w:tcPr>
            <w:tcW w:w="9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预算数</w:t>
            </w:r>
          </w:p>
        </w:tc>
        <w:tc>
          <w:tcPr>
            <w:tcW w:w="161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年度目标</w:t>
            </w: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一级指标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二级指标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三级指标</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指标</w:t>
            </w:r>
            <w:r>
              <w:rPr>
                <w:rFonts w:hint="eastAsia" w:ascii="宋体" w:hAnsi="宋体" w:eastAsia="宋体" w:cs="宋体"/>
                <w:b/>
                <w:bCs/>
                <w:i w:val="0"/>
                <w:iCs w:val="0"/>
                <w:color w:val="000000"/>
                <w:kern w:val="0"/>
                <w:sz w:val="18"/>
                <w:szCs w:val="18"/>
                <w:u w:val="none"/>
                <w:lang w:val="en-US" w:eastAsia="zh-CN" w:bidi="ar"/>
              </w:rPr>
              <w:br w:type="textWrapping"/>
            </w:r>
            <w:r>
              <w:rPr>
                <w:rFonts w:hint="eastAsia" w:ascii="宋体" w:hAnsi="宋体" w:eastAsia="宋体" w:cs="宋体"/>
                <w:b/>
                <w:bCs/>
                <w:i w:val="0"/>
                <w:iCs w:val="0"/>
                <w:color w:val="000000"/>
                <w:kern w:val="0"/>
                <w:sz w:val="18"/>
                <w:szCs w:val="18"/>
                <w:u w:val="none"/>
                <w:lang w:val="en-US" w:eastAsia="zh-CN" w:bidi="ar"/>
              </w:rPr>
              <w:t>性质</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指标值</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度量单位</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权重</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指标</w:t>
            </w:r>
            <w:r>
              <w:rPr>
                <w:rFonts w:hint="eastAsia" w:ascii="宋体" w:hAnsi="宋体" w:eastAsia="宋体" w:cs="宋体"/>
                <w:b/>
                <w:bCs/>
                <w:i w:val="0"/>
                <w:iCs w:val="0"/>
                <w:color w:val="000000"/>
                <w:kern w:val="0"/>
                <w:sz w:val="18"/>
                <w:szCs w:val="18"/>
                <w:u w:val="none"/>
                <w:lang w:val="en-US" w:eastAsia="zh-CN" w:bidi="ar"/>
              </w:rPr>
              <w:br w:type="textWrapping"/>
            </w:r>
            <w:r>
              <w:rPr>
                <w:rFonts w:hint="eastAsia" w:ascii="宋体" w:hAnsi="宋体" w:eastAsia="宋体" w:cs="宋体"/>
                <w:b/>
                <w:bCs/>
                <w:i w:val="0"/>
                <w:iCs w:val="0"/>
                <w:color w:val="000000"/>
                <w:kern w:val="0"/>
                <w:sz w:val="18"/>
                <w:szCs w:val="18"/>
                <w:u w:val="none"/>
                <w:lang w:val="en-US" w:eastAsia="zh-CN" w:bidi="ar"/>
              </w:rPr>
              <w:t>方向性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2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325902-广元市文化馆</w:t>
            </w:r>
          </w:p>
        </w:tc>
        <w:tc>
          <w:tcPr>
            <w:tcW w:w="105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精品节目创作经费</w:t>
            </w:r>
          </w:p>
        </w:tc>
        <w:tc>
          <w:tcPr>
            <w:tcW w:w="96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30.00 </w:t>
            </w:r>
          </w:p>
        </w:tc>
        <w:tc>
          <w:tcPr>
            <w:tcW w:w="161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打造精品音乐节目1个；精品美术作品创作3个。</w:t>
            </w: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精品音乐节目提升打造个数</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精品美术作品创作个数</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文艺作品完成质量</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定性</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优</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级</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打造精品节目作品实施时间</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精品音乐节目提升打造费用</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25</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精品美术作品创作经费</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通过精品节目作品弘扬具有广元特色的民间文化</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定性</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优</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级</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群众满意度</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2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325902-广元市文化馆</w:t>
            </w:r>
          </w:p>
        </w:tc>
        <w:tc>
          <w:tcPr>
            <w:tcW w:w="105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免费开放地方资金</w:t>
            </w:r>
          </w:p>
        </w:tc>
        <w:tc>
          <w:tcPr>
            <w:tcW w:w="96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61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全年免费开放天数不少于358天、百姓大舞台不少于4场次、免费开放汇报不少于2场次、举办全市文化专干文艺骨干培训班1次、蒲公英文化志愿者为公共文化服务线上线下不少于10000人次。</w:t>
            </w: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骨干人员培训班次</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次</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蒲公英文化志愿者服务线上线下人次</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10000</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免费开放天数</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358</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天</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免费开放汇报场次</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次</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百姓大舞台场次</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次</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场馆全年正常运转率</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实施时间</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骨干人员培训班经费</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免费开放课程课时费</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百姓大舞台、免费开放汇报展演经费</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切实保障人民群众基本文化权益，提升文化素养。</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定性</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优</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级</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群众满意度</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2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325902-广元市文化馆</w:t>
            </w:r>
          </w:p>
        </w:tc>
        <w:tc>
          <w:tcPr>
            <w:tcW w:w="105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到基层指导、辅导、调研经费</w:t>
            </w:r>
          </w:p>
        </w:tc>
        <w:tc>
          <w:tcPr>
            <w:tcW w:w="96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3.14 </w:t>
            </w:r>
          </w:p>
        </w:tc>
        <w:tc>
          <w:tcPr>
            <w:tcW w:w="161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到社区辅导、各县区文化馆指导辅导不少于9次； 县区调研不少于5次。</w:t>
            </w: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指导辅导次数</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次</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到市内四县三区文化馆站调研次数</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次</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参加调研工作人员覆盖率</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指导工作实施时间</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到市内四县三区文化馆站调研经费</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1.84</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到社区各县区文化馆指导辅导经费</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通过指导辅导提升公共文化服务能力与水平</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定性</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优</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级</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群众满意度</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12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325902-广元市文化馆</w:t>
            </w:r>
          </w:p>
        </w:tc>
        <w:tc>
          <w:tcPr>
            <w:tcW w:w="105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文化馆乡村振兴工作</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经费</w:t>
            </w:r>
          </w:p>
        </w:tc>
        <w:tc>
          <w:tcPr>
            <w:tcW w:w="96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1.82 </w:t>
            </w:r>
          </w:p>
        </w:tc>
        <w:tc>
          <w:tcPr>
            <w:tcW w:w="161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驻村工作队员生活补贴、工作经费按时发放到位。</w:t>
            </w: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驻村人数</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驻村队员年度考核合格率</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乡村振兴实施时间</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帮扶工作经费</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0.5</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驻村队员生活补助经费</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1.32</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帮扶村收入提升</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定性</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优</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级</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群众满意度</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志愿服务</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经费</w:t>
            </w:r>
          </w:p>
        </w:tc>
        <w:tc>
          <w:tcPr>
            <w:tcW w:w="96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2.00 </w:t>
            </w:r>
          </w:p>
        </w:tc>
        <w:tc>
          <w:tcPr>
            <w:tcW w:w="161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全年开展志愿服务活动不少于3场次。</w:t>
            </w: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志愿服务活动场次</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场次</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活动开展成功率</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志愿服务实施时间</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志愿服务经费</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提升志愿服务质量</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定性</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优</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级</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群众满意度</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12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325902-广元市文化馆</w:t>
            </w:r>
          </w:p>
        </w:tc>
        <w:tc>
          <w:tcPr>
            <w:tcW w:w="105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群众文化活动经费</w:t>
            </w:r>
          </w:p>
        </w:tc>
        <w:tc>
          <w:tcPr>
            <w:tcW w:w="96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22.76 </w:t>
            </w:r>
          </w:p>
        </w:tc>
        <w:tc>
          <w:tcPr>
            <w:tcW w:w="161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全年开展文化系列活动演出不少于5场次，展览不少于3场次，文化交流不少于2场次，培养文艺团队不少于6个，群众文化活动累计受众人数不少于80000人。</w:t>
            </w: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文化交流场次</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场次</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累计受众人数</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80000</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展览场次</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场次</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培养文艺团队支数</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支</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群众文化活动演出场次</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场次</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活动开展成功率</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群众文化活动实施时间</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文化交流演出经费</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培养文艺团队经费</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展览经费</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3.76</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丰富群众文化生活</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定性</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优</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级</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12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07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7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群众满意度</w:t>
            </w:r>
          </w:p>
        </w:tc>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bl>
    <w:p>
      <w:pPr>
        <w:rPr>
          <w:rFonts w:hint="eastAsia" w:ascii="宋体" w:hAnsi="宋体" w:eastAsia="宋体" w:cs="宋体"/>
          <w:sz w:val="18"/>
          <w:szCs w:val="18"/>
        </w:rPr>
      </w:pPr>
    </w:p>
    <w:sectPr>
      <w:pgSz w:w="16838" w:h="11906" w:orient="landscape"/>
      <w:pgMar w:top="720" w:right="720" w:bottom="720" w:left="720" w:header="720" w:footer="1559" w:gutter="0"/>
      <w:pgBorders>
        <w:top w:val="none" w:sz="0" w:space="0"/>
        <w:left w:val="none" w:sz="0" w:space="0"/>
        <w:bottom w:val="none" w:sz="0" w:space="0"/>
        <w:right w:val="none" w:sz="0" w:space="0"/>
      </w:pgBorders>
      <w:pgNumType w:fmt="decimal"/>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decorative"/>
    <w:pitch w:val="default"/>
    <w:sig w:usb0="E0002AFF" w:usb1="C00078FB" w:usb2="0000002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Lucida Sans"/>
    <w:panose1 w:val="020F0502020204030204"/>
    <w:charset w:val="00"/>
    <w:family w:val="swiss"/>
    <w:pitch w:val="default"/>
    <w:sig w:usb0="00000000" w:usb1="00000000" w:usb2="00000001" w:usb3="00000000" w:csb0="0000019F" w:csb1="00000000"/>
  </w:font>
  <w:font w:name="Lucida Sans">
    <w:panose1 w:val="020B0602030504020204"/>
    <w:charset w:val="00"/>
    <w:family w:val="auto"/>
    <w:pitch w:val="default"/>
    <w:sig w:usb0="00000000" w:usb1="00000000" w:usb2="00000000" w:usb3="00000000" w:csb0="00003F00" w:csb1="01000000"/>
  </w:font>
  <w:font w:name="Liberation Sans">
    <w:panose1 w:val="020B0604020202020204"/>
    <w:charset w:val="00"/>
    <w:family w:val="swiss"/>
    <w:pitch w:val="default"/>
    <w:sig w:usb0="A00002AF" w:usb1="500078FB" w:usb2="00000000" w:usb3="00000000" w:csb0="6000009F" w:csb1="DFD70000"/>
  </w:font>
  <w:font w:name="Noto Sans CJK SC Regular">
    <w:panose1 w:val="020B0500000000000000"/>
    <w:charset w:val="86"/>
    <w:family w:val="auto"/>
    <w:pitch w:val="default"/>
    <w:sig w:usb0="30000003" w:usb1="2BDF3C10" w:usb2="00000016" w:usb3="00000000" w:csb0="602E0107" w:csb1="00000000"/>
  </w:font>
  <w:font w:name="Dialog . plain">
    <w:altName w:val="Mangal"/>
    <w:panose1 w:val="00000000000000000000"/>
    <w:charset w:val="00"/>
    <w:family w:val="auto"/>
    <w:pitch w:val="default"/>
    <w:sig w:usb0="00000000" w:usb1="00000000" w:usb2="00000000" w:usb3="00000000" w:csb0="00000000" w:csb1="00000000"/>
  </w:font>
  <w:font w:name="Mangal">
    <w:panose1 w:val="00000400000000000000"/>
    <w:charset w:val="00"/>
    <w:family w:val="auto"/>
    <w:pitch w:val="default"/>
    <w:sig w:usb0="00008000" w:usb1="00000000" w:usb2="00000000" w:usb3="00000000" w:csb0="00000000" w:csb1="00000000"/>
  </w:font>
  <w:font w:name="Dialog . bold">
    <w:altName w:val="Mangal"/>
    <w:panose1 w:val="00000000000000000000"/>
    <w:charset w:val="00"/>
    <w:family w:val="auto"/>
    <w:pitch w:val="default"/>
    <w:sig w:usb0="00000000" w:usb1="00000000" w:usb2="00000000" w:usb3="00000000" w:csb0="00000000" w:csb1="00000000"/>
  </w:font>
  <w:font w:name="方正小标宋简体">
    <w:panose1 w:val="02000000000000000000"/>
    <w:charset w:val="86"/>
    <w:family w:val="script"/>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方正黑体简体">
    <w:altName w:val="方正黑体_GBK"/>
    <w:panose1 w:val="03000509000000000000"/>
    <w:charset w:val="86"/>
    <w:family w:val="script"/>
    <w:pitch w:val="default"/>
    <w:sig w:usb0="00000000" w:usb1="00000000" w:usb2="00000010" w:usb3="00000000" w:csb0="00040000" w:csb1="00000000"/>
  </w:font>
  <w:font w:name="方正黑体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5"/>
                            <w:rPr>
                              <w:rFonts w:ascii="宋体" w:hAnsi="宋体" w:cs="宋体"/>
                              <w:sz w:val="28"/>
                              <w:szCs w:val="28"/>
                            </w:rPr>
                          </w:pPr>
                          <w:r>
                            <w:rPr>
                              <w:rFonts w:hint="eastAsia" w:ascii="宋体" w:hAnsi="宋体" w:cs="宋体"/>
                              <w:sz w:val="28"/>
                              <w:szCs w:val="28"/>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ascii="宋体" w:hAnsi="宋体" w:cs="宋体"/>
                              <w:sz w:val="28"/>
                              <w:szCs w:val="28"/>
                            </w:rPr>
                            <w:t>40</w:t>
                          </w:r>
                          <w:r>
                            <w:rPr>
                              <w:rFonts w:hint="eastAsia" w:ascii="宋体" w:hAnsi="宋体" w:cs="宋体"/>
                              <w:sz w:val="28"/>
                              <w:szCs w:val="28"/>
                            </w:rPr>
                            <w:fldChar w:fldCharType="end"/>
                          </w:r>
                          <w:r>
                            <w:rPr>
                              <w:rFonts w:hint="eastAsia" w:ascii="宋体" w:hAnsi="宋体" w:cs="宋体"/>
                              <w:sz w:val="28"/>
                              <w:szCs w:val="28"/>
                            </w:rPr>
                            <w:t xml:space="preserve"> —</w:t>
                          </w:r>
                        </w:p>
                      </w:txbxContent>
                    </wps:txbx>
                    <wps:bodyPr vert="horz" wrap="none" lIns="0" tIns="0" rIns="0" bIns="0" anchor="t" anchorCtr="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FgAAAGRycy9QSwECFAAUAAAACACH&#10;TuJAzql5uc8AAAAFAQAADwAAAAAAAAABACAAAAA4AAAAZHJzL2Rvd25yZXYueG1sUEsBAhQAFAAA&#10;AAgAh07iQDto3hPiAQAAzAMAAA4AAAAAAAAAAQAgAAAANAEAAGRycy9lMm9Eb2MueG1sUEsFBgAA&#10;AAAGAAYAWQEAAIgFAAAAAA==&#10;">
              <v:fill on="f" focussize="0,0"/>
              <v:stroke on="f"/>
              <v:imagedata o:title=""/>
              <o:lock v:ext="edit" aspectratio="f"/>
              <v:textbox inset="0mm,0mm,0mm,0mm" style="mso-fit-shape-to-text:t;">
                <w:txbxContent>
                  <w:p>
                    <w:pPr>
                      <w:pStyle w:val="5"/>
                      <w:rPr>
                        <w:rFonts w:ascii="宋体" w:hAnsi="宋体" w:cs="宋体"/>
                        <w:sz w:val="28"/>
                        <w:szCs w:val="28"/>
                      </w:rPr>
                    </w:pPr>
                    <w:r>
                      <w:rPr>
                        <w:rFonts w:hint="eastAsia" w:ascii="宋体" w:hAnsi="宋体" w:cs="宋体"/>
                        <w:sz w:val="28"/>
                        <w:szCs w:val="28"/>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ascii="宋体" w:hAnsi="宋体" w:cs="宋体"/>
                        <w:sz w:val="28"/>
                        <w:szCs w:val="28"/>
                      </w:rPr>
                      <w:t>40</w:t>
                    </w:r>
                    <w:r>
                      <w:rPr>
                        <w:rFonts w:hint="eastAsia" w:ascii="宋体" w:hAnsi="宋体" w:cs="宋体"/>
                        <w:sz w:val="28"/>
                        <w:szCs w:val="28"/>
                      </w:rPr>
                      <w:fldChar w:fldCharType="end"/>
                    </w:r>
                    <w:r>
                      <w:rPr>
                        <w:rFonts w:hint="eastAsia" w:ascii="宋体" w:hAnsi="宋体" w:cs="宋体"/>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5C614FC"/>
    <w:multiLevelType w:val="singleLevel"/>
    <w:tmpl w:val="F5C614FC"/>
    <w:lvl w:ilvl="0" w:tentative="0">
      <w:start w:val="2"/>
      <w:numFmt w:val="chineseCounting"/>
      <w:suff w:val="space"/>
      <w:lvlText w:val="第%1部分"/>
      <w:lvlJc w:val="left"/>
      <w:rPr>
        <w:rFonts w:hint="eastAsia"/>
      </w:rPr>
    </w:lvl>
  </w:abstractNum>
  <w:abstractNum w:abstractNumId="1">
    <w:nsid w:val="FBB4C73A"/>
    <w:multiLevelType w:val="singleLevel"/>
    <w:tmpl w:val="FBB4C73A"/>
    <w:lvl w:ilvl="0" w:tentative="0">
      <w:start w:val="1"/>
      <w:numFmt w:val="chineseCounting"/>
      <w:suff w:val="nothing"/>
      <w:lvlText w:val="%1、"/>
      <w:lvlJc w:val="left"/>
      <w:rPr>
        <w:rFonts w:hint="eastAsia"/>
      </w:rPr>
    </w:lvl>
  </w:abstractNum>
  <w:abstractNum w:abstractNumId="2">
    <w:nsid w:val="3FFF1F26"/>
    <w:multiLevelType w:val="singleLevel"/>
    <w:tmpl w:val="3FFF1F26"/>
    <w:lvl w:ilvl="0" w:tentative="0">
      <w:start w:val="1"/>
      <w:numFmt w:val="chineseCounting"/>
      <w:suff w:val="nothing"/>
      <w:lvlText w:val="%1、"/>
      <w:lvlJc w:val="left"/>
      <w:pPr>
        <w:ind w:left="160" w:firstLine="0"/>
      </w:pPr>
      <w:rPr>
        <w:rFonts w:hint="eastAsia" w:ascii="黑体" w:hAnsi="黑体" w:eastAsia="黑体" w:cs="黑体"/>
        <w:sz w:val="32"/>
        <w:szCs w:val="32"/>
      </w:rPr>
    </w:lvl>
  </w:abstractNum>
  <w:abstractNum w:abstractNumId="3">
    <w:nsid w:val="5BFCE1D6"/>
    <w:multiLevelType w:val="singleLevel"/>
    <w:tmpl w:val="5BFCE1D6"/>
    <w:lvl w:ilvl="0" w:tentative="0">
      <w:start w:val="2"/>
      <w:numFmt w:val="chineseCounting"/>
      <w:suff w:val="nothing"/>
      <w:lvlText w:val="（%1）"/>
      <w:lvlJc w:val="left"/>
      <w:rPr>
        <w:rFonts w:hint="eastAsia"/>
      </w:rPr>
    </w:lvl>
  </w:abstractNum>
  <w:abstractNum w:abstractNumId="4">
    <w:nsid w:val="5ECE03BF"/>
    <w:multiLevelType w:val="singleLevel"/>
    <w:tmpl w:val="5ECE03BF"/>
    <w:lvl w:ilvl="0" w:tentative="0">
      <w:start w:val="1"/>
      <w:numFmt w:val="chineseCounting"/>
      <w:suff w:val="space"/>
      <w:lvlText w:val="第%1部分"/>
      <w:lvlJc w:val="left"/>
      <w:rPr>
        <w:rFonts w:hint="eastAsia"/>
      </w:rPr>
    </w:lvl>
  </w:abstractNum>
  <w:num w:numId="1">
    <w:abstractNumId w:val="4"/>
  </w:num>
  <w:num w:numId="2">
    <w:abstractNumId w:val="1"/>
  </w:num>
  <w:num w:numId="3">
    <w:abstractNumId w:val="2"/>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bordersDoNotSurroundHeader w:val="0"/>
  <w:bordersDoNotSurroundFooter w:val="0"/>
  <w:documentProtection w:enforcement="0"/>
  <w:defaultTabStop w:val="420"/>
  <w:drawingGridHorizontalSpacing w:val="1"/>
  <w:drawingGridVerticalSpacing w:val="3189"/>
  <w:displayHorizontalDrawingGridEvery w:val="1"/>
  <w:displayVerticalDrawingGridEvery w:val="1"/>
  <w:doNotUseMarginsForDrawingGridOrigin w:val="1"/>
  <w:drawingGridHorizontalOrigin w:val="0"/>
  <w:drawingGridVerticalOrigin w:val="0"/>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MzNTI1YmM0OGEyN2IxZjVhZGQxNjdiZDMzODliNTYifQ=="/>
  </w:docVars>
  <w:rsids>
    <w:rsidRoot w:val="00172A27"/>
    <w:rsid w:val="00101AE9"/>
    <w:rsid w:val="001B319A"/>
    <w:rsid w:val="00A66284"/>
    <w:rsid w:val="00D2548A"/>
    <w:rsid w:val="00D76E8C"/>
    <w:rsid w:val="012352D1"/>
    <w:rsid w:val="04FF02F2"/>
    <w:rsid w:val="050F19D9"/>
    <w:rsid w:val="05995DFC"/>
    <w:rsid w:val="05D05F5A"/>
    <w:rsid w:val="07A14542"/>
    <w:rsid w:val="0F5C01ED"/>
    <w:rsid w:val="10156CA8"/>
    <w:rsid w:val="11FD56D0"/>
    <w:rsid w:val="12215374"/>
    <w:rsid w:val="158F78F1"/>
    <w:rsid w:val="18F2402A"/>
    <w:rsid w:val="19E60B7D"/>
    <w:rsid w:val="1BB824B1"/>
    <w:rsid w:val="1CB2219C"/>
    <w:rsid w:val="1D9F113A"/>
    <w:rsid w:val="1F7BF06F"/>
    <w:rsid w:val="1FC73D29"/>
    <w:rsid w:val="1FEE4B73"/>
    <w:rsid w:val="2053673D"/>
    <w:rsid w:val="2192590C"/>
    <w:rsid w:val="21A67760"/>
    <w:rsid w:val="230706D2"/>
    <w:rsid w:val="230A054B"/>
    <w:rsid w:val="23985A21"/>
    <w:rsid w:val="23CE9849"/>
    <w:rsid w:val="25551600"/>
    <w:rsid w:val="258B1FA4"/>
    <w:rsid w:val="268F5E38"/>
    <w:rsid w:val="297C5F3E"/>
    <w:rsid w:val="2AB27FDF"/>
    <w:rsid w:val="2F662205"/>
    <w:rsid w:val="2FEF24E1"/>
    <w:rsid w:val="32D9039B"/>
    <w:rsid w:val="332D4EC1"/>
    <w:rsid w:val="356B2D42"/>
    <w:rsid w:val="356E2833"/>
    <w:rsid w:val="35D01A54"/>
    <w:rsid w:val="372799D5"/>
    <w:rsid w:val="39F304DD"/>
    <w:rsid w:val="3F2E339E"/>
    <w:rsid w:val="3F4F1C40"/>
    <w:rsid w:val="3FFEA2A5"/>
    <w:rsid w:val="41C9468A"/>
    <w:rsid w:val="46CFEED0"/>
    <w:rsid w:val="4CA6310D"/>
    <w:rsid w:val="4CD74B64"/>
    <w:rsid w:val="50BF03D9"/>
    <w:rsid w:val="51BF4ED1"/>
    <w:rsid w:val="5277F746"/>
    <w:rsid w:val="54244390"/>
    <w:rsid w:val="54662A63"/>
    <w:rsid w:val="55EB6693"/>
    <w:rsid w:val="56262601"/>
    <w:rsid w:val="57EA3B43"/>
    <w:rsid w:val="58064E12"/>
    <w:rsid w:val="582A6647"/>
    <w:rsid w:val="5A680661"/>
    <w:rsid w:val="5BFEE015"/>
    <w:rsid w:val="5D023E33"/>
    <w:rsid w:val="5DFD075F"/>
    <w:rsid w:val="5FF679D4"/>
    <w:rsid w:val="613020C6"/>
    <w:rsid w:val="615434A5"/>
    <w:rsid w:val="62F77CE6"/>
    <w:rsid w:val="63EDCF55"/>
    <w:rsid w:val="63FBFBCF"/>
    <w:rsid w:val="669360FD"/>
    <w:rsid w:val="68FF6A83"/>
    <w:rsid w:val="695A2928"/>
    <w:rsid w:val="6A2336AA"/>
    <w:rsid w:val="6A8A4164"/>
    <w:rsid w:val="6AC65D08"/>
    <w:rsid w:val="6AEF6005"/>
    <w:rsid w:val="6BA32D19"/>
    <w:rsid w:val="6D0978E2"/>
    <w:rsid w:val="6D7F746A"/>
    <w:rsid w:val="6E3DB48E"/>
    <w:rsid w:val="6ECB392F"/>
    <w:rsid w:val="6ED2449C"/>
    <w:rsid w:val="6FBBC9CF"/>
    <w:rsid w:val="709D4933"/>
    <w:rsid w:val="71706A0F"/>
    <w:rsid w:val="72BDE561"/>
    <w:rsid w:val="730703F8"/>
    <w:rsid w:val="73F731C7"/>
    <w:rsid w:val="75334483"/>
    <w:rsid w:val="78462278"/>
    <w:rsid w:val="787072A5"/>
    <w:rsid w:val="7997EA6C"/>
    <w:rsid w:val="79C124FE"/>
    <w:rsid w:val="7A3122B3"/>
    <w:rsid w:val="7A8D7376"/>
    <w:rsid w:val="7AEAE675"/>
    <w:rsid w:val="7B6510A2"/>
    <w:rsid w:val="7B9B6489"/>
    <w:rsid w:val="7BAFCE5D"/>
    <w:rsid w:val="7BD95932"/>
    <w:rsid w:val="7C4F43A5"/>
    <w:rsid w:val="7CA97695"/>
    <w:rsid w:val="7D46598C"/>
    <w:rsid w:val="7D9F8F0F"/>
    <w:rsid w:val="7DEF30D5"/>
    <w:rsid w:val="7DFB240B"/>
    <w:rsid w:val="7DFE05E7"/>
    <w:rsid w:val="7E0935ED"/>
    <w:rsid w:val="7E8645F2"/>
    <w:rsid w:val="7ED7A56A"/>
    <w:rsid w:val="7F093B2C"/>
    <w:rsid w:val="7F734767"/>
    <w:rsid w:val="7FC2173D"/>
    <w:rsid w:val="7FCF2AF7"/>
    <w:rsid w:val="9FEF033D"/>
    <w:rsid w:val="A27FF1E5"/>
    <w:rsid w:val="A9CFD93D"/>
    <w:rsid w:val="ABFEA5DB"/>
    <w:rsid w:val="AF3FEDDD"/>
    <w:rsid w:val="AFDEB5A7"/>
    <w:rsid w:val="AFEA7FBF"/>
    <w:rsid w:val="B83F4767"/>
    <w:rsid w:val="BF930F07"/>
    <w:rsid w:val="BFCE8436"/>
    <w:rsid w:val="C3F7EB7A"/>
    <w:rsid w:val="CFBD8222"/>
    <w:rsid w:val="CFF5FEEC"/>
    <w:rsid w:val="D3DD9064"/>
    <w:rsid w:val="D6F76A0C"/>
    <w:rsid w:val="D7ECE8D2"/>
    <w:rsid w:val="DD2BC8C0"/>
    <w:rsid w:val="DFDD4FB5"/>
    <w:rsid w:val="E3FC5BBD"/>
    <w:rsid w:val="E7F748B5"/>
    <w:rsid w:val="EE5F3713"/>
    <w:rsid w:val="EFC9D62C"/>
    <w:rsid w:val="F5F1E3E4"/>
    <w:rsid w:val="F61F91D3"/>
    <w:rsid w:val="F6BE9755"/>
    <w:rsid w:val="F6FFA89B"/>
    <w:rsid w:val="F7FFA4EB"/>
    <w:rsid w:val="F88D0DC7"/>
    <w:rsid w:val="FAE4EFE1"/>
    <w:rsid w:val="FB9B6F12"/>
    <w:rsid w:val="FBB66A4A"/>
    <w:rsid w:val="FBF7C4DC"/>
    <w:rsid w:val="FDEE6989"/>
    <w:rsid w:val="FE3FE3D1"/>
    <w:rsid w:val="FEFF0922"/>
    <w:rsid w:val="FF5E7DB8"/>
    <w:rsid w:val="FF77E367"/>
    <w:rsid w:val="FFD576EB"/>
    <w:rsid w:val="FFDB1578"/>
    <w:rsid w:val="FFFADE43"/>
    <w:rsid w:val="FFFBE8B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99"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uppressAutoHyphens/>
      <w:jc w:val="both"/>
    </w:pPr>
    <w:rPr>
      <w:rFonts w:ascii="Calibri" w:hAnsi="Calibri" w:eastAsia="宋体" w:cs="Times New Roman"/>
      <w:kern w:val="2"/>
      <w:sz w:val="21"/>
      <w:szCs w:val="24"/>
      <w:lang w:val="en-US" w:eastAsia="zh-CN" w:bidi="ar-SA"/>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caption"/>
    <w:basedOn w:val="1"/>
    <w:next w:val="1"/>
    <w:qFormat/>
    <w:uiPriority w:val="0"/>
    <w:pPr>
      <w:suppressLineNumbers/>
      <w:spacing w:before="120" w:after="120"/>
    </w:pPr>
    <w:rPr>
      <w:i/>
      <w:iCs/>
      <w:sz w:val="24"/>
    </w:rPr>
  </w:style>
  <w:style w:type="paragraph" w:styleId="3">
    <w:name w:val="Salutation"/>
    <w:basedOn w:val="1"/>
    <w:next w:val="1"/>
    <w:qFormat/>
    <w:uiPriority w:val="99"/>
  </w:style>
  <w:style w:type="paragraph" w:styleId="4">
    <w:name w:val="Body Text"/>
    <w:basedOn w:val="1"/>
    <w:qFormat/>
    <w:uiPriority w:val="0"/>
    <w:pPr>
      <w:spacing w:after="140" w:line="276" w:lineRule="auto"/>
    </w:p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7">
    <w:name w:val="List"/>
    <w:basedOn w:val="4"/>
    <w:qFormat/>
    <w:uiPriority w:val="0"/>
  </w:style>
  <w:style w:type="paragraph" w:styleId="8">
    <w:name w:val="Normal (Web)"/>
    <w:basedOn w:val="1"/>
    <w:qFormat/>
    <w:uiPriority w:val="0"/>
    <w:pPr>
      <w:spacing w:beforeAutospacing="1" w:afterAutospacing="1"/>
      <w:jc w:val="left"/>
    </w:pPr>
    <w:rPr>
      <w:kern w:val="0"/>
      <w:sz w:val="24"/>
    </w:rPr>
  </w:style>
  <w:style w:type="character" w:customStyle="1" w:styleId="11">
    <w:name w:val="默认段落字体1"/>
    <w:qFormat/>
    <w:uiPriority w:val="0"/>
  </w:style>
  <w:style w:type="paragraph" w:customStyle="1" w:styleId="12">
    <w:name w:val="Heading"/>
    <w:basedOn w:val="1"/>
    <w:next w:val="4"/>
    <w:qFormat/>
    <w:uiPriority w:val="0"/>
    <w:pPr>
      <w:keepNext/>
      <w:spacing w:before="240" w:after="120"/>
    </w:pPr>
    <w:rPr>
      <w:rFonts w:ascii="Liberation Sans" w:hAnsi="Liberation Sans" w:eastAsia="Noto Sans CJK SC Regular" w:cs="Noto Sans CJK SC Regular"/>
      <w:sz w:val="28"/>
      <w:szCs w:val="28"/>
    </w:rPr>
  </w:style>
  <w:style w:type="paragraph" w:customStyle="1" w:styleId="13">
    <w:name w:val="Index"/>
    <w:basedOn w:val="1"/>
    <w:qFormat/>
    <w:uiPriority w:val="0"/>
    <w:pPr>
      <w:suppressLineNumbers/>
    </w:pPr>
  </w:style>
  <w:style w:type="character" w:customStyle="1" w:styleId="14">
    <w:name w:val="font61"/>
    <w:basedOn w:val="10"/>
    <w:qFormat/>
    <w:uiPriority w:val="0"/>
    <w:rPr>
      <w:rFonts w:hint="eastAsia" w:ascii="宋体" w:hAnsi="宋体" w:eastAsia="宋体" w:cs="宋体"/>
      <w:color w:val="000000"/>
      <w:sz w:val="22"/>
      <w:szCs w:val="22"/>
      <w:u w:val="none"/>
    </w:rPr>
  </w:style>
  <w:style w:type="character" w:customStyle="1" w:styleId="15">
    <w:name w:val="font51"/>
    <w:basedOn w:val="10"/>
    <w:qFormat/>
    <w:uiPriority w:val="0"/>
    <w:rPr>
      <w:rFonts w:hint="eastAsia" w:ascii="宋体" w:hAnsi="宋体" w:eastAsia="宋体" w:cs="宋体"/>
      <w:color w:val="000000"/>
      <w:sz w:val="22"/>
      <w:szCs w:val="22"/>
      <w:u w:val="none"/>
    </w:rPr>
  </w:style>
  <w:style w:type="character" w:customStyle="1" w:styleId="16">
    <w:name w:val="font21"/>
    <w:basedOn w:val="10"/>
    <w:qFormat/>
    <w:uiPriority w:val="0"/>
    <w:rPr>
      <w:rFonts w:hint="eastAsia" w:ascii="宋体" w:hAnsi="宋体" w:eastAsia="宋体" w:cs="宋体"/>
      <w:color w:val="000000"/>
      <w:sz w:val="22"/>
      <w:szCs w:val="22"/>
      <w:u w:val="none"/>
    </w:rPr>
  </w:style>
  <w:style w:type="character" w:customStyle="1" w:styleId="17">
    <w:name w:val="font41"/>
    <w:basedOn w:val="10"/>
    <w:qFormat/>
    <w:uiPriority w:val="0"/>
    <w:rPr>
      <w:rFonts w:hint="eastAsia" w:ascii="宋体" w:hAnsi="宋体" w:eastAsia="宋体" w:cs="宋体"/>
      <w:color w:val="000000"/>
      <w:sz w:val="22"/>
      <w:szCs w:val="22"/>
      <w:u w:val="none"/>
    </w:rPr>
  </w:style>
  <w:style w:type="character" w:customStyle="1" w:styleId="18">
    <w:name w:val="font11"/>
    <w:basedOn w:val="10"/>
    <w:qFormat/>
    <w:uiPriority w:val="0"/>
    <w:rPr>
      <w:rFonts w:ascii="Dialog . plain" w:hAnsi="Dialog . plain" w:eastAsia="Dialog . plain" w:cs="Dialog . plain"/>
      <w:color w:val="000000"/>
      <w:sz w:val="20"/>
      <w:szCs w:val="20"/>
      <w:u w:val="none"/>
    </w:rPr>
  </w:style>
  <w:style w:type="character" w:customStyle="1" w:styleId="19">
    <w:name w:val="font31"/>
    <w:basedOn w:val="10"/>
    <w:qFormat/>
    <w:uiPriority w:val="0"/>
    <w:rPr>
      <w:rFonts w:ascii="Dialog . bold" w:hAnsi="Dialog . bold" w:eastAsia="Dialog . bold" w:cs="Dialog . bold"/>
      <w:color w:val="000000"/>
      <w:sz w:val="20"/>
      <w:szCs w:val="20"/>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P R C</Company>
  <Pages>39</Pages>
  <Words>2611</Words>
  <Characters>3381</Characters>
  <Lines>59</Lines>
  <Paragraphs>29</Paragraphs>
  <TotalTime>0</TotalTime>
  <ScaleCrop>false</ScaleCrop>
  <LinksUpToDate>false</LinksUpToDate>
  <CharactersWithSpaces>3397</CharactersWithSpaces>
  <Application>WPS Office_11.8.2.1125_F1E327BC-269C-435d-A152-05C5408002CA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2018-12-03T01:47:00Z</dcterms:created>
  <dc:creator>admin</dc:creator>
  <cp:lastModifiedBy> </cp:lastModifiedBy>
  <dcterms:modified xsi:type="dcterms:W3CDTF">2025-02-19T09:56:55Z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2052-11.8.2.1125</vt:lpwstr>
  </property>
  <property fmtid="{D5CDD505-2E9C-101B-9397-08002B2CF9AE}" pid="3" name="ICV">
    <vt:lpwstr>F5E30BB844CF45E8A2272D77730FCFA9</vt:lpwstr>
  </property>
  <property fmtid="{D5CDD505-2E9C-101B-9397-08002B2CF9AE}" pid="4" name="KSOTemplateDocerSaveRecord">
    <vt:lpwstr>eyJoZGlkIjoiZmQzMTU5NmIzMTdiYjAyM2ZjZDg3NzBhMmYyNDA5MDUiLCJ1c2VySWQiOiIxMjk3ODc3NDUxIn0=</vt:lpwstr>
  </property>
</Properties>
</file>