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简体" w:hAnsi="宋体" w:eastAsia="方正小标宋简体"/>
          <w:color w:val="000000"/>
          <w:sz w:val="72"/>
          <w:szCs w:val="72"/>
        </w:rPr>
      </w:pPr>
      <w:bookmarkStart w:id="0" w:name="_Toc15306267"/>
    </w:p>
    <w:p>
      <w:pPr>
        <w:pStyle w:val="21"/>
      </w:pPr>
    </w:p>
    <w:p>
      <w:pPr>
        <w:spacing w:line="600" w:lineRule="exact"/>
        <w:jc w:val="center"/>
        <w:rPr>
          <w:rFonts w:ascii="方正小标宋简体" w:hAnsi="宋体" w:eastAsia="方正小标宋简体"/>
          <w:color w:val="000000"/>
          <w:sz w:val="72"/>
          <w:szCs w:val="72"/>
        </w:rPr>
      </w:pPr>
    </w:p>
    <w:p>
      <w:pPr>
        <w:spacing w:line="600" w:lineRule="exact"/>
        <w:jc w:val="center"/>
        <w:rPr>
          <w:rFonts w:ascii="方正小标宋简体" w:hAnsi="宋体" w:eastAsia="方正小标宋简体"/>
          <w:color w:val="000000"/>
          <w:sz w:val="72"/>
          <w:szCs w:val="72"/>
        </w:rPr>
      </w:pPr>
    </w:p>
    <w:p>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1" w:name="_Toc15377193"/>
      <w:bookmarkStart w:id="2" w:name="_Toc15377425"/>
      <w:bookmarkStart w:id="3" w:name="_Toc31743"/>
      <w:bookmarkStart w:id="4" w:name="_Toc15396597"/>
      <w:bookmarkStart w:id="5" w:name="_Toc15396475"/>
      <w:bookmarkStart w:id="6" w:name="_Toc15378441"/>
      <w:bookmarkStart w:id="7" w:name="_Toc82095694"/>
      <w:bookmarkStart w:id="8" w:name="_Toc82429015"/>
      <w:bookmarkStart w:id="9" w:name="_Toc15396598"/>
      <w:bookmarkStart w:id="10" w:name="_Toc15377194"/>
      <w:bookmarkStart w:id="11" w:name="_Toc15377426"/>
      <w:bookmarkStart w:id="12" w:name="_Toc15378442"/>
      <w:bookmarkStart w:id="13" w:name="_Toc15396476"/>
      <w:r>
        <w:rPr>
          <w:rFonts w:hint="eastAsia" w:ascii="方正小标宋简体" w:hAnsi="方正小标宋简体" w:eastAsia="方正小标宋简体" w:cs="方正小标宋简体"/>
          <w:sz w:val="72"/>
          <w:szCs w:val="72"/>
        </w:rPr>
        <w:t>202</w:t>
      </w:r>
      <w:r>
        <w:rPr>
          <w:rFonts w:ascii="方正小标宋简体" w:hAnsi="方正小标宋简体" w:eastAsia="方正小标宋简体" w:cs="方正小标宋简体"/>
          <w:sz w:val="72"/>
          <w:szCs w:val="72"/>
        </w:rPr>
        <w:t>3</w:t>
      </w:r>
      <w:r>
        <w:rPr>
          <w:rFonts w:hint="eastAsia" w:ascii="方正小标宋简体" w:hAnsi="方正小标宋简体" w:eastAsia="方正小标宋简体" w:cs="方正小标宋简体"/>
          <w:sz w:val="72"/>
          <w:szCs w:val="72"/>
        </w:rPr>
        <w:t>年度</w:t>
      </w:r>
      <w:bookmarkEnd w:id="1"/>
      <w:bookmarkEnd w:id="2"/>
      <w:bookmarkEnd w:id="3"/>
      <w:bookmarkEnd w:id="4"/>
      <w:bookmarkEnd w:id="5"/>
      <w:bookmarkEnd w:id="6"/>
    </w:p>
    <w:p>
      <w:pPr>
        <w:adjustRightInd w:val="0"/>
        <w:snapToGrid w:val="0"/>
        <w:spacing w:line="360" w:lineRule="auto"/>
        <w:jc w:val="center"/>
        <w:outlineLvl w:val="0"/>
        <w:rPr>
          <w:rFonts w:ascii="方正小标宋简体" w:hAnsi="宋体" w:eastAsia="方正小标宋简体"/>
          <w:color w:val="000000"/>
          <w:sz w:val="60"/>
          <w:szCs w:val="60"/>
        </w:rPr>
      </w:pPr>
      <w:bookmarkStart w:id="14" w:name="_Toc29587"/>
      <w:r>
        <w:rPr>
          <w:rFonts w:hint="eastAsia" w:ascii="方正小标宋简体" w:hAnsi="宋体" w:eastAsia="方正小标宋简体"/>
          <w:color w:val="000000"/>
          <w:sz w:val="60"/>
          <w:szCs w:val="60"/>
        </w:rPr>
        <w:t>广元市</w:t>
      </w:r>
      <w:bookmarkEnd w:id="0"/>
      <w:bookmarkEnd w:id="7"/>
      <w:bookmarkEnd w:id="8"/>
      <w:bookmarkStart w:id="15" w:name="_Toc15306268"/>
      <w:r>
        <w:rPr>
          <w:rFonts w:hint="eastAsia" w:ascii="方正小标宋简体" w:hAnsi="宋体" w:eastAsia="方正小标宋简体"/>
          <w:color w:val="000000"/>
          <w:sz w:val="60"/>
          <w:szCs w:val="60"/>
        </w:rPr>
        <w:t>戏曲发展中心</w:t>
      </w:r>
      <w:bookmarkEnd w:id="14"/>
    </w:p>
    <w:p>
      <w:pPr>
        <w:adjustRightInd w:val="0"/>
        <w:snapToGrid w:val="0"/>
        <w:spacing w:line="360" w:lineRule="auto"/>
        <w:jc w:val="center"/>
        <w:outlineLvl w:val="0"/>
        <w:rPr>
          <w:rFonts w:ascii="方正小标宋简体" w:hAnsi="宋体" w:eastAsia="方正小标宋简体"/>
          <w:color w:val="000000"/>
          <w:sz w:val="60"/>
          <w:szCs w:val="60"/>
        </w:rPr>
      </w:pPr>
      <w:bookmarkStart w:id="16" w:name="_Toc10401"/>
      <w:r>
        <w:rPr>
          <w:rFonts w:hint="eastAsia" w:ascii="方正小标宋简体" w:hAnsi="宋体" w:eastAsia="方正小标宋简体"/>
          <w:color w:val="000000"/>
          <w:sz w:val="60"/>
          <w:szCs w:val="60"/>
        </w:rPr>
        <w:t>（四川</w:t>
      </w:r>
      <w:r>
        <w:rPr>
          <w:rFonts w:ascii="方正小标宋简体" w:hAnsi="宋体" w:eastAsia="方正小标宋简体"/>
          <w:color w:val="000000"/>
          <w:sz w:val="60"/>
          <w:szCs w:val="60"/>
        </w:rPr>
        <w:t>省豫剧</w:t>
      </w:r>
      <w:r>
        <w:rPr>
          <w:rFonts w:hint="eastAsia" w:ascii="方正小标宋简体" w:hAnsi="宋体" w:eastAsia="方正小标宋简体"/>
          <w:color w:val="000000"/>
          <w:sz w:val="60"/>
          <w:szCs w:val="60"/>
        </w:rPr>
        <w:t>团）</w:t>
      </w:r>
      <w:bookmarkEnd w:id="16"/>
      <w:bookmarkStart w:id="17" w:name="_Toc82429016"/>
      <w:bookmarkStart w:id="18" w:name="_Toc82095695"/>
    </w:p>
    <w:p>
      <w:pPr>
        <w:adjustRightInd w:val="0"/>
        <w:snapToGrid w:val="0"/>
        <w:spacing w:line="360" w:lineRule="auto"/>
        <w:jc w:val="center"/>
        <w:outlineLvl w:val="0"/>
        <w:rPr>
          <w:rFonts w:ascii="方正小标宋简体" w:hAnsi="宋体" w:eastAsia="方正小标宋简体"/>
          <w:color w:val="000000"/>
          <w:sz w:val="60"/>
          <w:szCs w:val="60"/>
        </w:rPr>
      </w:pPr>
      <w:bookmarkStart w:id="19" w:name="_Toc13385"/>
      <w:r>
        <w:rPr>
          <w:rFonts w:hint="eastAsia" w:ascii="方正小标宋简体" w:hAnsi="宋体" w:eastAsia="方正小标宋简体"/>
          <w:color w:val="000000"/>
          <w:sz w:val="72"/>
          <w:szCs w:val="72"/>
        </w:rPr>
        <w:t>单位决算</w:t>
      </w:r>
      <w:bookmarkEnd w:id="9"/>
      <w:bookmarkEnd w:id="10"/>
      <w:bookmarkEnd w:id="11"/>
      <w:bookmarkEnd w:id="12"/>
      <w:bookmarkEnd w:id="13"/>
      <w:bookmarkEnd w:id="15"/>
      <w:bookmarkEnd w:id="17"/>
      <w:bookmarkEnd w:id="18"/>
      <w:bookmarkEnd w:id="19"/>
    </w:p>
    <w:p>
      <w:pPr>
        <w:widowControl/>
        <w:jc w:val="center"/>
        <w:rPr>
          <w:rFonts w:ascii="黑体" w:hAnsi="黑体" w:eastAsia="黑体"/>
          <w:sz w:val="28"/>
          <w:szCs w:val="28"/>
        </w:rPr>
      </w:pPr>
      <w:r>
        <w:rPr>
          <w:rFonts w:ascii="方正小标宋简体" w:hAnsi="宋体" w:eastAsia="方正小标宋简体"/>
          <w:color w:val="000000"/>
          <w:sz w:val="36"/>
          <w:szCs w:val="36"/>
        </w:rPr>
        <w:br w:type="page"/>
      </w:r>
      <w:r>
        <w:rPr>
          <w:rFonts w:hint="eastAsia" w:ascii="黑体" w:hAnsi="黑体" w:eastAsia="黑体"/>
          <w:color w:val="000000"/>
          <w:sz w:val="48"/>
          <w:szCs w:val="48"/>
        </w:rPr>
        <w:t>目录</w:t>
      </w:r>
    </w:p>
    <w:p>
      <w:pPr>
        <w:pStyle w:val="11"/>
      </w:pPr>
      <w:r>
        <w:rPr>
          <w:rFonts w:hint="eastAsia"/>
        </w:rPr>
        <w:t>公开时间：</w:t>
      </w:r>
      <w:r>
        <w:t>2024</w:t>
      </w:r>
      <w:r>
        <w:rPr>
          <w:rFonts w:hint="eastAsia"/>
        </w:rPr>
        <w:t>年</w:t>
      </w:r>
      <w:r>
        <w:t>10</w:t>
      </w:r>
      <w:r>
        <w:rPr>
          <w:rFonts w:hint="eastAsia"/>
        </w:rPr>
        <w:t xml:space="preserve">月 </w:t>
      </w:r>
      <w:r>
        <w:rPr>
          <w:rFonts w:hint="eastAsia"/>
          <w:lang w:val="en-US" w:eastAsia="zh-CN"/>
        </w:rPr>
        <w:t>12</w:t>
      </w:r>
      <w:bookmarkStart w:id="166" w:name="_GoBack"/>
      <w:bookmarkEnd w:id="166"/>
      <w:r>
        <w:rPr>
          <w:rFonts w:hint="eastAsia"/>
        </w:rPr>
        <w:t>日</w:t>
      </w:r>
    </w:p>
    <w:sdt>
      <w:sdtPr>
        <w:rPr>
          <w:rFonts w:ascii="宋体" w:hAnsi="宋体"/>
        </w:rPr>
        <w:id w:val="1579804681"/>
        <w:docPartObj>
          <w:docPartGallery w:val="Table of Contents"/>
          <w:docPartUnique/>
        </w:docPartObj>
      </w:sdtPr>
      <w:sdtEndPr>
        <w:rPr>
          <w:rFonts w:ascii="宋体" w:hAnsi="宋体"/>
          <w:b/>
        </w:rPr>
      </w:sdtEndPr>
      <w:sdtContent>
        <w:p>
          <w:pPr>
            <w:jc w:val="center"/>
            <w:rPr>
              <w:b/>
            </w:rPr>
          </w:pPr>
          <w:r>
            <w:fldChar w:fldCharType="begin"/>
          </w:r>
          <w:r>
            <w:instrText xml:space="preserve">TOC \o "1-2" \h \u </w:instrText>
          </w:r>
          <w:r>
            <w:fldChar w:fldCharType="separate"/>
          </w:r>
        </w:p>
        <w:p>
          <w:pPr>
            <w:pStyle w:val="85"/>
            <w:tabs>
              <w:tab w:val="right" w:leader="dot" w:pos="8306"/>
            </w:tabs>
            <w:rPr>
              <w:b/>
            </w:rPr>
          </w:pPr>
          <w:r>
            <w:fldChar w:fldCharType="begin"/>
          </w:r>
          <w:r>
            <w:instrText xml:space="preserve">Hyperlink \l "_Toc22088"</w:instrText>
          </w:r>
          <w:r>
            <w:fldChar w:fldCharType="separate"/>
          </w:r>
          <w:r>
            <w:rPr>
              <w:rFonts w:hint="eastAsia" w:ascii="方正小标宋简体" w:hAnsi="黑体" w:eastAsia="方正小标宋简体" w:cs="Times New Roman"/>
              <w:b/>
              <w:bCs/>
              <w:kern w:val="44"/>
              <w:szCs w:val="44"/>
            </w:rPr>
            <w:t>第一部分 部门概况</w:t>
          </w:r>
          <w:r>
            <w:rPr>
              <w:b/>
            </w:rPr>
            <w:tab/>
          </w:r>
          <w:r>
            <w:rPr>
              <w:b/>
            </w:rPr>
            <w:fldChar w:fldCharType="begin"/>
          </w:r>
          <w:r>
            <w:rPr>
              <w:b/>
            </w:rPr>
            <w:instrText xml:space="preserve"> PAGEREF _Toc22088 \h </w:instrText>
          </w:r>
          <w:r>
            <w:rPr>
              <w:b/>
            </w:rPr>
            <w:fldChar w:fldCharType="separate"/>
          </w:r>
          <w:r>
            <w:rPr>
              <w:b/>
            </w:rPr>
            <w:t>3</w:t>
          </w:r>
          <w:r>
            <w:rPr>
              <w:b/>
            </w:rPr>
            <w:fldChar w:fldCharType="end"/>
          </w:r>
          <w:r>
            <w:fldChar w:fldCharType="end"/>
          </w:r>
        </w:p>
        <w:p>
          <w:pPr>
            <w:pStyle w:val="86"/>
            <w:tabs>
              <w:tab w:val="right" w:leader="dot" w:pos="8306"/>
            </w:tabs>
          </w:pPr>
          <w:r>
            <w:fldChar w:fldCharType="begin"/>
          </w:r>
          <w:r>
            <w:instrText xml:space="preserve">Hyperlink \l "_Toc4373"</w:instrText>
          </w:r>
          <w:r>
            <w:fldChar w:fldCharType="separate"/>
          </w:r>
          <w:r>
            <w:rPr>
              <w:rFonts w:ascii="黑体" w:hAnsi="黑体" w:eastAsia="黑体"/>
            </w:rPr>
            <w:t xml:space="preserve">一、 </w:t>
          </w:r>
          <w:r>
            <w:rPr>
              <w:rFonts w:hint="eastAsia" w:ascii="黑体" w:hAnsi="黑体" w:eastAsia="黑体"/>
            </w:rPr>
            <w:t>职能简</w:t>
          </w:r>
          <w:r>
            <w:rPr>
              <w:rFonts w:ascii="黑体" w:hAnsi="黑体" w:eastAsia="黑体"/>
            </w:rPr>
            <w:t>介</w:t>
          </w:r>
          <w:r>
            <w:tab/>
          </w:r>
          <w:r>
            <w:fldChar w:fldCharType="begin"/>
          </w:r>
          <w:r>
            <w:instrText xml:space="preserve"> PAGEREF _Toc4373 \h </w:instrText>
          </w:r>
          <w:r>
            <w:fldChar w:fldCharType="separate"/>
          </w:r>
          <w:r>
            <w:t>3</w:t>
          </w:r>
          <w:r>
            <w:fldChar w:fldCharType="end"/>
          </w:r>
          <w:r>
            <w:fldChar w:fldCharType="end"/>
          </w:r>
        </w:p>
        <w:p>
          <w:pPr>
            <w:pStyle w:val="86"/>
            <w:tabs>
              <w:tab w:val="right" w:leader="dot" w:pos="8306"/>
            </w:tabs>
          </w:pPr>
          <w:r>
            <w:fldChar w:fldCharType="begin"/>
          </w:r>
          <w:r>
            <w:instrText xml:space="preserve">Hyperlink \l "_Toc5650"</w:instrText>
          </w:r>
          <w:r>
            <w:fldChar w:fldCharType="separate"/>
          </w:r>
          <w:r>
            <w:rPr>
              <w:rFonts w:ascii="黑体" w:hAnsi="黑体" w:eastAsia="黑体"/>
            </w:rPr>
            <w:t xml:space="preserve">二、 </w:t>
          </w:r>
          <w:r>
            <w:rPr>
              <w:rFonts w:hint="eastAsia" w:ascii="黑体" w:hAnsi="黑体" w:eastAsia="黑体"/>
            </w:rPr>
            <w:t>机构设置</w:t>
          </w:r>
          <w:r>
            <w:tab/>
          </w:r>
          <w:r>
            <w:fldChar w:fldCharType="begin"/>
          </w:r>
          <w:r>
            <w:instrText xml:space="preserve"> PAGEREF _Toc5650 \h </w:instrText>
          </w:r>
          <w:r>
            <w:fldChar w:fldCharType="separate"/>
          </w:r>
          <w:r>
            <w:t>3</w:t>
          </w:r>
          <w:r>
            <w:fldChar w:fldCharType="end"/>
          </w:r>
          <w:r>
            <w:fldChar w:fldCharType="end"/>
          </w:r>
        </w:p>
        <w:p>
          <w:pPr>
            <w:pStyle w:val="85"/>
            <w:tabs>
              <w:tab w:val="right" w:leader="dot" w:pos="8306"/>
            </w:tabs>
            <w:rPr>
              <w:b/>
            </w:rPr>
          </w:pPr>
          <w:r>
            <w:fldChar w:fldCharType="begin"/>
          </w:r>
          <w:r>
            <w:instrText xml:space="preserve">Hyperlink \l "_Toc22008"</w:instrText>
          </w:r>
          <w:r>
            <w:fldChar w:fldCharType="separate"/>
          </w:r>
          <w:r>
            <w:rPr>
              <w:rFonts w:hint="eastAsia" w:ascii="方正小标宋简体" w:hAnsi="黑体" w:eastAsia="方正小标宋简体"/>
              <w:b/>
            </w:rPr>
            <w:t>第二部分202</w:t>
          </w:r>
          <w:r>
            <w:rPr>
              <w:rFonts w:ascii="方正小标宋简体" w:hAnsi="黑体" w:eastAsia="方正小标宋简体"/>
              <w:b/>
            </w:rPr>
            <w:t>3</w:t>
          </w:r>
          <w:r>
            <w:rPr>
              <w:rFonts w:hint="eastAsia" w:ascii="方正小标宋简体" w:hAnsi="黑体" w:eastAsia="方正小标宋简体"/>
              <w:b/>
            </w:rPr>
            <w:t>年度部门决算情况明</w:t>
          </w:r>
          <w:r>
            <w:rPr>
              <w:b/>
            </w:rPr>
            <w:tab/>
          </w:r>
          <w:r>
            <w:rPr>
              <w:b/>
            </w:rPr>
            <w:fldChar w:fldCharType="begin"/>
          </w:r>
          <w:r>
            <w:rPr>
              <w:b/>
            </w:rPr>
            <w:instrText xml:space="preserve"> PAGEREF _Toc22008 \h </w:instrText>
          </w:r>
          <w:r>
            <w:rPr>
              <w:b/>
            </w:rPr>
            <w:fldChar w:fldCharType="separate"/>
          </w:r>
          <w:r>
            <w:rPr>
              <w:b/>
            </w:rPr>
            <w:t>4</w:t>
          </w:r>
          <w:r>
            <w:rPr>
              <w:b/>
            </w:rPr>
            <w:fldChar w:fldCharType="end"/>
          </w:r>
          <w:r>
            <w:fldChar w:fldCharType="end"/>
          </w:r>
        </w:p>
        <w:p>
          <w:pPr>
            <w:pStyle w:val="86"/>
            <w:tabs>
              <w:tab w:val="right" w:leader="dot" w:pos="8306"/>
            </w:tabs>
          </w:pPr>
          <w:r>
            <w:fldChar w:fldCharType="begin"/>
          </w:r>
          <w:r>
            <w:instrText xml:space="preserve">Hyperlink \l "_Toc20516"</w:instrText>
          </w:r>
          <w:r>
            <w:fldChar w:fldCharType="separate"/>
          </w:r>
          <w:r>
            <w:rPr>
              <w:rFonts w:ascii="黑体" w:hAnsi="黑体" w:eastAsia="黑体" w:cs="Times New Roman"/>
            </w:rPr>
            <w:t xml:space="preserve">一、 </w:t>
          </w:r>
          <w:r>
            <w:rPr>
              <w:rFonts w:hint="eastAsia" w:ascii="黑体" w:hAnsi="黑体" w:eastAsia="黑体"/>
              <w:szCs w:val="32"/>
            </w:rPr>
            <w:t>收</w:t>
          </w:r>
          <w:r>
            <w:rPr>
              <w:rFonts w:hint="eastAsia" w:ascii="黑体" w:hAnsi="黑体" w:eastAsia="黑体"/>
            </w:rPr>
            <w:t>入支出决算总体情况说明</w:t>
          </w:r>
          <w:r>
            <w:tab/>
          </w:r>
          <w:r>
            <w:fldChar w:fldCharType="begin"/>
          </w:r>
          <w:r>
            <w:instrText xml:space="preserve"> PAGEREF _Toc20516 \h </w:instrText>
          </w:r>
          <w:r>
            <w:fldChar w:fldCharType="separate"/>
          </w:r>
          <w:r>
            <w:t>4</w:t>
          </w:r>
          <w:r>
            <w:fldChar w:fldCharType="end"/>
          </w:r>
          <w:r>
            <w:fldChar w:fldCharType="end"/>
          </w:r>
        </w:p>
        <w:p>
          <w:pPr>
            <w:pStyle w:val="86"/>
            <w:tabs>
              <w:tab w:val="right" w:leader="dot" w:pos="8306"/>
            </w:tabs>
          </w:pPr>
          <w:r>
            <w:fldChar w:fldCharType="begin"/>
          </w:r>
          <w:r>
            <w:instrText xml:space="preserve">Hyperlink \l "_Toc28661"</w:instrText>
          </w:r>
          <w:r>
            <w:fldChar w:fldCharType="separate"/>
          </w:r>
          <w:r>
            <w:rPr>
              <w:rFonts w:ascii="黑体" w:hAnsi="黑体" w:eastAsia="黑体" w:cs="Times New Roman"/>
            </w:rPr>
            <w:t xml:space="preserve">二、 </w:t>
          </w:r>
          <w:r>
            <w:rPr>
              <w:rFonts w:hint="eastAsia" w:ascii="黑体" w:hAnsi="黑体" w:eastAsia="黑体"/>
              <w:szCs w:val="32"/>
            </w:rPr>
            <w:t>收</w:t>
          </w:r>
          <w:r>
            <w:rPr>
              <w:rFonts w:hint="eastAsia" w:ascii="黑体" w:hAnsi="黑体" w:eastAsia="黑体"/>
            </w:rPr>
            <w:t>入决算情况说明</w:t>
          </w:r>
          <w:r>
            <w:tab/>
          </w:r>
          <w:r>
            <w:fldChar w:fldCharType="begin"/>
          </w:r>
          <w:r>
            <w:instrText xml:space="preserve"> PAGEREF _Toc28661 \h </w:instrText>
          </w:r>
          <w:r>
            <w:fldChar w:fldCharType="separate"/>
          </w:r>
          <w:r>
            <w:t>4</w:t>
          </w:r>
          <w:r>
            <w:fldChar w:fldCharType="end"/>
          </w:r>
          <w:r>
            <w:fldChar w:fldCharType="end"/>
          </w:r>
        </w:p>
        <w:p>
          <w:pPr>
            <w:pStyle w:val="86"/>
            <w:tabs>
              <w:tab w:val="right" w:leader="dot" w:pos="8306"/>
            </w:tabs>
          </w:pPr>
          <w:r>
            <w:fldChar w:fldCharType="begin"/>
          </w:r>
          <w:r>
            <w:instrText xml:space="preserve">Hyperlink \l "_Toc4723"</w:instrText>
          </w:r>
          <w:r>
            <w:fldChar w:fldCharType="separate"/>
          </w:r>
          <w:r>
            <w:rPr>
              <w:rFonts w:ascii="黑体" w:hAnsi="黑体" w:eastAsia="黑体" w:cs="Times New Roman"/>
            </w:rPr>
            <w:t xml:space="preserve">三、 </w:t>
          </w:r>
          <w:r>
            <w:rPr>
              <w:rFonts w:hint="eastAsia" w:ascii="黑体" w:hAnsi="黑体" w:eastAsia="黑体"/>
              <w:szCs w:val="32"/>
            </w:rPr>
            <w:t>支</w:t>
          </w:r>
          <w:r>
            <w:rPr>
              <w:rFonts w:hint="eastAsia" w:ascii="黑体" w:hAnsi="黑体" w:eastAsia="黑体"/>
            </w:rPr>
            <w:t>出决算情况说明</w:t>
          </w:r>
          <w:r>
            <w:tab/>
          </w:r>
          <w:r>
            <w:fldChar w:fldCharType="begin"/>
          </w:r>
          <w:r>
            <w:instrText xml:space="preserve"> PAGEREF _Toc4723 \h </w:instrText>
          </w:r>
          <w:r>
            <w:fldChar w:fldCharType="separate"/>
          </w:r>
          <w:r>
            <w:t>5</w:t>
          </w:r>
          <w:r>
            <w:fldChar w:fldCharType="end"/>
          </w:r>
          <w:r>
            <w:fldChar w:fldCharType="end"/>
          </w:r>
        </w:p>
        <w:p>
          <w:pPr>
            <w:pStyle w:val="86"/>
            <w:tabs>
              <w:tab w:val="right" w:leader="dot" w:pos="8306"/>
            </w:tabs>
          </w:pPr>
          <w:r>
            <w:fldChar w:fldCharType="begin"/>
          </w:r>
          <w:r>
            <w:instrText xml:space="preserve">Hyperlink \l "_Toc2697"</w:instrText>
          </w:r>
          <w:r>
            <w:fldChar w:fldCharType="separate"/>
          </w:r>
          <w:r>
            <w:rPr>
              <w:rFonts w:hint="eastAsia" w:ascii="黑体" w:hAnsi="黑体" w:eastAsia="黑体"/>
              <w:szCs w:val="32"/>
            </w:rPr>
            <w:t>四、财</w:t>
          </w:r>
          <w:r>
            <w:rPr>
              <w:rFonts w:hint="eastAsia" w:ascii="黑体" w:hAnsi="黑体" w:eastAsia="黑体"/>
            </w:rPr>
            <w:t>政拨款收入支出决算总体情况说明</w:t>
          </w:r>
          <w:r>
            <w:tab/>
          </w:r>
          <w:r>
            <w:fldChar w:fldCharType="begin"/>
          </w:r>
          <w:r>
            <w:instrText xml:space="preserve"> PAGEREF _Toc2697 \h </w:instrText>
          </w:r>
          <w:r>
            <w:fldChar w:fldCharType="separate"/>
          </w:r>
          <w:r>
            <w:t>6</w:t>
          </w:r>
          <w:r>
            <w:fldChar w:fldCharType="end"/>
          </w:r>
          <w:r>
            <w:fldChar w:fldCharType="end"/>
          </w:r>
        </w:p>
        <w:p>
          <w:pPr>
            <w:pStyle w:val="86"/>
            <w:tabs>
              <w:tab w:val="right" w:leader="dot" w:pos="8306"/>
            </w:tabs>
          </w:pPr>
          <w:r>
            <w:fldChar w:fldCharType="begin"/>
          </w:r>
          <w:r>
            <w:instrText xml:space="preserve">Hyperlink \l "_Toc22820"</w:instrText>
          </w:r>
          <w:r>
            <w:fldChar w:fldCharType="separate"/>
          </w:r>
          <w:r>
            <w:rPr>
              <w:rFonts w:hint="eastAsia" w:ascii="黑体" w:hAnsi="黑体" w:eastAsia="黑体"/>
              <w:szCs w:val="32"/>
            </w:rPr>
            <w:t>五、一</w:t>
          </w:r>
          <w:r>
            <w:rPr>
              <w:rFonts w:hint="eastAsia" w:ascii="黑体" w:hAnsi="黑体" w:eastAsia="黑体"/>
            </w:rPr>
            <w:t>般公共预算财政拨款支出决算情况说明</w:t>
          </w:r>
          <w:r>
            <w:tab/>
          </w:r>
          <w:r>
            <w:fldChar w:fldCharType="begin"/>
          </w:r>
          <w:r>
            <w:instrText xml:space="preserve"> PAGEREF _Toc22820 \h </w:instrText>
          </w:r>
          <w:r>
            <w:fldChar w:fldCharType="separate"/>
          </w:r>
          <w:r>
            <w:t>6</w:t>
          </w:r>
          <w:r>
            <w:fldChar w:fldCharType="end"/>
          </w:r>
          <w:r>
            <w:fldChar w:fldCharType="end"/>
          </w:r>
        </w:p>
        <w:p>
          <w:pPr>
            <w:pStyle w:val="86"/>
            <w:tabs>
              <w:tab w:val="right" w:leader="dot" w:pos="8306"/>
            </w:tabs>
          </w:pPr>
          <w:r>
            <w:fldChar w:fldCharType="begin"/>
          </w:r>
          <w:r>
            <w:instrText xml:space="preserve">Hyperlink \l "_Toc28067"</w:instrText>
          </w:r>
          <w:r>
            <w:fldChar w:fldCharType="separate"/>
          </w:r>
          <w:r>
            <w:rPr>
              <w:rFonts w:hint="eastAsia" w:ascii="黑体" w:eastAsia="黑体"/>
              <w:szCs w:val="32"/>
            </w:rPr>
            <w:t>六、</w:t>
          </w:r>
          <w:r>
            <w:rPr>
              <w:rFonts w:hint="eastAsia" w:ascii="黑体" w:hAnsi="黑体" w:eastAsia="黑体"/>
              <w:szCs w:val="32"/>
            </w:rPr>
            <w:t>一</w:t>
          </w:r>
          <w:r>
            <w:rPr>
              <w:rFonts w:hint="eastAsia" w:ascii="黑体" w:hAnsi="黑体" w:eastAsia="黑体"/>
            </w:rPr>
            <w:t>般公共预算财政拨款基本支出决算情况说明</w:t>
          </w:r>
          <w:r>
            <w:tab/>
          </w:r>
          <w:r>
            <w:fldChar w:fldCharType="begin"/>
          </w:r>
          <w:r>
            <w:instrText xml:space="preserve"> PAGEREF _Toc28067 \h </w:instrText>
          </w:r>
          <w:r>
            <w:fldChar w:fldCharType="separate"/>
          </w:r>
          <w:r>
            <w:t>9</w:t>
          </w:r>
          <w:r>
            <w:fldChar w:fldCharType="end"/>
          </w:r>
          <w:r>
            <w:fldChar w:fldCharType="end"/>
          </w:r>
        </w:p>
        <w:p>
          <w:pPr>
            <w:pStyle w:val="86"/>
            <w:tabs>
              <w:tab w:val="right" w:leader="dot" w:pos="8306"/>
            </w:tabs>
          </w:pPr>
          <w:r>
            <w:fldChar w:fldCharType="begin"/>
          </w:r>
          <w:r>
            <w:instrText xml:space="preserve">Hyperlink \l "_Toc16377"</w:instrText>
          </w:r>
          <w:r>
            <w:fldChar w:fldCharType="separate"/>
          </w:r>
          <w:r>
            <w:rPr>
              <w:rFonts w:hint="eastAsia" w:ascii="黑体" w:eastAsia="黑体"/>
              <w:szCs w:val="32"/>
            </w:rPr>
            <w:t>七、</w:t>
          </w:r>
          <w:r>
            <w:rPr>
              <w:rFonts w:hint="eastAsia" w:ascii="黑体" w:hAnsi="黑体" w:eastAsia="黑体"/>
            </w:rPr>
            <w:t>“三公”经费财政拨款支出决算情况说明</w:t>
          </w:r>
          <w:r>
            <w:tab/>
          </w:r>
          <w:r>
            <w:fldChar w:fldCharType="begin"/>
          </w:r>
          <w:r>
            <w:instrText xml:space="preserve"> PAGEREF _Toc16377 \h </w:instrText>
          </w:r>
          <w:r>
            <w:fldChar w:fldCharType="separate"/>
          </w:r>
          <w:r>
            <w:t>9</w:t>
          </w:r>
          <w:r>
            <w:fldChar w:fldCharType="end"/>
          </w:r>
          <w:r>
            <w:fldChar w:fldCharType="end"/>
          </w:r>
        </w:p>
        <w:p>
          <w:pPr>
            <w:pStyle w:val="86"/>
            <w:tabs>
              <w:tab w:val="right" w:leader="dot" w:pos="8306"/>
            </w:tabs>
          </w:pPr>
          <w:r>
            <w:fldChar w:fldCharType="begin"/>
          </w:r>
          <w:r>
            <w:instrText xml:space="preserve">Hyperlink \l "_Toc8130"</w:instrText>
          </w:r>
          <w:r>
            <w:fldChar w:fldCharType="separate"/>
          </w:r>
          <w:r>
            <w:rPr>
              <w:rFonts w:hint="eastAsia" w:ascii="黑体" w:eastAsia="黑体"/>
              <w:szCs w:val="32"/>
            </w:rPr>
            <w:t>八、</w:t>
          </w:r>
          <w:r>
            <w:rPr>
              <w:rFonts w:hint="eastAsia" w:ascii="黑体" w:hAnsi="黑体" w:eastAsia="黑体"/>
            </w:rPr>
            <w:t>政府性基金预算支出决算情况说明</w:t>
          </w:r>
          <w:r>
            <w:tab/>
          </w:r>
          <w:r>
            <w:fldChar w:fldCharType="begin"/>
          </w:r>
          <w:r>
            <w:instrText xml:space="preserve"> PAGEREF _Toc8130 \h </w:instrText>
          </w:r>
          <w:r>
            <w:fldChar w:fldCharType="separate"/>
          </w:r>
          <w:r>
            <w:t>11</w:t>
          </w:r>
          <w:r>
            <w:fldChar w:fldCharType="end"/>
          </w:r>
          <w:r>
            <w:fldChar w:fldCharType="end"/>
          </w:r>
        </w:p>
        <w:p>
          <w:pPr>
            <w:pStyle w:val="86"/>
            <w:tabs>
              <w:tab w:val="right" w:leader="dot" w:pos="8306"/>
            </w:tabs>
          </w:pPr>
          <w:r>
            <w:fldChar w:fldCharType="begin"/>
          </w:r>
          <w:r>
            <w:instrText xml:space="preserve">Hyperlink \l "_Toc14584"</w:instrText>
          </w:r>
          <w:r>
            <w:fldChar w:fldCharType="separate"/>
          </w:r>
          <w:r>
            <w:rPr>
              <w:rFonts w:hint="eastAsia" w:ascii="黑体" w:hAnsi="黑体" w:eastAsia="黑体" w:cs="Times New Roman"/>
            </w:rPr>
            <w:t xml:space="preserve">九、 </w:t>
          </w:r>
          <w:r>
            <w:rPr>
              <w:rFonts w:hint="eastAsia" w:ascii="黑体" w:hAnsi="黑体" w:eastAsia="黑体"/>
            </w:rPr>
            <w:t>国有资本经营预算支出决算情况说明</w:t>
          </w:r>
          <w:r>
            <w:tab/>
          </w:r>
          <w:r>
            <w:fldChar w:fldCharType="begin"/>
          </w:r>
          <w:r>
            <w:instrText xml:space="preserve"> PAGEREF _Toc14584 \h </w:instrText>
          </w:r>
          <w:r>
            <w:fldChar w:fldCharType="separate"/>
          </w:r>
          <w:r>
            <w:t>11</w:t>
          </w:r>
          <w:r>
            <w:fldChar w:fldCharType="end"/>
          </w:r>
          <w:r>
            <w:fldChar w:fldCharType="end"/>
          </w:r>
        </w:p>
        <w:p>
          <w:pPr>
            <w:pStyle w:val="86"/>
            <w:tabs>
              <w:tab w:val="right" w:leader="dot" w:pos="8306"/>
            </w:tabs>
          </w:pPr>
          <w:r>
            <w:fldChar w:fldCharType="begin"/>
          </w:r>
          <w:r>
            <w:instrText xml:space="preserve">Hyperlink \l "_Toc19669"</w:instrText>
          </w:r>
          <w:r>
            <w:fldChar w:fldCharType="separate"/>
          </w:r>
          <w:r>
            <w:rPr>
              <w:rFonts w:hint="eastAsia" w:ascii="黑体" w:hAnsi="黑体" w:eastAsia="黑体"/>
              <w:szCs w:val="32"/>
            </w:rPr>
            <w:t>十</w:t>
          </w:r>
          <w:r>
            <w:rPr>
              <w:rFonts w:hint="eastAsia" w:ascii="黑体" w:hAnsi="黑体" w:eastAsia="黑体"/>
            </w:rPr>
            <w:t>、</w:t>
          </w:r>
          <w:r>
            <w:rPr>
              <w:rFonts w:hint="eastAsia" w:ascii="黑体" w:hAnsi="黑体" w:eastAsia="黑体"/>
              <w:bCs/>
              <w:szCs w:val="32"/>
            </w:rPr>
            <w:t>其他重要事项的情况说明</w:t>
          </w:r>
          <w:r>
            <w:tab/>
          </w:r>
          <w:r>
            <w:fldChar w:fldCharType="begin"/>
          </w:r>
          <w:r>
            <w:instrText xml:space="preserve"> PAGEREF _Toc19669 \h </w:instrText>
          </w:r>
          <w:r>
            <w:fldChar w:fldCharType="separate"/>
          </w:r>
          <w:r>
            <w:t>11</w:t>
          </w:r>
          <w:r>
            <w:fldChar w:fldCharType="end"/>
          </w:r>
          <w:r>
            <w:fldChar w:fldCharType="end"/>
          </w:r>
        </w:p>
        <w:p>
          <w:pPr>
            <w:pStyle w:val="85"/>
            <w:tabs>
              <w:tab w:val="right" w:leader="dot" w:pos="8306"/>
            </w:tabs>
            <w:rPr>
              <w:b/>
            </w:rPr>
          </w:pPr>
          <w:r>
            <w:fldChar w:fldCharType="begin"/>
          </w:r>
          <w:r>
            <w:instrText xml:space="preserve">Hyperlink \l "_Toc30956"</w:instrText>
          </w:r>
          <w:r>
            <w:fldChar w:fldCharType="separate"/>
          </w:r>
          <w:r>
            <w:rPr>
              <w:rFonts w:hint="eastAsia" w:ascii="黑体" w:hAnsi="黑体" w:eastAsia="黑体" w:cs="Times New Roman"/>
              <w:b/>
            </w:rPr>
            <w:t xml:space="preserve">第三部分 </w:t>
          </w:r>
          <w:r>
            <w:rPr>
              <w:rFonts w:hint="eastAsia" w:ascii="黑体" w:hAnsi="黑体" w:eastAsia="黑体"/>
              <w:b/>
              <w:szCs w:val="44"/>
            </w:rPr>
            <w:t>名</w:t>
          </w:r>
          <w:r>
            <w:rPr>
              <w:rFonts w:hint="eastAsia" w:ascii="黑体" w:hAnsi="黑体" w:eastAsia="黑体"/>
              <w:b/>
            </w:rPr>
            <w:t>词解释</w:t>
          </w:r>
          <w:r>
            <w:rPr>
              <w:b/>
            </w:rPr>
            <w:tab/>
          </w:r>
          <w:r>
            <w:rPr>
              <w:b/>
            </w:rPr>
            <w:fldChar w:fldCharType="begin"/>
          </w:r>
          <w:r>
            <w:rPr>
              <w:b/>
            </w:rPr>
            <w:instrText xml:space="preserve"> PAGEREF _Toc30956 \h </w:instrText>
          </w:r>
          <w:r>
            <w:rPr>
              <w:b/>
            </w:rPr>
            <w:fldChar w:fldCharType="separate"/>
          </w:r>
          <w:r>
            <w:rPr>
              <w:b/>
            </w:rPr>
            <w:t>12</w:t>
          </w:r>
          <w:r>
            <w:rPr>
              <w:b/>
            </w:rPr>
            <w:fldChar w:fldCharType="end"/>
          </w:r>
          <w:r>
            <w:fldChar w:fldCharType="end"/>
          </w:r>
        </w:p>
        <w:p>
          <w:pPr>
            <w:pStyle w:val="85"/>
            <w:tabs>
              <w:tab w:val="right" w:leader="dot" w:pos="8306"/>
            </w:tabs>
            <w:rPr>
              <w:b/>
            </w:rPr>
          </w:pPr>
          <w:r>
            <w:fldChar w:fldCharType="begin"/>
          </w:r>
          <w:r>
            <w:instrText xml:space="preserve">Hyperlink \l "_Toc4105"</w:instrText>
          </w:r>
          <w:r>
            <w:fldChar w:fldCharType="separate"/>
          </w:r>
          <w:r>
            <w:rPr>
              <w:rFonts w:hint="eastAsia" w:ascii="黑体" w:hAnsi="黑体" w:eastAsia="黑体"/>
              <w:b/>
              <w:szCs w:val="44"/>
            </w:rPr>
            <w:t>第</w:t>
          </w:r>
          <w:r>
            <w:rPr>
              <w:rFonts w:hint="eastAsia" w:ascii="黑体" w:hAnsi="黑体" w:eastAsia="黑体"/>
              <w:b/>
            </w:rPr>
            <w:t>四部分附件</w:t>
          </w:r>
          <w:r>
            <w:rPr>
              <w:b/>
            </w:rPr>
            <w:tab/>
          </w:r>
          <w:r>
            <w:rPr>
              <w:b/>
            </w:rPr>
            <w:fldChar w:fldCharType="begin"/>
          </w:r>
          <w:r>
            <w:rPr>
              <w:b/>
            </w:rPr>
            <w:instrText xml:space="preserve"> PAGEREF _Toc4105 \h </w:instrText>
          </w:r>
          <w:r>
            <w:rPr>
              <w:b/>
            </w:rPr>
            <w:fldChar w:fldCharType="separate"/>
          </w:r>
          <w:r>
            <w:rPr>
              <w:b/>
            </w:rPr>
            <w:t>15</w:t>
          </w:r>
          <w:r>
            <w:rPr>
              <w:b/>
            </w:rPr>
            <w:fldChar w:fldCharType="end"/>
          </w:r>
          <w:r>
            <w:fldChar w:fldCharType="end"/>
          </w:r>
        </w:p>
        <w:p>
          <w:pPr>
            <w:pStyle w:val="85"/>
            <w:tabs>
              <w:tab w:val="right" w:leader="dot" w:pos="8306"/>
            </w:tabs>
            <w:rPr>
              <w:b/>
            </w:rPr>
          </w:pPr>
          <w:r>
            <w:fldChar w:fldCharType="begin"/>
          </w:r>
          <w:r>
            <w:instrText xml:space="preserve">Hyperlink \l "_Toc12057"</w:instrText>
          </w:r>
          <w:r>
            <w:fldChar w:fldCharType="separate"/>
          </w:r>
          <w:r>
            <w:rPr>
              <w:rFonts w:hint="eastAsia" w:ascii="方正小标宋简体" w:hAnsi="黑体" w:eastAsia="方正小标宋简体"/>
              <w:b/>
              <w:szCs w:val="44"/>
            </w:rPr>
            <w:t>第</w:t>
          </w:r>
          <w:r>
            <w:rPr>
              <w:rFonts w:hint="eastAsia" w:ascii="方正小标宋简体" w:hAnsi="黑体" w:eastAsia="方正小标宋简体"/>
              <w:b/>
            </w:rPr>
            <w:t>五部分附表</w:t>
          </w:r>
          <w:r>
            <w:rPr>
              <w:b/>
            </w:rPr>
            <w:tab/>
          </w:r>
          <w:r>
            <w:rPr>
              <w:b/>
            </w:rPr>
            <w:fldChar w:fldCharType="begin"/>
          </w:r>
          <w:r>
            <w:rPr>
              <w:b/>
            </w:rPr>
            <w:instrText xml:space="preserve"> PAGEREF _Toc12057 \h </w:instrText>
          </w:r>
          <w:r>
            <w:rPr>
              <w:b/>
            </w:rPr>
            <w:fldChar w:fldCharType="separate"/>
          </w:r>
          <w:r>
            <w:rPr>
              <w:b/>
            </w:rPr>
            <w:t>34</w:t>
          </w:r>
          <w:r>
            <w:rPr>
              <w:b/>
            </w:rPr>
            <w:fldChar w:fldCharType="end"/>
          </w:r>
          <w:r>
            <w:fldChar w:fldCharType="end"/>
          </w:r>
        </w:p>
        <w:p>
          <w:pPr>
            <w:pStyle w:val="86"/>
            <w:tabs>
              <w:tab w:val="right" w:leader="dot" w:pos="8306"/>
            </w:tabs>
          </w:pPr>
          <w:r>
            <w:fldChar w:fldCharType="begin"/>
          </w:r>
          <w:r>
            <w:instrText xml:space="preserve">Hyperlink \l "_Toc5052"</w:instrText>
          </w:r>
          <w:r>
            <w:fldChar w:fldCharType="separate"/>
          </w:r>
          <w:r>
            <w:rPr>
              <w:rFonts w:hint="eastAsia" w:ascii="仿宋_GB2312" w:hAnsi="仿宋" w:eastAsia="仿宋_GB2312"/>
            </w:rPr>
            <w:t>一、收入支出决算总表</w:t>
          </w:r>
          <w:r>
            <w:tab/>
          </w:r>
          <w:r>
            <w:fldChar w:fldCharType="begin"/>
          </w:r>
          <w:r>
            <w:instrText xml:space="preserve"> PAGEREF _Toc5052 \h </w:instrText>
          </w:r>
          <w:r>
            <w:fldChar w:fldCharType="separate"/>
          </w:r>
          <w:r>
            <w:t>34</w:t>
          </w:r>
          <w:r>
            <w:fldChar w:fldCharType="end"/>
          </w:r>
          <w:r>
            <w:fldChar w:fldCharType="end"/>
          </w:r>
        </w:p>
        <w:p>
          <w:pPr>
            <w:pStyle w:val="86"/>
            <w:tabs>
              <w:tab w:val="right" w:leader="dot" w:pos="8306"/>
            </w:tabs>
          </w:pPr>
          <w:r>
            <w:fldChar w:fldCharType="begin"/>
          </w:r>
          <w:r>
            <w:instrText xml:space="preserve">Hyperlink \l "_Toc22318"</w:instrText>
          </w:r>
          <w:r>
            <w:fldChar w:fldCharType="separate"/>
          </w:r>
          <w:r>
            <w:rPr>
              <w:rFonts w:hint="eastAsia" w:ascii="仿宋_GB2312" w:hAnsi="仿宋" w:eastAsia="仿宋_GB2312"/>
            </w:rPr>
            <w:t>二、收入决算表</w:t>
          </w:r>
          <w:r>
            <w:tab/>
          </w:r>
          <w:r>
            <w:fldChar w:fldCharType="begin"/>
          </w:r>
          <w:r>
            <w:instrText xml:space="preserve"> PAGEREF _Toc22318 \h </w:instrText>
          </w:r>
          <w:r>
            <w:fldChar w:fldCharType="separate"/>
          </w:r>
          <w:r>
            <w:t>34</w:t>
          </w:r>
          <w:r>
            <w:fldChar w:fldCharType="end"/>
          </w:r>
          <w:r>
            <w:fldChar w:fldCharType="end"/>
          </w:r>
        </w:p>
        <w:p>
          <w:pPr>
            <w:pStyle w:val="86"/>
            <w:tabs>
              <w:tab w:val="right" w:leader="dot" w:pos="8306"/>
            </w:tabs>
          </w:pPr>
          <w:r>
            <w:fldChar w:fldCharType="begin"/>
          </w:r>
          <w:r>
            <w:instrText xml:space="preserve">Hyperlink \l "_Toc2363"</w:instrText>
          </w:r>
          <w:r>
            <w:fldChar w:fldCharType="separate"/>
          </w:r>
          <w:r>
            <w:rPr>
              <w:rFonts w:hint="eastAsia" w:ascii="仿宋_GB2312" w:hAnsi="仿宋" w:eastAsia="仿宋_GB2312"/>
            </w:rPr>
            <w:t>三、支出决算表</w:t>
          </w:r>
          <w:r>
            <w:tab/>
          </w:r>
          <w:r>
            <w:fldChar w:fldCharType="begin"/>
          </w:r>
          <w:r>
            <w:instrText xml:space="preserve"> PAGEREF _Toc2363 \h </w:instrText>
          </w:r>
          <w:r>
            <w:fldChar w:fldCharType="separate"/>
          </w:r>
          <w:r>
            <w:t>34</w:t>
          </w:r>
          <w:r>
            <w:fldChar w:fldCharType="end"/>
          </w:r>
          <w:r>
            <w:fldChar w:fldCharType="end"/>
          </w:r>
        </w:p>
        <w:p>
          <w:pPr>
            <w:pStyle w:val="86"/>
            <w:tabs>
              <w:tab w:val="right" w:leader="dot" w:pos="8306"/>
            </w:tabs>
          </w:pPr>
          <w:r>
            <w:fldChar w:fldCharType="begin"/>
          </w:r>
          <w:r>
            <w:instrText xml:space="preserve">Hyperlink \l "_Toc19607"</w:instrText>
          </w:r>
          <w:r>
            <w:fldChar w:fldCharType="separate"/>
          </w:r>
          <w:r>
            <w:rPr>
              <w:rFonts w:hint="eastAsia" w:ascii="仿宋_GB2312" w:hAnsi="仿宋" w:eastAsia="仿宋_GB2312"/>
            </w:rPr>
            <w:t>四、财政拨款收入支出决算总表</w:t>
          </w:r>
          <w:r>
            <w:tab/>
          </w:r>
          <w:r>
            <w:fldChar w:fldCharType="begin"/>
          </w:r>
          <w:r>
            <w:instrText xml:space="preserve"> PAGEREF _Toc19607 \h </w:instrText>
          </w:r>
          <w:r>
            <w:fldChar w:fldCharType="separate"/>
          </w:r>
          <w:r>
            <w:t>34</w:t>
          </w:r>
          <w:r>
            <w:fldChar w:fldCharType="end"/>
          </w:r>
          <w:r>
            <w:fldChar w:fldCharType="end"/>
          </w:r>
        </w:p>
        <w:p>
          <w:pPr>
            <w:pStyle w:val="86"/>
            <w:tabs>
              <w:tab w:val="right" w:leader="dot" w:pos="8306"/>
            </w:tabs>
          </w:pPr>
          <w:r>
            <w:fldChar w:fldCharType="begin"/>
          </w:r>
          <w:r>
            <w:instrText xml:space="preserve">Hyperlink \l "_Toc18921"</w:instrText>
          </w:r>
          <w:r>
            <w:fldChar w:fldCharType="separate"/>
          </w:r>
          <w:r>
            <w:rPr>
              <w:rFonts w:hint="eastAsia" w:ascii="仿宋_GB2312" w:hAnsi="仿宋" w:eastAsia="仿宋_GB2312"/>
            </w:rPr>
            <w:t>五、财政拨款支出决算明细表</w:t>
          </w:r>
          <w:r>
            <w:tab/>
          </w:r>
          <w:r>
            <w:fldChar w:fldCharType="begin"/>
          </w:r>
          <w:r>
            <w:instrText xml:space="preserve"> PAGEREF _Toc18921 \h </w:instrText>
          </w:r>
          <w:r>
            <w:fldChar w:fldCharType="separate"/>
          </w:r>
          <w:r>
            <w:t>34</w:t>
          </w:r>
          <w:r>
            <w:fldChar w:fldCharType="end"/>
          </w:r>
          <w:r>
            <w:fldChar w:fldCharType="end"/>
          </w:r>
        </w:p>
        <w:p>
          <w:pPr>
            <w:pStyle w:val="86"/>
            <w:tabs>
              <w:tab w:val="right" w:leader="dot" w:pos="8306"/>
            </w:tabs>
          </w:pPr>
          <w:r>
            <w:fldChar w:fldCharType="begin"/>
          </w:r>
          <w:r>
            <w:instrText xml:space="preserve">Hyperlink \l "_Toc16376"</w:instrText>
          </w:r>
          <w:r>
            <w:fldChar w:fldCharType="separate"/>
          </w:r>
          <w:r>
            <w:rPr>
              <w:rFonts w:hint="eastAsia" w:ascii="仿宋_GB2312" w:hAnsi="仿宋" w:eastAsia="仿宋_GB2312"/>
            </w:rPr>
            <w:t>六、一般公共预算财政拨款支出决算表</w:t>
          </w:r>
          <w:r>
            <w:tab/>
          </w:r>
          <w:r>
            <w:fldChar w:fldCharType="begin"/>
          </w:r>
          <w:r>
            <w:instrText xml:space="preserve"> PAGEREF _Toc16376 \h </w:instrText>
          </w:r>
          <w:r>
            <w:fldChar w:fldCharType="separate"/>
          </w:r>
          <w:r>
            <w:t>34</w:t>
          </w:r>
          <w:r>
            <w:fldChar w:fldCharType="end"/>
          </w:r>
          <w:r>
            <w:fldChar w:fldCharType="end"/>
          </w:r>
        </w:p>
        <w:p>
          <w:pPr>
            <w:pStyle w:val="86"/>
            <w:tabs>
              <w:tab w:val="right" w:leader="dot" w:pos="8306"/>
            </w:tabs>
          </w:pPr>
          <w:r>
            <w:fldChar w:fldCharType="begin"/>
          </w:r>
          <w:r>
            <w:instrText xml:space="preserve">Hyperlink \l "_Toc1831"</w:instrText>
          </w:r>
          <w:r>
            <w:fldChar w:fldCharType="separate"/>
          </w:r>
          <w:r>
            <w:rPr>
              <w:rFonts w:hint="eastAsia" w:ascii="仿宋_GB2312" w:hAnsi="仿宋" w:eastAsia="仿宋_GB2312"/>
            </w:rPr>
            <w:t>七、一般公共预算财政拨款支出决算明细表</w:t>
          </w:r>
          <w:r>
            <w:tab/>
          </w:r>
          <w:r>
            <w:fldChar w:fldCharType="begin"/>
          </w:r>
          <w:r>
            <w:instrText xml:space="preserve"> PAGEREF _Toc1831 \h </w:instrText>
          </w:r>
          <w:r>
            <w:fldChar w:fldCharType="separate"/>
          </w:r>
          <w:r>
            <w:t>34</w:t>
          </w:r>
          <w:r>
            <w:fldChar w:fldCharType="end"/>
          </w:r>
          <w:r>
            <w:fldChar w:fldCharType="end"/>
          </w:r>
        </w:p>
        <w:p>
          <w:pPr>
            <w:pStyle w:val="86"/>
            <w:tabs>
              <w:tab w:val="right" w:leader="dot" w:pos="8306"/>
            </w:tabs>
          </w:pPr>
          <w:r>
            <w:fldChar w:fldCharType="begin"/>
          </w:r>
          <w:r>
            <w:instrText xml:space="preserve">Hyperlink \l "_Toc6961"</w:instrText>
          </w:r>
          <w:r>
            <w:fldChar w:fldCharType="separate"/>
          </w:r>
          <w:r>
            <w:rPr>
              <w:rFonts w:hint="eastAsia" w:ascii="仿宋_GB2312" w:hAnsi="仿宋" w:eastAsia="仿宋_GB2312"/>
            </w:rPr>
            <w:t>八、一般公共预算财政拨款基本支出决算表</w:t>
          </w:r>
          <w:r>
            <w:tab/>
          </w:r>
          <w:r>
            <w:fldChar w:fldCharType="begin"/>
          </w:r>
          <w:r>
            <w:instrText xml:space="preserve"> PAGEREF _Toc6961 \h </w:instrText>
          </w:r>
          <w:r>
            <w:fldChar w:fldCharType="separate"/>
          </w:r>
          <w:r>
            <w:t>34</w:t>
          </w:r>
          <w:r>
            <w:fldChar w:fldCharType="end"/>
          </w:r>
          <w:r>
            <w:fldChar w:fldCharType="end"/>
          </w:r>
        </w:p>
        <w:p>
          <w:pPr>
            <w:pStyle w:val="86"/>
            <w:tabs>
              <w:tab w:val="right" w:leader="dot" w:pos="8306"/>
            </w:tabs>
          </w:pPr>
          <w:r>
            <w:fldChar w:fldCharType="begin"/>
          </w:r>
          <w:r>
            <w:instrText xml:space="preserve">Hyperlink \l "_Toc12607"</w:instrText>
          </w:r>
          <w:r>
            <w:fldChar w:fldCharType="separate"/>
          </w:r>
          <w:r>
            <w:rPr>
              <w:rFonts w:hint="eastAsia" w:ascii="仿宋_GB2312" w:hAnsi="仿宋" w:eastAsia="仿宋_GB2312"/>
            </w:rPr>
            <w:t>九、一般公共预算财政拨款项目支出决算表</w:t>
          </w:r>
          <w:r>
            <w:tab/>
          </w:r>
          <w:r>
            <w:fldChar w:fldCharType="begin"/>
          </w:r>
          <w:r>
            <w:instrText xml:space="preserve"> PAGEREF _Toc12607 \h </w:instrText>
          </w:r>
          <w:r>
            <w:fldChar w:fldCharType="separate"/>
          </w:r>
          <w:r>
            <w:t>34</w:t>
          </w:r>
          <w:r>
            <w:fldChar w:fldCharType="end"/>
          </w:r>
          <w:r>
            <w:fldChar w:fldCharType="end"/>
          </w:r>
        </w:p>
        <w:p>
          <w:pPr>
            <w:pStyle w:val="86"/>
            <w:tabs>
              <w:tab w:val="right" w:leader="dot" w:pos="8306"/>
            </w:tabs>
          </w:pPr>
          <w:r>
            <w:fldChar w:fldCharType="begin"/>
          </w:r>
          <w:r>
            <w:instrText xml:space="preserve">Hyperlink \l "_Toc3011"</w:instrText>
          </w:r>
          <w:r>
            <w:fldChar w:fldCharType="separate"/>
          </w:r>
          <w:r>
            <w:rPr>
              <w:rFonts w:hint="eastAsia" w:ascii="仿宋_GB2312" w:hAnsi="仿宋" w:eastAsia="仿宋_GB2312"/>
            </w:rPr>
            <w:t>十、政府性基金预算财政拨款收入支出决算表</w:t>
          </w:r>
          <w:r>
            <w:tab/>
          </w:r>
          <w:r>
            <w:fldChar w:fldCharType="begin"/>
          </w:r>
          <w:r>
            <w:instrText xml:space="preserve"> PAGEREF _Toc3011 \h </w:instrText>
          </w:r>
          <w:r>
            <w:fldChar w:fldCharType="separate"/>
          </w:r>
          <w:r>
            <w:t>34</w:t>
          </w:r>
          <w:r>
            <w:fldChar w:fldCharType="end"/>
          </w:r>
          <w:r>
            <w:fldChar w:fldCharType="end"/>
          </w:r>
        </w:p>
        <w:p>
          <w:pPr>
            <w:pStyle w:val="86"/>
            <w:tabs>
              <w:tab w:val="right" w:leader="dot" w:pos="8306"/>
            </w:tabs>
          </w:pPr>
          <w:r>
            <w:fldChar w:fldCharType="begin"/>
          </w:r>
          <w:r>
            <w:instrText xml:space="preserve">Hyperlink \l "_Toc11419"</w:instrText>
          </w:r>
          <w:r>
            <w:fldChar w:fldCharType="separate"/>
          </w:r>
          <w:r>
            <w:rPr>
              <w:rFonts w:hint="eastAsia" w:ascii="仿宋_GB2312" w:hAnsi="仿宋" w:eastAsia="仿宋_GB2312"/>
            </w:rPr>
            <w:t>十一、国有资本经营预算财政拨款收入支出决算表</w:t>
          </w:r>
          <w:r>
            <w:tab/>
          </w:r>
          <w:r>
            <w:fldChar w:fldCharType="begin"/>
          </w:r>
          <w:r>
            <w:instrText xml:space="preserve"> PAGEREF _Toc11419 \h </w:instrText>
          </w:r>
          <w:r>
            <w:fldChar w:fldCharType="separate"/>
          </w:r>
          <w:r>
            <w:t>34</w:t>
          </w:r>
          <w:r>
            <w:fldChar w:fldCharType="end"/>
          </w:r>
          <w:r>
            <w:fldChar w:fldCharType="end"/>
          </w:r>
        </w:p>
        <w:p>
          <w:pPr>
            <w:pStyle w:val="86"/>
            <w:tabs>
              <w:tab w:val="right" w:leader="dot" w:pos="8306"/>
            </w:tabs>
          </w:pPr>
          <w:r>
            <w:fldChar w:fldCharType="begin"/>
          </w:r>
          <w:r>
            <w:instrText xml:space="preserve">Hyperlink \l "_Toc26010"</w:instrText>
          </w:r>
          <w:r>
            <w:fldChar w:fldCharType="separate"/>
          </w:r>
          <w:r>
            <w:rPr>
              <w:rFonts w:hint="eastAsia" w:ascii="仿宋_GB2312" w:hAnsi="仿宋" w:eastAsia="仿宋_GB2312"/>
            </w:rPr>
            <w:t>十二、国有资本经营预算财政拨款支出决算表</w:t>
          </w:r>
          <w:r>
            <w:tab/>
          </w:r>
          <w:r>
            <w:fldChar w:fldCharType="begin"/>
          </w:r>
          <w:r>
            <w:instrText xml:space="preserve"> PAGEREF _Toc26010 \h </w:instrText>
          </w:r>
          <w:r>
            <w:fldChar w:fldCharType="separate"/>
          </w:r>
          <w:r>
            <w:t>34</w:t>
          </w:r>
          <w:r>
            <w:fldChar w:fldCharType="end"/>
          </w:r>
          <w:r>
            <w:fldChar w:fldCharType="end"/>
          </w:r>
        </w:p>
        <w:p>
          <w:pPr>
            <w:pStyle w:val="86"/>
            <w:tabs>
              <w:tab w:val="right" w:leader="dot" w:pos="8306"/>
            </w:tabs>
          </w:pPr>
          <w:r>
            <w:fldChar w:fldCharType="begin"/>
          </w:r>
          <w:r>
            <w:instrText xml:space="preserve">Hyperlink \l "_Toc8698"</w:instrText>
          </w:r>
          <w:r>
            <w:fldChar w:fldCharType="separate"/>
          </w:r>
          <w:r>
            <w:rPr>
              <w:rFonts w:hint="eastAsia" w:ascii="仿宋_GB2312" w:hAnsi="仿宋" w:eastAsia="仿宋_GB2312"/>
            </w:rPr>
            <w:t>十三、财政拨款“三公”经费支出决算表</w:t>
          </w:r>
          <w:r>
            <w:tab/>
          </w:r>
          <w:r>
            <w:fldChar w:fldCharType="begin"/>
          </w:r>
          <w:r>
            <w:instrText xml:space="preserve"> PAGEREF _Toc8698 \h </w:instrText>
          </w:r>
          <w:r>
            <w:fldChar w:fldCharType="separate"/>
          </w:r>
          <w:r>
            <w:t>34</w:t>
          </w:r>
          <w:r>
            <w:fldChar w:fldCharType="end"/>
          </w:r>
          <w:r>
            <w:fldChar w:fldCharType="end"/>
          </w:r>
        </w:p>
        <w:p>
          <w:pPr>
            <w:rPr>
              <w:b/>
            </w:rPr>
          </w:pPr>
          <w:r>
            <w:rPr>
              <w:b/>
            </w:rPr>
            <w:fldChar w:fldCharType="end"/>
          </w:r>
        </w:p>
      </w:sdtContent>
    </w:sdt>
    <w:p>
      <w:pPr>
        <w:rPr>
          <w:b/>
        </w:rPr>
      </w:pPr>
    </w:p>
    <w:p>
      <w:r>
        <w:rPr>
          <w:rFonts w:hint="eastAsia"/>
        </w:rPr>
        <w:br w:type="page"/>
      </w:r>
    </w:p>
    <w:p/>
    <w:p>
      <w:bookmarkStart w:id="20" w:name="_Toc82429017"/>
      <w:bookmarkStart w:id="21" w:name="_Toc15377196"/>
      <w:bookmarkStart w:id="22" w:name="_Toc15396599"/>
    </w:p>
    <w:p>
      <w:pPr>
        <w:jc w:val="center"/>
        <w:outlineLvl w:val="0"/>
        <w:rPr>
          <w:rFonts w:ascii="方正小标宋简体" w:hAnsi="黑体" w:eastAsia="方正小标宋简体"/>
          <w:bCs/>
          <w:color w:val="000000"/>
          <w:kern w:val="44"/>
          <w:sz w:val="44"/>
          <w:szCs w:val="44"/>
        </w:rPr>
      </w:pPr>
      <w:bookmarkStart w:id="23" w:name="_Toc22088"/>
      <w:r>
        <w:rPr>
          <w:rFonts w:hint="eastAsia" w:ascii="方正小标宋简体" w:hAnsi="黑体" w:eastAsia="方正小标宋简体"/>
          <w:bCs/>
          <w:color w:val="000000"/>
          <w:kern w:val="44"/>
          <w:sz w:val="44"/>
          <w:szCs w:val="44"/>
        </w:rPr>
        <w:t>第一部分 部门概况</w:t>
      </w:r>
      <w:bookmarkEnd w:id="20"/>
      <w:bookmarkEnd w:id="21"/>
      <w:bookmarkEnd w:id="22"/>
      <w:bookmarkEnd w:id="23"/>
    </w:p>
    <w:p>
      <w:pPr>
        <w:pStyle w:val="4"/>
        <w:numPr>
          <w:ilvl w:val="0"/>
          <w:numId w:val="1"/>
        </w:numPr>
        <w:rPr>
          <w:rStyle w:val="20"/>
          <w:rFonts w:ascii="黑体" w:hAnsi="黑体" w:eastAsia="黑体"/>
          <w:b w:val="0"/>
          <w:bCs w:val="0"/>
        </w:rPr>
      </w:pPr>
      <w:bookmarkStart w:id="24" w:name="_Toc82429018"/>
      <w:bookmarkStart w:id="25" w:name="_Toc15396600"/>
      <w:bookmarkStart w:id="26" w:name="_Toc15377197"/>
      <w:bookmarkStart w:id="27" w:name="_Toc4373"/>
      <w:r>
        <w:rPr>
          <w:rStyle w:val="20"/>
          <w:rFonts w:hint="eastAsia" w:ascii="黑体" w:hAnsi="黑体" w:eastAsia="黑体"/>
          <w:b w:val="0"/>
          <w:bCs w:val="0"/>
        </w:rPr>
        <w:t>职能</w:t>
      </w:r>
      <w:bookmarkEnd w:id="24"/>
      <w:bookmarkEnd w:id="25"/>
      <w:bookmarkEnd w:id="26"/>
      <w:r>
        <w:rPr>
          <w:rStyle w:val="20"/>
          <w:rFonts w:hint="eastAsia" w:ascii="黑体" w:hAnsi="黑体" w:eastAsia="黑体"/>
          <w:b w:val="0"/>
          <w:bCs w:val="0"/>
        </w:rPr>
        <w:t>简</w:t>
      </w:r>
      <w:r>
        <w:rPr>
          <w:rStyle w:val="20"/>
          <w:rFonts w:ascii="黑体" w:hAnsi="黑体" w:eastAsia="黑体"/>
          <w:b w:val="0"/>
          <w:bCs w:val="0"/>
        </w:rPr>
        <w:t>介</w:t>
      </w:r>
      <w:bookmarkEnd w:id="27"/>
      <w:bookmarkStart w:id="28" w:name="_Toc15377198"/>
      <w:bookmarkStart w:id="29" w:name="_Toc15378445"/>
    </w:p>
    <w:p>
      <w:pPr>
        <w:pStyle w:val="4"/>
        <w:ind w:firstLine="640" w:firstLineChars="200"/>
        <w:rPr>
          <w:rFonts w:ascii="仿宋_GB2312" w:hAnsi="方正小标宋简体" w:eastAsia="仿宋_GB2312" w:cs="方正小标宋简体"/>
          <w:b w:val="0"/>
          <w:color w:val="000000"/>
        </w:rPr>
      </w:pPr>
      <w:bookmarkStart w:id="30" w:name="_Toc28487"/>
      <w:r>
        <w:rPr>
          <w:rFonts w:hint="eastAsia" w:ascii="仿宋_GB2312" w:hAnsi="方正小标宋简体" w:eastAsia="仿宋_GB2312" w:cs="方正小标宋简体"/>
          <w:b w:val="0"/>
          <w:color w:val="000000"/>
        </w:rPr>
        <w:t>主要职能</w:t>
      </w:r>
      <w:bookmarkEnd w:id="28"/>
      <w:bookmarkEnd w:id="29"/>
      <w:bookmarkStart w:id="31" w:name="_Toc15378446"/>
      <w:bookmarkStart w:id="32" w:name="_Toc15377199"/>
      <w:r>
        <w:rPr>
          <w:rFonts w:hint="eastAsia" w:ascii="仿宋_GB2312" w:hAnsi="方正小标宋简体" w:eastAsia="仿宋_GB2312" w:cs="方正小标宋简体"/>
          <w:b w:val="0"/>
          <w:color w:val="000000"/>
        </w:rPr>
        <w:t>：负责川剧、豫剧艺术的研究、保护和传承；组织创作、排练和演出有较高艺术水准的川剧、豫剧艺术作品及剧（节）目；承担文化惠民、送文化下乡等公益性文化演出活动；开展戏曲教育培训、普及推广；开展各类川剧、豫剧艺术展演及对外交流活动。</w:t>
      </w:r>
      <w:bookmarkEnd w:id="30"/>
    </w:p>
    <w:bookmarkEnd w:id="31"/>
    <w:bookmarkEnd w:id="32"/>
    <w:p>
      <w:pPr>
        <w:pStyle w:val="4"/>
        <w:numPr>
          <w:ilvl w:val="0"/>
          <w:numId w:val="1"/>
        </w:numPr>
        <w:rPr>
          <w:rFonts w:ascii="黑体" w:hAnsi="黑体" w:eastAsia="黑体"/>
          <w:b w:val="0"/>
        </w:rPr>
      </w:pPr>
      <w:bookmarkStart w:id="33" w:name="_Toc5650"/>
      <w:bookmarkStart w:id="34" w:name="_Toc82429019"/>
      <w:bookmarkStart w:id="35" w:name="_Toc15377200"/>
      <w:bookmarkStart w:id="36" w:name="_Toc15396601"/>
      <w:r>
        <w:rPr>
          <w:rFonts w:hint="eastAsia" w:ascii="黑体" w:hAnsi="黑体" w:eastAsia="黑体"/>
          <w:b w:val="0"/>
        </w:rPr>
        <w:t>机构设置</w:t>
      </w:r>
      <w:bookmarkEnd w:id="33"/>
    </w:p>
    <w:p>
      <w:pPr>
        <w:widowControl/>
        <w:snapToGrid w:val="0"/>
        <w:spacing w:beforeAutospacing="1" w:afterAutospacing="1" w:line="520" w:lineRule="exact"/>
        <w:ind w:firstLine="640" w:firstLineChars="200"/>
        <w:jc w:val="left"/>
        <w:rPr>
          <w:rFonts w:ascii="仿宋_GB2312" w:hAnsi="仿宋" w:eastAsia="仿宋_GB2312"/>
          <w:sz w:val="32"/>
          <w:szCs w:val="32"/>
        </w:rPr>
      </w:pPr>
      <w:r>
        <w:rPr>
          <w:rFonts w:hint="eastAsia" w:ascii="仿宋_GB2312" w:hAnsi="仿宋" w:eastAsia="仿宋_GB2312"/>
          <w:sz w:val="32"/>
          <w:szCs w:val="32"/>
        </w:rPr>
        <w:t>广元市</w:t>
      </w:r>
      <w:r>
        <w:rPr>
          <w:rFonts w:ascii="仿宋_GB2312" w:hAnsi="仿宋" w:eastAsia="仿宋_GB2312"/>
          <w:sz w:val="32"/>
          <w:szCs w:val="32"/>
        </w:rPr>
        <w:t>戏曲发</w:t>
      </w:r>
      <w:r>
        <w:rPr>
          <w:rFonts w:hint="eastAsia" w:ascii="仿宋_GB2312" w:hAnsi="仿宋" w:eastAsia="仿宋_GB2312"/>
          <w:sz w:val="32"/>
          <w:szCs w:val="32"/>
        </w:rPr>
        <w:t>展</w:t>
      </w:r>
      <w:r>
        <w:rPr>
          <w:rFonts w:ascii="仿宋_GB2312" w:hAnsi="仿宋" w:eastAsia="仿宋_GB2312"/>
          <w:sz w:val="32"/>
          <w:szCs w:val="32"/>
        </w:rPr>
        <w:t>中心（四川省豫剧团）</w:t>
      </w:r>
      <w:r>
        <w:rPr>
          <w:rFonts w:ascii="仿宋" w:hAnsi="仿宋" w:eastAsia="仿宋" w:cs="仿宋"/>
          <w:sz w:val="32"/>
          <w:szCs w:val="32"/>
        </w:rPr>
        <w:t>属于广元市文化广播电视和旅游局下属的二级预算单位，下设独立编制机构1个，其中行政机关0个，参照公务员法管理的事业机构0个，其他事业机构1个。</w:t>
      </w:r>
      <w:r>
        <w:rPr>
          <w:rFonts w:hint="eastAsia" w:ascii="仿宋_GB2312" w:hAnsi="仿宋" w:eastAsia="仿宋_GB2312"/>
          <w:sz w:val="32"/>
          <w:szCs w:val="32"/>
        </w:rPr>
        <w:t>内设二</w:t>
      </w:r>
      <w:r>
        <w:rPr>
          <w:rFonts w:ascii="仿宋_GB2312" w:hAnsi="仿宋" w:eastAsia="仿宋_GB2312"/>
          <w:sz w:val="32"/>
          <w:szCs w:val="32"/>
        </w:rPr>
        <w:t>部三室：办</w:t>
      </w:r>
      <w:r>
        <w:rPr>
          <w:rFonts w:hint="eastAsia" w:ascii="仿宋_GB2312" w:hAnsi="宋体" w:eastAsia="仿宋_GB2312" w:cs="宋体"/>
          <w:sz w:val="32"/>
          <w:szCs w:val="32"/>
        </w:rPr>
        <w:t>公室、创作室、戏曲部、舞美工程部、音乐研究室。</w:t>
      </w:r>
    </w:p>
    <w:bookmarkEnd w:id="34"/>
    <w:bookmarkEnd w:id="35"/>
    <w:bookmarkEnd w:id="36"/>
    <w:p>
      <w:pPr>
        <w:pStyle w:val="3"/>
        <w:ind w:right="880"/>
        <w:jc w:val="right"/>
        <w:rPr>
          <w:b w:val="0"/>
          <w:bCs w:val="0"/>
          <w:kern w:val="2"/>
          <w:sz w:val="21"/>
          <w:szCs w:val="24"/>
        </w:rPr>
      </w:pPr>
      <w:bookmarkStart w:id="37" w:name="_Toc15396602"/>
      <w:bookmarkStart w:id="38" w:name="_Toc15377204"/>
      <w:bookmarkStart w:id="39" w:name="_Toc82429020"/>
    </w:p>
    <w:p/>
    <w:p/>
    <w:p/>
    <w:p/>
    <w:p/>
    <w:p/>
    <w:p/>
    <w:p/>
    <w:p/>
    <w:p>
      <w:pPr>
        <w:pStyle w:val="3"/>
        <w:ind w:right="880"/>
        <w:jc w:val="right"/>
        <w:rPr>
          <w:rFonts w:ascii="方正小标宋简体" w:hAnsi="黑体" w:eastAsia="方正小标宋简体"/>
          <w:b w:val="0"/>
          <w:bCs w:val="0"/>
        </w:rPr>
      </w:pPr>
      <w:bookmarkStart w:id="40" w:name="_Toc22008"/>
      <w:r>
        <w:rPr>
          <w:rFonts w:hint="eastAsia" w:ascii="方正小标宋简体" w:hAnsi="黑体" w:eastAsia="方正小标宋简体"/>
          <w:b w:val="0"/>
          <w:color w:val="000000"/>
        </w:rPr>
        <w:t>第二部分</w:t>
      </w:r>
      <w:r>
        <w:rPr>
          <w:rStyle w:val="19"/>
          <w:rFonts w:hint="eastAsia" w:ascii="方正小标宋简体" w:hAnsi="黑体" w:eastAsia="方正小标宋简体"/>
          <w:b w:val="0"/>
          <w:bCs w:val="0"/>
        </w:rPr>
        <w:t>202</w:t>
      </w:r>
      <w:r>
        <w:rPr>
          <w:rStyle w:val="19"/>
          <w:rFonts w:ascii="方正小标宋简体" w:hAnsi="黑体" w:eastAsia="方正小标宋简体"/>
          <w:b w:val="0"/>
          <w:bCs w:val="0"/>
        </w:rPr>
        <w:t>3</w:t>
      </w:r>
      <w:r>
        <w:rPr>
          <w:rStyle w:val="19"/>
          <w:rFonts w:hint="eastAsia" w:ascii="方正小标宋简体" w:hAnsi="黑体" w:eastAsia="方正小标宋简体"/>
          <w:b w:val="0"/>
          <w:bCs w:val="0"/>
        </w:rPr>
        <w:t>年度部门决算情况明</w:t>
      </w:r>
      <w:bookmarkEnd w:id="37"/>
      <w:bookmarkEnd w:id="38"/>
      <w:bookmarkEnd w:id="39"/>
      <w:bookmarkEnd w:id="40"/>
    </w:p>
    <w:p>
      <w:pPr>
        <w:pStyle w:val="22"/>
        <w:numPr>
          <w:ilvl w:val="0"/>
          <w:numId w:val="2"/>
        </w:numPr>
        <w:spacing w:line="600" w:lineRule="exact"/>
        <w:ind w:firstLineChars="0"/>
        <w:outlineLvl w:val="1"/>
        <w:rPr>
          <w:rStyle w:val="20"/>
          <w:rFonts w:ascii="黑体" w:hAnsi="黑体" w:eastAsia="黑体"/>
          <w:b w:val="0"/>
        </w:rPr>
      </w:pPr>
      <w:bookmarkStart w:id="41" w:name="_Toc15377205"/>
      <w:bookmarkStart w:id="42" w:name="_Toc82429021"/>
      <w:bookmarkStart w:id="43" w:name="_Toc15396603"/>
      <w:bookmarkStart w:id="44" w:name="_Toc20516"/>
      <w:r>
        <w:rPr>
          <w:rFonts w:hint="eastAsia" w:ascii="黑体" w:hAnsi="黑体" w:eastAsia="黑体"/>
          <w:color w:val="000000"/>
          <w:sz w:val="32"/>
          <w:szCs w:val="32"/>
        </w:rPr>
        <w:t>收</w:t>
      </w:r>
      <w:r>
        <w:rPr>
          <w:rStyle w:val="20"/>
          <w:rFonts w:hint="eastAsia" w:ascii="黑体" w:hAnsi="黑体" w:eastAsia="黑体"/>
          <w:b w:val="0"/>
        </w:rPr>
        <w:t>入支出决算总体情况说明</w:t>
      </w:r>
      <w:bookmarkEnd w:id="41"/>
      <w:bookmarkEnd w:id="42"/>
      <w:bookmarkEnd w:id="43"/>
      <w:bookmarkEnd w:id="44"/>
    </w:p>
    <w:p>
      <w:pPr>
        <w:spacing w:line="60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202</w:t>
      </w:r>
      <w:r>
        <w:rPr>
          <w:rFonts w:ascii="仿宋_GB2312" w:hAnsi="仿宋" w:eastAsia="仿宋_GB2312"/>
          <w:color w:val="000000"/>
          <w:sz w:val="32"/>
          <w:szCs w:val="32"/>
        </w:rPr>
        <w:t>3</w:t>
      </w:r>
      <w:r>
        <w:rPr>
          <w:rFonts w:hint="eastAsia" w:ascii="仿宋_GB2312" w:hAnsi="仿宋" w:eastAsia="仿宋_GB2312"/>
          <w:color w:val="000000"/>
          <w:sz w:val="32"/>
          <w:szCs w:val="32"/>
        </w:rPr>
        <w:t>年度收、支总计</w:t>
      </w:r>
      <w:r>
        <w:rPr>
          <w:rFonts w:ascii="仿宋_GB2312" w:hAnsi="仿宋" w:eastAsia="仿宋_GB2312"/>
          <w:color w:val="000000"/>
          <w:sz w:val="32"/>
          <w:szCs w:val="32"/>
        </w:rPr>
        <w:t>975.86</w:t>
      </w:r>
      <w:r>
        <w:rPr>
          <w:rFonts w:hint="eastAsia" w:ascii="仿宋_GB2312" w:hAnsi="仿宋" w:eastAsia="仿宋_GB2312"/>
          <w:color w:val="000000"/>
          <w:sz w:val="32"/>
          <w:szCs w:val="32"/>
        </w:rPr>
        <w:t>万元。与20</w:t>
      </w:r>
      <w:r>
        <w:rPr>
          <w:rFonts w:ascii="仿宋_GB2312" w:hAnsi="仿宋" w:eastAsia="仿宋_GB2312"/>
          <w:color w:val="000000"/>
          <w:sz w:val="32"/>
          <w:szCs w:val="32"/>
        </w:rPr>
        <w:t>22</w:t>
      </w:r>
      <w:r>
        <w:rPr>
          <w:rFonts w:hint="eastAsia" w:ascii="仿宋_GB2312" w:hAnsi="仿宋" w:eastAsia="仿宋_GB2312"/>
          <w:color w:val="000000"/>
          <w:sz w:val="32"/>
          <w:szCs w:val="32"/>
        </w:rPr>
        <w:t>年相比，收、支总计</w:t>
      </w:r>
      <w:r>
        <w:rPr>
          <w:rFonts w:ascii="仿宋_GB2312" w:hAnsi="仿宋" w:eastAsia="仿宋_GB2312"/>
          <w:color w:val="000000"/>
          <w:sz w:val="32"/>
          <w:szCs w:val="32"/>
        </w:rPr>
        <w:t>减少2.26</w:t>
      </w:r>
      <w:r>
        <w:rPr>
          <w:rFonts w:hint="eastAsia" w:ascii="仿宋_GB2312" w:hAnsi="仿宋" w:eastAsia="仿宋_GB2312"/>
          <w:color w:val="000000"/>
          <w:sz w:val="32"/>
          <w:szCs w:val="32"/>
        </w:rPr>
        <w:t>万元，下降</w:t>
      </w:r>
      <w:r>
        <w:rPr>
          <w:rFonts w:ascii="仿宋_GB2312" w:hAnsi="仿宋" w:eastAsia="仿宋_GB2312"/>
          <w:color w:val="000000"/>
          <w:sz w:val="32"/>
          <w:szCs w:val="32"/>
        </w:rPr>
        <w:t>0.2</w:t>
      </w:r>
      <w:r>
        <w:rPr>
          <w:rFonts w:hint="eastAsia" w:ascii="仿宋_GB2312" w:hAnsi="仿宋" w:eastAsia="仿宋_GB2312"/>
          <w:color w:val="000000"/>
          <w:sz w:val="32"/>
          <w:szCs w:val="32"/>
        </w:rPr>
        <w:t>%。主要变动原因是项目资金</w:t>
      </w:r>
      <w:r>
        <w:rPr>
          <w:rFonts w:ascii="仿宋_GB2312" w:hAnsi="仿宋" w:eastAsia="仿宋_GB2312"/>
          <w:color w:val="000000"/>
          <w:sz w:val="32"/>
          <w:szCs w:val="32"/>
        </w:rPr>
        <w:t>减少</w:t>
      </w:r>
      <w:r>
        <w:rPr>
          <w:rFonts w:hint="eastAsia" w:ascii="仿宋_GB2312" w:hAnsi="仿宋" w:eastAsia="仿宋_GB2312"/>
          <w:color w:val="000000"/>
          <w:sz w:val="32"/>
          <w:szCs w:val="32"/>
        </w:rPr>
        <w:t>。</w:t>
      </w:r>
    </w:p>
    <w:p>
      <w:pPr>
        <w:pStyle w:val="2"/>
      </w:pPr>
    </w:p>
    <w:p>
      <w:r>
        <w:drawing>
          <wp:inline distT="0" distB="0" distL="0" distR="0">
            <wp:extent cx="5143500" cy="2743200"/>
            <wp:effectExtent l="0" t="0" r="0" b="0"/>
            <wp:docPr id="4"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ind w:firstLine="1600" w:firstLineChars="500"/>
        <w:rPr>
          <w:rFonts w:ascii="仿宋_GB2312" w:hAnsi="仿宋" w:eastAsia="仿宋_GB2312"/>
          <w:color w:val="000000"/>
          <w:sz w:val="32"/>
          <w:szCs w:val="32"/>
        </w:rPr>
      </w:pPr>
      <w:r>
        <w:rPr>
          <w:rFonts w:hint="eastAsia" w:ascii="仿宋_GB2312" w:hAnsi="仿宋" w:eastAsia="仿宋_GB2312"/>
          <w:color w:val="000000"/>
          <w:sz w:val="32"/>
          <w:szCs w:val="32"/>
        </w:rPr>
        <w:t>（图1：收、支决算总计变动情况图）</w:t>
      </w:r>
    </w:p>
    <w:p>
      <w:pPr>
        <w:pStyle w:val="2"/>
      </w:pPr>
    </w:p>
    <w:p>
      <w:pPr>
        <w:pStyle w:val="22"/>
        <w:numPr>
          <w:ilvl w:val="0"/>
          <w:numId w:val="2"/>
        </w:numPr>
        <w:spacing w:line="600" w:lineRule="exact"/>
        <w:ind w:firstLineChars="0"/>
        <w:outlineLvl w:val="1"/>
        <w:rPr>
          <w:rStyle w:val="20"/>
          <w:rFonts w:ascii="黑体" w:hAnsi="黑体" w:eastAsia="黑体"/>
          <w:b w:val="0"/>
        </w:rPr>
      </w:pPr>
      <w:bookmarkStart w:id="45" w:name="_Toc82429022"/>
      <w:bookmarkStart w:id="46" w:name="_Toc28661"/>
      <w:bookmarkStart w:id="47" w:name="_Toc15377206"/>
      <w:bookmarkStart w:id="48" w:name="_Toc15396604"/>
      <w:r>
        <w:rPr>
          <w:rFonts w:hint="eastAsia" w:ascii="黑体" w:hAnsi="黑体" w:eastAsia="黑体"/>
          <w:color w:val="000000"/>
          <w:sz w:val="32"/>
          <w:szCs w:val="32"/>
        </w:rPr>
        <w:t>收</w:t>
      </w:r>
      <w:r>
        <w:rPr>
          <w:rStyle w:val="20"/>
          <w:rFonts w:hint="eastAsia" w:ascii="黑体" w:hAnsi="黑体" w:eastAsia="黑体"/>
          <w:b w:val="0"/>
        </w:rPr>
        <w:t>入决算情况说明</w:t>
      </w:r>
      <w:bookmarkEnd w:id="45"/>
      <w:bookmarkEnd w:id="46"/>
      <w:bookmarkEnd w:id="47"/>
      <w:bookmarkEnd w:id="48"/>
    </w:p>
    <w:p>
      <w:pPr>
        <w:spacing w:line="600" w:lineRule="exact"/>
        <w:ind w:firstLine="640" w:firstLineChars="200"/>
        <w:outlineLvl w:val="1"/>
        <w:rPr>
          <w:rFonts w:ascii="仿宋_GB2312" w:hAnsi="仿宋" w:eastAsia="仿宋_GB2312"/>
          <w:color w:val="000000"/>
          <w:sz w:val="32"/>
          <w:szCs w:val="32"/>
        </w:rPr>
      </w:pPr>
      <w:bookmarkStart w:id="49" w:name="_Toc82095702"/>
      <w:bookmarkStart w:id="50" w:name="_Toc82429023"/>
      <w:bookmarkStart w:id="51" w:name="_Toc29106"/>
      <w:r>
        <w:rPr>
          <w:rFonts w:hint="eastAsia" w:ascii="仿宋_GB2312" w:hAnsi="仿宋" w:eastAsia="仿宋_GB2312"/>
          <w:color w:val="000000"/>
          <w:sz w:val="32"/>
          <w:szCs w:val="32"/>
        </w:rPr>
        <w:t>202</w:t>
      </w:r>
      <w:r>
        <w:rPr>
          <w:rFonts w:ascii="仿宋_GB2312" w:hAnsi="仿宋" w:eastAsia="仿宋_GB2312"/>
          <w:color w:val="000000"/>
          <w:sz w:val="32"/>
          <w:szCs w:val="32"/>
        </w:rPr>
        <w:t>3</w:t>
      </w:r>
      <w:r>
        <w:rPr>
          <w:rFonts w:hint="eastAsia" w:ascii="仿宋_GB2312" w:hAnsi="仿宋" w:eastAsia="仿宋_GB2312"/>
          <w:color w:val="000000"/>
          <w:sz w:val="32"/>
          <w:szCs w:val="32"/>
        </w:rPr>
        <w:t>年本年收入合计</w:t>
      </w:r>
      <w:r>
        <w:rPr>
          <w:rFonts w:ascii="仿宋_GB2312" w:hAnsi="仿宋" w:eastAsia="仿宋_GB2312"/>
          <w:color w:val="000000"/>
          <w:sz w:val="32"/>
          <w:szCs w:val="32"/>
        </w:rPr>
        <w:t>939.03</w:t>
      </w:r>
      <w:r>
        <w:rPr>
          <w:rFonts w:hint="eastAsia" w:ascii="仿宋_GB2312" w:hAnsi="仿宋" w:eastAsia="仿宋_GB2312"/>
          <w:color w:val="000000"/>
          <w:sz w:val="32"/>
          <w:szCs w:val="32"/>
        </w:rPr>
        <w:t>万元，其中：一般公共预算财政拨款收入</w:t>
      </w:r>
      <w:r>
        <w:rPr>
          <w:rFonts w:ascii="仿宋_GB2312" w:hAnsi="仿宋" w:eastAsia="仿宋_GB2312"/>
          <w:color w:val="000000"/>
          <w:sz w:val="32"/>
          <w:szCs w:val="32"/>
        </w:rPr>
        <w:t>768.6</w:t>
      </w:r>
      <w:r>
        <w:rPr>
          <w:rFonts w:hint="eastAsia" w:ascii="仿宋_GB2312" w:hAnsi="仿宋" w:eastAsia="仿宋_GB2312"/>
          <w:color w:val="000000"/>
          <w:sz w:val="32"/>
          <w:szCs w:val="32"/>
        </w:rPr>
        <w:t>万元，占</w:t>
      </w:r>
      <w:r>
        <w:rPr>
          <w:rFonts w:ascii="仿宋_GB2312" w:hAnsi="仿宋" w:eastAsia="仿宋_GB2312"/>
          <w:color w:val="000000"/>
          <w:sz w:val="32"/>
          <w:szCs w:val="32"/>
        </w:rPr>
        <w:t>81.9</w:t>
      </w:r>
      <w:r>
        <w:rPr>
          <w:rFonts w:hint="eastAsia" w:ascii="仿宋_GB2312" w:hAnsi="仿宋" w:eastAsia="仿宋_GB2312"/>
          <w:color w:val="000000"/>
          <w:sz w:val="32"/>
          <w:szCs w:val="32"/>
        </w:rPr>
        <w:t>%；其他收入</w:t>
      </w:r>
      <w:r>
        <w:rPr>
          <w:rFonts w:ascii="仿宋_GB2312" w:hAnsi="仿宋" w:eastAsia="仿宋_GB2312"/>
          <w:color w:val="000000"/>
          <w:sz w:val="32"/>
          <w:szCs w:val="32"/>
        </w:rPr>
        <w:t>170.42</w:t>
      </w:r>
      <w:r>
        <w:rPr>
          <w:rFonts w:hint="eastAsia" w:ascii="仿宋_GB2312" w:hAnsi="仿宋" w:eastAsia="仿宋_GB2312"/>
          <w:color w:val="000000"/>
          <w:sz w:val="32"/>
          <w:szCs w:val="32"/>
        </w:rPr>
        <w:t>万元，占</w:t>
      </w:r>
      <w:r>
        <w:rPr>
          <w:rFonts w:ascii="仿宋_GB2312" w:hAnsi="仿宋" w:eastAsia="仿宋_GB2312"/>
          <w:color w:val="000000"/>
          <w:sz w:val="32"/>
          <w:szCs w:val="32"/>
        </w:rPr>
        <w:t>18.1</w:t>
      </w:r>
      <w:r>
        <w:rPr>
          <w:rFonts w:hint="eastAsia" w:ascii="仿宋_GB2312" w:hAnsi="仿宋" w:eastAsia="仿宋_GB2312"/>
          <w:color w:val="000000"/>
          <w:sz w:val="32"/>
          <w:szCs w:val="32"/>
        </w:rPr>
        <w:t>%。</w:t>
      </w:r>
      <w:bookmarkEnd w:id="49"/>
      <w:bookmarkEnd w:id="50"/>
      <w:bookmarkEnd w:id="51"/>
    </w:p>
    <w:p>
      <w:pPr>
        <w:spacing w:line="600" w:lineRule="exact"/>
        <w:rPr>
          <w:rFonts w:ascii="仿宋_GB2312" w:hAnsi="仿宋" w:eastAsia="仿宋_GB2312"/>
          <w:b/>
          <w:color w:val="FF0000"/>
          <w:sz w:val="32"/>
          <w:szCs w:val="32"/>
        </w:rPr>
      </w:pPr>
      <w:r>
        <w:rPr>
          <w:rFonts w:ascii="仿宋_GB2312" w:eastAsia="仿宋_GB2312"/>
          <w:color w:val="FF0000"/>
          <w:sz w:val="32"/>
          <w:szCs w:val="32"/>
        </w:rPr>
        <w:drawing>
          <wp:anchor distT="0" distB="0" distL="114300" distR="114300" simplePos="0" relativeHeight="1024" behindDoc="0" locked="0" layoutInCell="1" allowOverlap="1">
            <wp:simplePos x="0" y="0"/>
            <wp:positionH relativeFrom="column">
              <wp:posOffset>143510</wp:posOffset>
            </wp:positionH>
            <wp:positionV relativeFrom="paragraph">
              <wp:posOffset>339725</wp:posOffset>
            </wp:positionV>
            <wp:extent cx="4996815" cy="3178810"/>
            <wp:effectExtent l="0" t="0" r="0" b="0"/>
            <wp:wrapTopAndBottom/>
            <wp:docPr id="5"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p>
    <w:p>
      <w:pPr>
        <w:spacing w:line="600" w:lineRule="exact"/>
        <w:ind w:firstLine="640" w:firstLineChars="200"/>
        <w:jc w:val="center"/>
        <w:outlineLvl w:val="1"/>
        <w:rPr>
          <w:rStyle w:val="20"/>
          <w:rFonts w:ascii="仿宋_GB2312" w:hAnsi="仿宋" w:eastAsia="仿宋_GB2312"/>
          <w:bCs w:val="0"/>
          <w:color w:val="FF0000"/>
        </w:rPr>
      </w:pPr>
      <w:bookmarkStart w:id="52" w:name="_Toc25690"/>
      <w:bookmarkStart w:id="53" w:name="_Toc82429025"/>
      <w:bookmarkStart w:id="54" w:name="_Toc15396605"/>
      <w:bookmarkStart w:id="55" w:name="_Toc15377207"/>
      <w:r>
        <w:rPr>
          <w:rFonts w:hint="eastAsia" w:ascii="仿宋_GB2312" w:hAnsi="仿宋" w:eastAsia="仿宋_GB2312"/>
          <w:color w:val="000000"/>
          <w:sz w:val="32"/>
          <w:szCs w:val="32"/>
        </w:rPr>
        <w:t>（图2：收入决算结构图）</w:t>
      </w:r>
      <w:bookmarkEnd w:id="52"/>
    </w:p>
    <w:p>
      <w:pPr>
        <w:pStyle w:val="22"/>
        <w:numPr>
          <w:ilvl w:val="0"/>
          <w:numId w:val="2"/>
        </w:numPr>
        <w:spacing w:line="600" w:lineRule="exact"/>
        <w:ind w:firstLineChars="0"/>
        <w:outlineLvl w:val="1"/>
        <w:rPr>
          <w:rStyle w:val="20"/>
          <w:rFonts w:ascii="黑体" w:hAnsi="黑体" w:eastAsia="黑体"/>
          <w:b w:val="0"/>
        </w:rPr>
      </w:pPr>
      <w:bookmarkStart w:id="56" w:name="_Toc4723"/>
      <w:r>
        <w:rPr>
          <w:rFonts w:hint="eastAsia" w:ascii="黑体" w:hAnsi="黑体" w:eastAsia="黑体"/>
          <w:color w:val="000000"/>
          <w:sz w:val="32"/>
          <w:szCs w:val="32"/>
        </w:rPr>
        <w:t>支</w:t>
      </w:r>
      <w:r>
        <w:rPr>
          <w:rStyle w:val="20"/>
          <w:rFonts w:hint="eastAsia" w:ascii="黑体" w:hAnsi="黑体" w:eastAsia="黑体"/>
          <w:b w:val="0"/>
        </w:rPr>
        <w:t>出决算情况说明</w:t>
      </w:r>
      <w:bookmarkEnd w:id="53"/>
      <w:bookmarkEnd w:id="54"/>
      <w:bookmarkEnd w:id="55"/>
      <w:bookmarkEnd w:id="56"/>
    </w:p>
    <w:p>
      <w:pPr>
        <w:spacing w:line="600" w:lineRule="exact"/>
        <w:ind w:firstLine="640" w:firstLineChars="200"/>
        <w:outlineLvl w:val="1"/>
        <w:rPr>
          <w:rFonts w:ascii="仿宋_GB2312" w:hAnsi="仿宋" w:eastAsia="仿宋_GB2312"/>
          <w:color w:val="000000"/>
          <w:sz w:val="32"/>
          <w:szCs w:val="32"/>
        </w:rPr>
      </w:pPr>
      <w:bookmarkStart w:id="57" w:name="_Toc82429026"/>
      <w:bookmarkStart w:id="58" w:name="_Toc27877"/>
      <w:bookmarkStart w:id="59" w:name="_Toc82095705"/>
      <w:r>
        <w:rPr>
          <w:rFonts w:hint="eastAsia" w:ascii="仿宋_GB2312" w:hAnsi="仿宋" w:eastAsia="仿宋_GB2312"/>
          <w:color w:val="000000"/>
          <w:sz w:val="32"/>
          <w:szCs w:val="32"/>
        </w:rPr>
        <w:t>202</w:t>
      </w:r>
      <w:r>
        <w:rPr>
          <w:rFonts w:ascii="仿宋_GB2312" w:hAnsi="仿宋" w:eastAsia="仿宋_GB2312"/>
          <w:color w:val="000000"/>
          <w:sz w:val="32"/>
          <w:szCs w:val="32"/>
        </w:rPr>
        <w:t>3</w:t>
      </w:r>
      <w:r>
        <w:rPr>
          <w:rFonts w:hint="eastAsia" w:ascii="仿宋_GB2312" w:hAnsi="仿宋" w:eastAsia="仿宋_GB2312"/>
          <w:color w:val="000000"/>
          <w:sz w:val="32"/>
          <w:szCs w:val="32"/>
        </w:rPr>
        <w:t>年本年支出合计</w:t>
      </w:r>
      <w:r>
        <w:rPr>
          <w:rFonts w:ascii="仿宋_GB2312" w:hAnsi="仿宋" w:eastAsia="仿宋_GB2312"/>
          <w:color w:val="000000"/>
          <w:sz w:val="32"/>
          <w:szCs w:val="32"/>
        </w:rPr>
        <w:t>902.29</w:t>
      </w:r>
      <w:r>
        <w:rPr>
          <w:rFonts w:hint="eastAsia" w:ascii="仿宋_GB2312" w:hAnsi="仿宋" w:eastAsia="仿宋_GB2312"/>
          <w:color w:val="000000"/>
          <w:sz w:val="32"/>
          <w:szCs w:val="32"/>
        </w:rPr>
        <w:t>万元，其中：基本支出</w:t>
      </w:r>
      <w:r>
        <w:rPr>
          <w:rFonts w:ascii="仿宋_GB2312" w:hAnsi="仿宋" w:eastAsia="仿宋_GB2312"/>
          <w:color w:val="000000"/>
          <w:sz w:val="32"/>
          <w:szCs w:val="32"/>
        </w:rPr>
        <w:t>718.51</w:t>
      </w:r>
      <w:r>
        <w:rPr>
          <w:rFonts w:hint="eastAsia" w:ascii="仿宋_GB2312" w:hAnsi="仿宋" w:eastAsia="仿宋_GB2312"/>
          <w:color w:val="000000"/>
          <w:sz w:val="32"/>
          <w:szCs w:val="32"/>
        </w:rPr>
        <w:t>万元，占</w:t>
      </w:r>
      <w:r>
        <w:rPr>
          <w:rFonts w:ascii="仿宋_GB2312" w:hAnsi="仿宋" w:eastAsia="仿宋_GB2312"/>
          <w:color w:val="000000"/>
          <w:sz w:val="32"/>
          <w:szCs w:val="32"/>
        </w:rPr>
        <w:t>79.6</w:t>
      </w:r>
      <w:r>
        <w:rPr>
          <w:rFonts w:hint="eastAsia" w:ascii="仿宋_GB2312" w:hAnsi="仿宋" w:eastAsia="仿宋_GB2312"/>
          <w:color w:val="000000"/>
          <w:sz w:val="32"/>
          <w:szCs w:val="32"/>
          <w:lang w:val="en-US" w:eastAsia="zh-CN"/>
        </w:rPr>
        <w:t>3</w:t>
      </w:r>
      <w:r>
        <w:rPr>
          <w:rFonts w:hint="eastAsia" w:ascii="仿宋_GB2312" w:hAnsi="仿宋" w:eastAsia="仿宋_GB2312"/>
          <w:color w:val="000000"/>
          <w:sz w:val="32"/>
          <w:szCs w:val="32"/>
        </w:rPr>
        <w:t>%；项目支出</w:t>
      </w:r>
      <w:r>
        <w:rPr>
          <w:rFonts w:ascii="仿宋_GB2312" w:hAnsi="仿宋" w:eastAsia="仿宋_GB2312"/>
          <w:color w:val="000000"/>
          <w:sz w:val="32"/>
          <w:szCs w:val="32"/>
        </w:rPr>
        <w:t>183.78</w:t>
      </w:r>
      <w:r>
        <w:rPr>
          <w:rFonts w:hint="eastAsia" w:ascii="仿宋_GB2312" w:hAnsi="仿宋" w:eastAsia="仿宋_GB2312"/>
          <w:color w:val="000000"/>
          <w:sz w:val="32"/>
          <w:szCs w:val="32"/>
        </w:rPr>
        <w:t>万元，占</w:t>
      </w:r>
      <w:r>
        <w:rPr>
          <w:rFonts w:ascii="仿宋_GB2312" w:hAnsi="仿宋" w:eastAsia="仿宋_GB2312"/>
          <w:color w:val="000000"/>
          <w:sz w:val="32"/>
          <w:szCs w:val="32"/>
        </w:rPr>
        <w:t>20.</w:t>
      </w:r>
      <w:r>
        <w:rPr>
          <w:rFonts w:hint="eastAsia" w:ascii="仿宋_GB2312" w:hAnsi="仿宋" w:eastAsia="仿宋_GB2312"/>
          <w:color w:val="000000"/>
          <w:sz w:val="32"/>
          <w:szCs w:val="32"/>
          <w:lang w:val="en-US" w:eastAsia="zh-CN"/>
        </w:rPr>
        <w:t>37</w:t>
      </w:r>
      <w:r>
        <w:rPr>
          <w:rFonts w:hint="eastAsia" w:ascii="仿宋_GB2312" w:hAnsi="仿宋" w:eastAsia="仿宋_GB2312"/>
          <w:color w:val="000000"/>
          <w:sz w:val="32"/>
          <w:szCs w:val="32"/>
        </w:rPr>
        <w:t>%。</w:t>
      </w:r>
      <w:bookmarkEnd w:id="57"/>
      <w:bookmarkEnd w:id="58"/>
      <w:bookmarkEnd w:id="59"/>
    </w:p>
    <w:p>
      <w:pPr>
        <w:spacing w:line="600" w:lineRule="exact"/>
        <w:ind w:firstLine="640" w:firstLineChars="200"/>
        <w:rPr>
          <w:rFonts w:ascii="仿宋" w:hAnsi="仿宋" w:eastAsia="仿宋"/>
          <w:color w:val="000000"/>
          <w:sz w:val="32"/>
          <w:szCs w:val="32"/>
        </w:rPr>
      </w:pPr>
      <w:r>
        <w:rPr>
          <w:rFonts w:ascii="仿宋_GB2312" w:eastAsia="仿宋_GB2312"/>
          <w:color w:val="FF0000"/>
          <w:sz w:val="32"/>
          <w:szCs w:val="32"/>
        </w:rPr>
        <w:drawing>
          <wp:anchor distT="0" distB="0" distL="114300" distR="114300" simplePos="0" relativeHeight="1024" behindDoc="0" locked="0" layoutInCell="1" allowOverlap="1">
            <wp:simplePos x="0" y="0"/>
            <wp:positionH relativeFrom="column">
              <wp:posOffset>140970</wp:posOffset>
            </wp:positionH>
            <wp:positionV relativeFrom="paragraph">
              <wp:posOffset>144780</wp:posOffset>
            </wp:positionV>
            <wp:extent cx="5033645" cy="3072765"/>
            <wp:effectExtent l="0" t="0" r="0" b="0"/>
            <wp:wrapNone/>
            <wp:docPr id="6"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rPr>
          <w:rFonts w:ascii="仿宋" w:hAnsi="仿宋" w:eastAsia="仿宋"/>
          <w:color w:val="000000"/>
          <w:sz w:val="32"/>
          <w:szCs w:val="32"/>
        </w:rPr>
      </w:pPr>
      <w:bookmarkStart w:id="60" w:name="_Toc15396606"/>
      <w:bookmarkStart w:id="61" w:name="_Toc15377208"/>
    </w:p>
    <w:p>
      <w:pPr>
        <w:spacing w:line="600" w:lineRule="exact"/>
        <w:ind w:firstLine="1600" w:firstLineChars="500"/>
        <w:rPr>
          <w:rFonts w:ascii="仿宋_GB2312" w:hAnsi="仿宋" w:eastAsia="仿宋_GB2312"/>
          <w:color w:val="000000"/>
          <w:sz w:val="32"/>
          <w:szCs w:val="32"/>
        </w:rPr>
      </w:pPr>
      <w:r>
        <w:rPr>
          <w:rFonts w:hint="eastAsia" w:ascii="仿宋_GB2312" w:hAnsi="仿宋" w:eastAsia="仿宋_GB2312"/>
          <w:color w:val="000000"/>
          <w:sz w:val="32"/>
          <w:szCs w:val="32"/>
        </w:rPr>
        <w:t>（图3：支出决算结构图）</w:t>
      </w:r>
    </w:p>
    <w:p>
      <w:pPr>
        <w:spacing w:line="600" w:lineRule="exact"/>
        <w:ind w:firstLine="640" w:firstLineChars="200"/>
        <w:rPr>
          <w:rFonts w:ascii="黑体" w:hAnsi="黑体" w:eastAsia="黑体"/>
          <w:color w:val="000000"/>
          <w:sz w:val="32"/>
          <w:szCs w:val="32"/>
        </w:rPr>
      </w:pPr>
      <w:bookmarkStart w:id="62" w:name="_Toc82429027"/>
    </w:p>
    <w:p>
      <w:pPr>
        <w:spacing w:line="600" w:lineRule="exact"/>
        <w:rPr>
          <w:rFonts w:ascii="仿宋_GB2312" w:hAnsi="仿宋" w:eastAsia="仿宋_GB2312"/>
          <w:color w:val="000000"/>
          <w:sz w:val="32"/>
          <w:szCs w:val="32"/>
        </w:rPr>
      </w:pPr>
    </w:p>
    <w:p>
      <w:pPr>
        <w:spacing w:line="600" w:lineRule="exact"/>
        <w:ind w:firstLine="2080" w:firstLineChars="650"/>
        <w:rPr>
          <w:rFonts w:ascii="仿宋_GB2312" w:hAnsi="仿宋" w:eastAsia="仿宋_GB2312"/>
          <w:color w:val="000000"/>
          <w:sz w:val="32"/>
          <w:szCs w:val="32"/>
        </w:rPr>
      </w:pPr>
      <w:r>
        <w:rPr>
          <w:rFonts w:hint="eastAsia" w:ascii="仿宋_GB2312" w:hAnsi="仿宋" w:eastAsia="仿宋_GB2312"/>
          <w:color w:val="000000"/>
          <w:sz w:val="32"/>
          <w:szCs w:val="32"/>
        </w:rPr>
        <w:t>（图3：支出决算结构图）</w:t>
      </w:r>
    </w:p>
    <w:p>
      <w:pPr>
        <w:spacing w:line="600" w:lineRule="exact"/>
        <w:ind w:firstLine="640" w:firstLineChars="200"/>
        <w:outlineLvl w:val="1"/>
        <w:rPr>
          <w:rStyle w:val="20"/>
          <w:rFonts w:ascii="黑体" w:hAnsi="黑体" w:eastAsia="黑体"/>
          <w:b w:val="0"/>
        </w:rPr>
      </w:pPr>
      <w:bookmarkStart w:id="63" w:name="_Toc2697"/>
      <w:r>
        <w:rPr>
          <w:rFonts w:hint="eastAsia" w:ascii="黑体" w:hAnsi="黑体" w:eastAsia="黑体"/>
          <w:color w:val="000000"/>
          <w:sz w:val="32"/>
          <w:szCs w:val="32"/>
        </w:rPr>
        <w:t>四、财</w:t>
      </w:r>
      <w:r>
        <w:rPr>
          <w:rStyle w:val="20"/>
          <w:rFonts w:hint="eastAsia" w:ascii="黑体" w:hAnsi="黑体" w:eastAsia="黑体"/>
          <w:b w:val="0"/>
        </w:rPr>
        <w:t>政拨款收入支出决算总体情况说明</w:t>
      </w:r>
      <w:bookmarkEnd w:id="60"/>
      <w:bookmarkEnd w:id="61"/>
      <w:bookmarkEnd w:id="62"/>
      <w:bookmarkEnd w:id="63"/>
    </w:p>
    <w:p>
      <w:pPr>
        <w:spacing w:line="60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202</w:t>
      </w:r>
      <w:r>
        <w:rPr>
          <w:rFonts w:ascii="仿宋_GB2312" w:hAnsi="仿宋" w:eastAsia="仿宋_GB2312"/>
          <w:color w:val="000000"/>
          <w:sz w:val="32"/>
          <w:szCs w:val="32"/>
        </w:rPr>
        <w:t>3</w:t>
      </w:r>
      <w:r>
        <w:rPr>
          <w:rFonts w:hint="eastAsia" w:ascii="仿宋_GB2312" w:hAnsi="仿宋" w:eastAsia="仿宋_GB2312"/>
          <w:color w:val="000000"/>
          <w:sz w:val="32"/>
          <w:szCs w:val="32"/>
        </w:rPr>
        <w:t>年财政拨款收、支总计787.64万元。与20</w:t>
      </w:r>
      <w:r>
        <w:rPr>
          <w:rFonts w:ascii="仿宋_GB2312" w:hAnsi="仿宋" w:eastAsia="仿宋_GB2312"/>
          <w:color w:val="000000"/>
          <w:sz w:val="32"/>
          <w:szCs w:val="32"/>
        </w:rPr>
        <w:t>22</w:t>
      </w:r>
      <w:r>
        <w:rPr>
          <w:rFonts w:hint="eastAsia" w:ascii="仿宋_GB2312" w:hAnsi="仿宋" w:eastAsia="仿宋_GB2312"/>
          <w:color w:val="000000"/>
          <w:sz w:val="32"/>
          <w:szCs w:val="32"/>
        </w:rPr>
        <w:t>年相比，财政拨款收、支总计</w:t>
      </w:r>
      <w:r>
        <w:rPr>
          <w:rFonts w:ascii="仿宋_GB2312" w:hAnsi="仿宋" w:eastAsia="仿宋_GB2312"/>
          <w:color w:val="000000"/>
          <w:sz w:val="32"/>
          <w:szCs w:val="32"/>
        </w:rPr>
        <w:t>减少1</w:t>
      </w:r>
      <w:r>
        <w:rPr>
          <w:rFonts w:hint="eastAsia" w:ascii="仿宋_GB2312" w:hAnsi="仿宋" w:eastAsia="仿宋_GB2312"/>
          <w:color w:val="000000"/>
          <w:sz w:val="32"/>
          <w:szCs w:val="32"/>
        </w:rPr>
        <w:t>67.03万元，下降</w:t>
      </w:r>
      <w:r>
        <w:rPr>
          <w:rFonts w:ascii="仿宋_GB2312" w:hAnsi="仿宋" w:eastAsia="仿宋_GB2312"/>
          <w:color w:val="000000"/>
          <w:sz w:val="32"/>
          <w:szCs w:val="32"/>
        </w:rPr>
        <w:t>1</w:t>
      </w:r>
      <w:r>
        <w:rPr>
          <w:rFonts w:hint="eastAsia" w:ascii="仿宋_GB2312" w:hAnsi="仿宋" w:eastAsia="仿宋_GB2312"/>
          <w:color w:val="000000"/>
          <w:sz w:val="32"/>
          <w:szCs w:val="32"/>
        </w:rPr>
        <w:t>7</w:t>
      </w:r>
      <w:r>
        <w:rPr>
          <w:rFonts w:ascii="仿宋_GB2312" w:hAnsi="仿宋" w:eastAsia="仿宋_GB2312"/>
          <w:color w:val="000000"/>
          <w:sz w:val="32"/>
          <w:szCs w:val="32"/>
        </w:rPr>
        <w:t>.5</w:t>
      </w:r>
      <w:r>
        <w:rPr>
          <w:rFonts w:hint="eastAsia" w:ascii="仿宋_GB2312" w:hAnsi="仿宋" w:eastAsia="仿宋_GB2312"/>
          <w:color w:val="000000"/>
          <w:sz w:val="32"/>
          <w:szCs w:val="32"/>
        </w:rPr>
        <w:t>%。主要变动原因是项目资金</w:t>
      </w:r>
      <w:r>
        <w:rPr>
          <w:rFonts w:ascii="仿宋_GB2312" w:hAnsi="仿宋" w:eastAsia="仿宋_GB2312"/>
          <w:color w:val="000000"/>
          <w:sz w:val="32"/>
          <w:szCs w:val="32"/>
        </w:rPr>
        <w:t>减少</w:t>
      </w:r>
      <w:r>
        <w:rPr>
          <w:rFonts w:hint="eastAsia" w:ascii="仿宋_GB2312" w:hAnsi="仿宋" w:eastAsia="仿宋_GB2312"/>
          <w:color w:val="000000"/>
          <w:sz w:val="32"/>
          <w:szCs w:val="32"/>
        </w:rPr>
        <w:t>。</w:t>
      </w:r>
    </w:p>
    <w:p>
      <w:pPr>
        <w:pStyle w:val="2"/>
      </w:pPr>
    </w:p>
    <w:p>
      <w:pPr>
        <w:spacing w:line="600" w:lineRule="exact"/>
        <w:rPr>
          <w:rFonts w:ascii="仿宋" w:hAnsi="仿宋" w:eastAsia="仿宋"/>
          <w:color w:val="000000"/>
          <w:sz w:val="32"/>
          <w:szCs w:val="32"/>
        </w:rPr>
      </w:pPr>
      <w:r>
        <w:rPr>
          <w:rFonts w:hint="eastAsia" w:ascii="仿宋" w:hAnsi="仿宋" w:eastAsia="仿宋"/>
          <w:color w:val="000000"/>
          <w:sz w:val="32"/>
          <w:szCs w:val="32"/>
        </w:rPr>
        <w:drawing>
          <wp:anchor distT="0" distB="0" distL="114300" distR="114300" simplePos="0" relativeHeight="1024" behindDoc="0" locked="0" layoutInCell="1" allowOverlap="1">
            <wp:simplePos x="0" y="0"/>
            <wp:positionH relativeFrom="column">
              <wp:posOffset>406400</wp:posOffset>
            </wp:positionH>
            <wp:positionV relativeFrom="paragraph">
              <wp:posOffset>142875</wp:posOffset>
            </wp:positionV>
            <wp:extent cx="4702810" cy="3263900"/>
            <wp:effectExtent l="0" t="0" r="0" b="0"/>
            <wp:wrapNone/>
            <wp:docPr id="7"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pPr>
        <w:spacing w:line="600" w:lineRule="exact"/>
        <w:rPr>
          <w:rFonts w:ascii="仿宋" w:hAnsi="仿宋" w:eastAsia="仿宋"/>
          <w:color w:val="000000"/>
          <w:sz w:val="32"/>
          <w:szCs w:val="32"/>
        </w:rPr>
      </w:pPr>
    </w:p>
    <w:p>
      <w:pPr>
        <w:spacing w:line="600" w:lineRule="exact"/>
        <w:rPr>
          <w:rFonts w:ascii="仿宋" w:hAnsi="仿宋" w:eastAsia="仿宋"/>
          <w:color w:val="000000"/>
          <w:sz w:val="32"/>
          <w:szCs w:val="32"/>
        </w:rPr>
      </w:pPr>
    </w:p>
    <w:p>
      <w:pPr>
        <w:spacing w:line="600" w:lineRule="exact"/>
        <w:rPr>
          <w:rFonts w:ascii="仿宋" w:hAnsi="仿宋" w:eastAsia="仿宋"/>
          <w:color w:val="000000"/>
          <w:sz w:val="32"/>
          <w:szCs w:val="32"/>
        </w:rPr>
      </w:pPr>
    </w:p>
    <w:p>
      <w:pPr>
        <w:spacing w:line="600" w:lineRule="exact"/>
        <w:rPr>
          <w:rFonts w:ascii="仿宋" w:hAnsi="仿宋" w:eastAsia="仿宋"/>
          <w:color w:val="000000"/>
          <w:sz w:val="32"/>
          <w:szCs w:val="32"/>
        </w:rPr>
      </w:pPr>
    </w:p>
    <w:p>
      <w:pPr>
        <w:spacing w:line="600" w:lineRule="exact"/>
        <w:ind w:firstLine="640" w:firstLineChars="200"/>
        <w:rPr>
          <w:rFonts w:ascii="仿宋_GB2312" w:hAnsi="仿宋" w:eastAsia="仿宋_GB2312"/>
          <w:color w:val="000000"/>
          <w:sz w:val="32"/>
          <w:szCs w:val="32"/>
        </w:rPr>
      </w:pPr>
      <w:bookmarkStart w:id="64" w:name="_Toc15377209"/>
      <w:bookmarkStart w:id="65" w:name="_Toc15396607"/>
    </w:p>
    <w:p>
      <w:pPr>
        <w:spacing w:line="60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（图4：财政拨款收、支决算总计变动情况）</w:t>
      </w:r>
    </w:p>
    <w:p>
      <w:pPr>
        <w:spacing w:line="600" w:lineRule="exact"/>
        <w:ind w:firstLine="640" w:firstLineChars="200"/>
        <w:outlineLvl w:val="1"/>
        <w:rPr>
          <w:rStyle w:val="20"/>
          <w:rFonts w:ascii="黑体" w:hAnsi="黑体" w:eastAsia="黑体"/>
          <w:b w:val="0"/>
        </w:rPr>
      </w:pPr>
      <w:bookmarkStart w:id="66" w:name="_Toc22820"/>
      <w:r>
        <w:rPr>
          <w:rFonts w:hint="eastAsia" w:ascii="黑体" w:hAnsi="黑体" w:eastAsia="黑体"/>
          <w:color w:val="000000"/>
          <w:sz w:val="32"/>
          <w:szCs w:val="32"/>
        </w:rPr>
        <w:t>五、</w:t>
      </w:r>
      <w:r>
        <w:rPr>
          <w:rFonts w:hint="eastAsia" w:ascii="黑体" w:hAnsi="黑体" w:eastAsia="黑体"/>
          <w:b/>
          <w:color w:val="000000"/>
          <w:sz w:val="32"/>
          <w:szCs w:val="32"/>
        </w:rPr>
        <w:t>一</w:t>
      </w:r>
      <w:r>
        <w:rPr>
          <w:rStyle w:val="20"/>
          <w:rFonts w:hint="eastAsia" w:ascii="黑体" w:hAnsi="黑体" w:eastAsia="黑体"/>
          <w:b w:val="0"/>
        </w:rPr>
        <w:t>般公共预算财政拨款支出决算情况说明</w:t>
      </w:r>
      <w:bookmarkEnd w:id="64"/>
      <w:bookmarkEnd w:id="65"/>
      <w:bookmarkEnd w:id="66"/>
    </w:p>
    <w:p>
      <w:pPr>
        <w:spacing w:line="600" w:lineRule="exact"/>
        <w:ind w:firstLine="640" w:firstLineChars="200"/>
        <w:rPr>
          <w:rFonts w:ascii="仿宋" w:hAnsi="仿宋" w:eastAsia="仿宋"/>
          <w:sz w:val="32"/>
          <w:szCs w:val="32"/>
        </w:rPr>
      </w:pPr>
    </w:p>
    <w:p>
      <w:pPr>
        <w:spacing w:line="600" w:lineRule="exact"/>
        <w:ind w:firstLine="640" w:firstLineChars="200"/>
        <w:rPr>
          <w:rFonts w:ascii="仿宋" w:hAnsi="仿宋" w:eastAsia="仿宋"/>
          <w:sz w:val="32"/>
          <w:szCs w:val="32"/>
        </w:rPr>
      </w:pPr>
      <w:r>
        <w:rPr>
          <w:rFonts w:hint="eastAsia" w:ascii="仿宋" w:hAnsi="仿宋" w:eastAsia="仿宋"/>
          <w:sz w:val="32"/>
          <w:szCs w:val="32"/>
        </w:rPr>
        <w:t>（图4：财政拨款收、支决算总计变动情况）</w:t>
      </w:r>
      <w:bookmarkStart w:id="67" w:name="_Toc23557"/>
    </w:p>
    <w:p>
      <w:pPr>
        <w:pStyle w:val="2"/>
      </w:pPr>
    </w:p>
    <w:p>
      <w:pPr>
        <w:spacing w:line="600" w:lineRule="exact"/>
        <w:ind w:firstLine="640" w:firstLineChars="200"/>
        <w:outlineLvl w:val="1"/>
      </w:pPr>
      <w:bookmarkStart w:id="68" w:name="_Toc11122"/>
      <w:r>
        <w:rPr>
          <w:rFonts w:hint="eastAsia" w:ascii="黑体" w:hAnsi="黑体" w:eastAsia="黑体"/>
          <w:sz w:val="32"/>
          <w:szCs w:val="32"/>
        </w:rPr>
        <w:t>五、</w:t>
      </w:r>
      <w:r>
        <w:rPr>
          <w:rFonts w:hint="eastAsia" w:ascii="黑体" w:hAnsi="黑体" w:eastAsia="黑体"/>
          <w:b/>
          <w:sz w:val="32"/>
          <w:szCs w:val="32"/>
        </w:rPr>
        <w:t>一</w:t>
      </w:r>
      <w:r>
        <w:rPr>
          <w:rStyle w:val="20"/>
          <w:rFonts w:hint="eastAsia" w:ascii="黑体" w:hAnsi="黑体" w:eastAsia="黑体"/>
          <w:b w:val="0"/>
        </w:rPr>
        <w:t>般公共预算财政拨款支出决算情况说明</w:t>
      </w:r>
      <w:bookmarkEnd w:id="67"/>
      <w:bookmarkEnd w:id="68"/>
    </w:p>
    <w:p>
      <w:pPr>
        <w:spacing w:line="600" w:lineRule="exact"/>
        <w:ind w:firstLine="642" w:firstLineChars="200"/>
        <w:outlineLvl w:val="2"/>
        <w:rPr>
          <w:rFonts w:ascii="楷体" w:hAnsi="楷体" w:eastAsia="楷体"/>
          <w:b/>
          <w:color w:val="000000"/>
          <w:sz w:val="32"/>
          <w:szCs w:val="32"/>
        </w:rPr>
      </w:pPr>
      <w:bookmarkStart w:id="69" w:name="_Toc15377210"/>
      <w:bookmarkStart w:id="70" w:name="_Toc82429028"/>
      <w:r>
        <w:rPr>
          <w:rFonts w:hint="eastAsia" w:ascii="楷体" w:hAnsi="楷体" w:eastAsia="楷体"/>
          <w:b/>
          <w:color w:val="000000"/>
          <w:sz w:val="32"/>
          <w:szCs w:val="32"/>
        </w:rPr>
        <w:t>（一）一般公共预算财政拨款支出决算总体情况</w:t>
      </w:r>
      <w:bookmarkEnd w:id="69"/>
      <w:bookmarkEnd w:id="70"/>
    </w:p>
    <w:p>
      <w:pPr>
        <w:spacing w:line="60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202</w:t>
      </w:r>
      <w:r>
        <w:rPr>
          <w:rFonts w:ascii="仿宋_GB2312" w:hAnsi="仿宋" w:eastAsia="仿宋_GB2312"/>
          <w:color w:val="000000"/>
          <w:sz w:val="32"/>
          <w:szCs w:val="32"/>
        </w:rPr>
        <w:t>3</w:t>
      </w:r>
      <w:r>
        <w:rPr>
          <w:rFonts w:hint="eastAsia" w:ascii="仿宋_GB2312" w:hAnsi="仿宋" w:eastAsia="仿宋_GB2312"/>
          <w:color w:val="000000"/>
          <w:sz w:val="32"/>
          <w:szCs w:val="32"/>
        </w:rPr>
        <w:t>年一般公共预算财政拨款支出</w:t>
      </w:r>
      <w:r>
        <w:rPr>
          <w:rFonts w:ascii="仿宋_GB2312" w:hAnsi="仿宋" w:eastAsia="仿宋_GB2312"/>
          <w:color w:val="000000"/>
          <w:sz w:val="32"/>
          <w:szCs w:val="32"/>
        </w:rPr>
        <w:t>7</w:t>
      </w:r>
      <w:r>
        <w:rPr>
          <w:rFonts w:hint="eastAsia" w:ascii="仿宋_GB2312" w:hAnsi="仿宋" w:eastAsia="仿宋_GB2312"/>
          <w:color w:val="000000"/>
          <w:sz w:val="32"/>
          <w:szCs w:val="32"/>
        </w:rPr>
        <w:t>87.64万元，占本年支出合计的87.3%。与</w:t>
      </w:r>
      <w:r>
        <w:rPr>
          <w:rFonts w:ascii="仿宋_GB2312" w:hAnsi="仿宋" w:eastAsia="仿宋_GB2312"/>
          <w:color w:val="000000"/>
          <w:sz w:val="32"/>
          <w:szCs w:val="32"/>
        </w:rPr>
        <w:t>2022</w:t>
      </w:r>
      <w:r>
        <w:rPr>
          <w:rFonts w:hint="eastAsia" w:ascii="仿宋_GB2312" w:hAnsi="仿宋" w:eastAsia="仿宋_GB2312"/>
          <w:color w:val="000000"/>
          <w:sz w:val="32"/>
          <w:szCs w:val="32"/>
        </w:rPr>
        <w:t>年相比，一般公共预算财政拨款</w:t>
      </w:r>
      <w:r>
        <w:rPr>
          <w:rFonts w:ascii="仿宋_GB2312" w:hAnsi="仿宋" w:eastAsia="仿宋_GB2312"/>
          <w:color w:val="000000"/>
          <w:sz w:val="32"/>
          <w:szCs w:val="32"/>
        </w:rPr>
        <w:t>减少</w:t>
      </w:r>
      <w:r>
        <w:rPr>
          <w:rFonts w:hint="eastAsia" w:ascii="仿宋_GB2312" w:hAnsi="仿宋" w:eastAsia="仿宋_GB2312"/>
          <w:color w:val="000000"/>
          <w:sz w:val="32"/>
          <w:szCs w:val="32"/>
        </w:rPr>
        <w:t>146.93万元，下降15.7%。主要变动原因是项目资金</w:t>
      </w:r>
      <w:r>
        <w:rPr>
          <w:rFonts w:ascii="仿宋_GB2312" w:hAnsi="仿宋" w:eastAsia="仿宋_GB2312"/>
          <w:color w:val="000000"/>
          <w:sz w:val="32"/>
          <w:szCs w:val="32"/>
        </w:rPr>
        <w:t>减少</w:t>
      </w:r>
      <w:r>
        <w:rPr>
          <w:rFonts w:hint="eastAsia" w:ascii="仿宋_GB2312" w:hAnsi="仿宋" w:eastAsia="仿宋_GB2312"/>
          <w:color w:val="000000"/>
          <w:sz w:val="32"/>
          <w:szCs w:val="32"/>
        </w:rPr>
        <w:t>。</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drawing>
          <wp:anchor distT="0" distB="0" distL="114300" distR="114300" simplePos="0" relativeHeight="1024" behindDoc="0" locked="0" layoutInCell="1" allowOverlap="1">
            <wp:simplePos x="0" y="0"/>
            <wp:positionH relativeFrom="column">
              <wp:posOffset>120015</wp:posOffset>
            </wp:positionH>
            <wp:positionV relativeFrom="paragraph">
              <wp:posOffset>84455</wp:posOffset>
            </wp:positionV>
            <wp:extent cx="5158740" cy="2816225"/>
            <wp:effectExtent l="0" t="0" r="0" b="0"/>
            <wp:wrapNone/>
            <wp:docPr id="8"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_GB2312" w:hAnsi="仿宋" w:eastAsia="仿宋_GB2312"/>
          <w:color w:val="000000"/>
          <w:sz w:val="32"/>
          <w:szCs w:val="32"/>
        </w:rPr>
      </w:pPr>
      <w:bookmarkStart w:id="71" w:name="_Toc15377211"/>
    </w:p>
    <w:p>
      <w:pPr>
        <w:spacing w:line="600" w:lineRule="exact"/>
        <w:rPr>
          <w:rFonts w:ascii="仿宋_GB2312" w:hAnsi="仿宋" w:eastAsia="仿宋_GB2312"/>
          <w:color w:val="000000"/>
          <w:sz w:val="32"/>
          <w:szCs w:val="32"/>
        </w:rPr>
      </w:pPr>
    </w:p>
    <w:p>
      <w:pPr>
        <w:spacing w:line="600" w:lineRule="exact"/>
        <w:ind w:firstLine="640" w:firstLineChars="200"/>
        <w:rPr>
          <w:rFonts w:ascii="楷体" w:hAnsi="楷体" w:eastAsia="楷体"/>
          <w:b/>
          <w:color w:val="000000"/>
          <w:sz w:val="32"/>
          <w:szCs w:val="32"/>
        </w:rPr>
      </w:pPr>
      <w:r>
        <w:rPr>
          <w:rFonts w:hint="eastAsia" w:ascii="仿宋_GB2312" w:hAnsi="仿宋" w:eastAsia="仿宋_GB2312"/>
          <w:color w:val="000000"/>
          <w:sz w:val="32"/>
          <w:szCs w:val="32"/>
        </w:rPr>
        <w:t>（图5：一般公共预算财政拨款支出决算变动情况）</w:t>
      </w:r>
      <w:bookmarkStart w:id="72" w:name="_Toc82429029"/>
    </w:p>
    <w:p>
      <w:pPr>
        <w:spacing w:line="600" w:lineRule="exact"/>
        <w:ind w:firstLine="642" w:firstLineChars="200"/>
        <w:outlineLvl w:val="2"/>
        <w:rPr>
          <w:rFonts w:ascii="楷体" w:hAnsi="楷体" w:eastAsia="楷体"/>
          <w:b/>
          <w:color w:val="000000"/>
          <w:sz w:val="32"/>
          <w:szCs w:val="32"/>
        </w:rPr>
      </w:pPr>
      <w:r>
        <w:rPr>
          <w:rFonts w:hint="eastAsia" w:ascii="楷体" w:hAnsi="楷体" w:eastAsia="楷体"/>
          <w:b/>
          <w:color w:val="000000"/>
          <w:sz w:val="32"/>
          <w:szCs w:val="32"/>
        </w:rPr>
        <w:t>（二）一般公共预算财政拨款支出决算结构情况</w:t>
      </w:r>
      <w:bookmarkEnd w:id="71"/>
      <w:bookmarkEnd w:id="72"/>
    </w:p>
    <w:p>
      <w:pPr>
        <w:spacing w:line="600" w:lineRule="exact"/>
        <w:ind w:firstLine="640"/>
        <w:rPr>
          <w:rFonts w:ascii="仿宋_GB2312" w:hAnsi="仿宋" w:eastAsia="仿宋_GB2312"/>
          <w:color w:val="000000"/>
          <w:sz w:val="32"/>
          <w:szCs w:val="32"/>
        </w:rPr>
      </w:pPr>
      <w:r>
        <w:rPr>
          <w:rFonts w:hint="eastAsia" w:ascii="仿宋_GB2312" w:hAnsi="仿宋" w:eastAsia="仿宋_GB2312"/>
          <w:color w:val="000000"/>
          <w:sz w:val="32"/>
          <w:szCs w:val="32"/>
        </w:rPr>
        <w:t>202</w:t>
      </w:r>
      <w:r>
        <w:rPr>
          <w:rFonts w:ascii="仿宋_GB2312" w:hAnsi="仿宋" w:eastAsia="仿宋_GB2312"/>
          <w:color w:val="000000"/>
          <w:sz w:val="32"/>
          <w:szCs w:val="32"/>
        </w:rPr>
        <w:t>3</w:t>
      </w:r>
      <w:r>
        <w:rPr>
          <w:rFonts w:hint="eastAsia" w:ascii="仿宋_GB2312" w:hAnsi="仿宋" w:eastAsia="仿宋_GB2312"/>
          <w:color w:val="000000"/>
          <w:sz w:val="32"/>
          <w:szCs w:val="32"/>
        </w:rPr>
        <w:t>年一般公共预算财政拨款支出</w:t>
      </w:r>
      <w:r>
        <w:rPr>
          <w:rFonts w:ascii="仿宋_GB2312" w:hAnsi="仿宋" w:eastAsia="仿宋_GB2312"/>
          <w:color w:val="000000"/>
          <w:sz w:val="32"/>
          <w:szCs w:val="32"/>
        </w:rPr>
        <w:t>787.64</w:t>
      </w:r>
      <w:r>
        <w:rPr>
          <w:rFonts w:hint="eastAsia" w:ascii="仿宋_GB2312" w:hAnsi="仿宋" w:eastAsia="仿宋_GB2312"/>
          <w:color w:val="000000"/>
          <w:sz w:val="32"/>
          <w:szCs w:val="32"/>
        </w:rPr>
        <w:t>万元，主要用于以下方面:：文</w:t>
      </w:r>
      <w:r>
        <w:rPr>
          <w:rFonts w:hint="eastAsia" w:ascii="仿宋_GB2312" w:hAnsi="仿宋" w:eastAsia="仿宋_GB2312"/>
          <w:bCs/>
          <w:color w:val="000000"/>
          <w:sz w:val="32"/>
          <w:szCs w:val="32"/>
        </w:rPr>
        <w:t>化旅游体育与传媒支出</w:t>
      </w:r>
      <w:r>
        <w:rPr>
          <w:rFonts w:ascii="仿宋_GB2312" w:hAnsi="仿宋" w:eastAsia="仿宋_GB2312"/>
          <w:bCs/>
          <w:color w:val="000000"/>
          <w:sz w:val="32"/>
          <w:szCs w:val="32"/>
        </w:rPr>
        <w:t>422.13</w:t>
      </w:r>
      <w:r>
        <w:rPr>
          <w:rFonts w:hint="eastAsia" w:ascii="仿宋_GB2312" w:hAnsi="仿宋" w:eastAsia="仿宋_GB2312"/>
          <w:bCs/>
          <w:color w:val="000000"/>
          <w:sz w:val="32"/>
          <w:szCs w:val="32"/>
        </w:rPr>
        <w:t>万元，占</w:t>
      </w:r>
      <w:r>
        <w:rPr>
          <w:rFonts w:ascii="仿宋_GB2312" w:hAnsi="仿宋" w:eastAsia="仿宋_GB2312"/>
          <w:bCs/>
          <w:color w:val="000000"/>
          <w:sz w:val="32"/>
          <w:szCs w:val="32"/>
        </w:rPr>
        <w:t>53.6</w:t>
      </w:r>
      <w:r>
        <w:rPr>
          <w:rFonts w:hint="eastAsia" w:ascii="仿宋_GB2312" w:hAnsi="仿宋" w:eastAsia="仿宋_GB2312"/>
          <w:bCs/>
          <w:color w:val="000000"/>
          <w:sz w:val="32"/>
          <w:szCs w:val="32"/>
        </w:rPr>
        <w:t>%</w:t>
      </w:r>
      <w:r>
        <w:rPr>
          <w:rFonts w:hint="eastAsia" w:ascii="仿宋_GB2312" w:hAnsi="仿宋" w:eastAsia="仿宋_GB2312"/>
          <w:color w:val="000000"/>
          <w:sz w:val="32"/>
          <w:szCs w:val="32"/>
        </w:rPr>
        <w:t>；社会保障和就业支出</w:t>
      </w:r>
      <w:r>
        <w:rPr>
          <w:rFonts w:ascii="仿宋_GB2312" w:hAnsi="仿宋" w:eastAsia="仿宋_GB2312"/>
          <w:color w:val="000000"/>
          <w:sz w:val="32"/>
          <w:szCs w:val="32"/>
        </w:rPr>
        <w:t>316.00</w:t>
      </w:r>
      <w:r>
        <w:rPr>
          <w:rFonts w:hint="eastAsia" w:ascii="仿宋_GB2312" w:hAnsi="仿宋" w:eastAsia="仿宋_GB2312"/>
          <w:color w:val="000000"/>
          <w:sz w:val="32"/>
          <w:szCs w:val="32"/>
        </w:rPr>
        <w:t>万元，占</w:t>
      </w:r>
      <w:r>
        <w:rPr>
          <w:rFonts w:ascii="仿宋_GB2312" w:hAnsi="仿宋" w:eastAsia="仿宋_GB2312"/>
          <w:color w:val="000000"/>
          <w:sz w:val="32"/>
          <w:szCs w:val="32"/>
        </w:rPr>
        <w:t>40.1</w:t>
      </w:r>
      <w:r>
        <w:rPr>
          <w:rFonts w:hint="eastAsia" w:ascii="仿宋_GB2312" w:hAnsi="仿宋" w:eastAsia="仿宋_GB2312"/>
          <w:color w:val="000000"/>
          <w:sz w:val="32"/>
          <w:szCs w:val="32"/>
        </w:rPr>
        <w:t>%；</w:t>
      </w:r>
      <w:r>
        <w:rPr>
          <w:rFonts w:hint="eastAsia" w:ascii="仿宋_GB2312" w:hAnsi="仿宋" w:eastAsia="仿宋_GB2312"/>
          <w:bCs/>
          <w:color w:val="000000"/>
          <w:sz w:val="32"/>
          <w:szCs w:val="32"/>
        </w:rPr>
        <w:t>卫生健康支出</w:t>
      </w:r>
      <w:r>
        <w:rPr>
          <w:rFonts w:ascii="仿宋_GB2312" w:hAnsi="仿宋" w:eastAsia="仿宋_GB2312"/>
          <w:bCs/>
          <w:color w:val="000000"/>
          <w:sz w:val="32"/>
          <w:szCs w:val="32"/>
        </w:rPr>
        <w:t>21.91</w:t>
      </w:r>
      <w:r>
        <w:rPr>
          <w:rFonts w:hint="eastAsia" w:ascii="仿宋_GB2312" w:hAnsi="仿宋" w:eastAsia="仿宋_GB2312"/>
          <w:color w:val="000000"/>
          <w:sz w:val="32"/>
          <w:szCs w:val="32"/>
        </w:rPr>
        <w:t>万元，占</w:t>
      </w:r>
      <w:r>
        <w:rPr>
          <w:rFonts w:ascii="仿宋_GB2312" w:hAnsi="仿宋" w:eastAsia="仿宋_GB2312"/>
          <w:color w:val="000000"/>
          <w:sz w:val="32"/>
          <w:szCs w:val="32"/>
        </w:rPr>
        <w:t>2.8</w:t>
      </w:r>
      <w:r>
        <w:rPr>
          <w:rFonts w:hint="eastAsia" w:ascii="仿宋_GB2312" w:hAnsi="仿宋" w:eastAsia="仿宋_GB2312"/>
          <w:color w:val="000000"/>
          <w:sz w:val="32"/>
          <w:szCs w:val="32"/>
        </w:rPr>
        <w:t>%；住房保障支出</w:t>
      </w:r>
      <w:r>
        <w:rPr>
          <w:rFonts w:ascii="仿宋_GB2312" w:hAnsi="仿宋" w:eastAsia="仿宋_GB2312"/>
          <w:color w:val="000000"/>
          <w:sz w:val="32"/>
          <w:szCs w:val="32"/>
        </w:rPr>
        <w:t>27.61</w:t>
      </w:r>
      <w:r>
        <w:rPr>
          <w:rFonts w:hint="eastAsia" w:ascii="仿宋_GB2312" w:hAnsi="仿宋" w:eastAsia="仿宋_GB2312"/>
          <w:color w:val="000000"/>
          <w:sz w:val="32"/>
          <w:szCs w:val="32"/>
        </w:rPr>
        <w:t>万元，占</w:t>
      </w:r>
      <w:r>
        <w:rPr>
          <w:rFonts w:ascii="仿宋_GB2312" w:hAnsi="仿宋" w:eastAsia="仿宋_GB2312"/>
          <w:color w:val="000000"/>
          <w:sz w:val="32"/>
          <w:szCs w:val="32"/>
        </w:rPr>
        <w:t>3.5</w:t>
      </w:r>
      <w:r>
        <w:rPr>
          <w:rFonts w:hint="eastAsia" w:ascii="仿宋_GB2312" w:hAnsi="仿宋" w:eastAsia="仿宋_GB2312"/>
          <w:color w:val="000000"/>
          <w:sz w:val="32"/>
          <w:szCs w:val="32"/>
        </w:rPr>
        <w:t>%</w:t>
      </w:r>
    </w:p>
    <w:p>
      <w:pPr>
        <w:spacing w:line="600" w:lineRule="exact"/>
        <w:ind w:firstLine="640" w:firstLineChars="200"/>
        <w:jc w:val="center"/>
        <w:rPr>
          <w:rFonts w:ascii="仿宋" w:hAnsi="仿宋" w:eastAsia="仿宋"/>
          <w:color w:val="000000"/>
          <w:sz w:val="32"/>
          <w:szCs w:val="32"/>
        </w:rPr>
      </w:pPr>
      <w:r>
        <w:rPr>
          <w:rFonts w:hint="eastAsia" w:ascii="仿宋" w:hAnsi="仿宋" w:eastAsia="仿宋"/>
          <w:color w:val="000000"/>
          <w:sz w:val="32"/>
          <w:szCs w:val="32"/>
        </w:rPr>
        <w:drawing>
          <wp:anchor distT="0" distB="0" distL="114300" distR="114300" simplePos="0" relativeHeight="1024" behindDoc="1" locked="0" layoutInCell="1" allowOverlap="1">
            <wp:simplePos x="0" y="0"/>
            <wp:positionH relativeFrom="column">
              <wp:posOffset>332105</wp:posOffset>
            </wp:positionH>
            <wp:positionV relativeFrom="paragraph">
              <wp:posOffset>26035</wp:posOffset>
            </wp:positionV>
            <wp:extent cx="4576445" cy="2615565"/>
            <wp:effectExtent l="0" t="0" r="0" b="0"/>
            <wp:wrapNone/>
            <wp:docPr id="9"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pPr>
        <w:spacing w:line="600" w:lineRule="exact"/>
        <w:ind w:firstLine="640" w:firstLineChars="200"/>
        <w:rPr>
          <w:rFonts w:ascii="仿宋" w:hAnsi="仿宋" w:eastAsia="仿宋"/>
          <w:color w:val="000000"/>
          <w:sz w:val="32"/>
          <w:szCs w:val="32"/>
        </w:rPr>
      </w:pPr>
    </w:p>
    <w:p>
      <w:pPr>
        <w:spacing w:line="600" w:lineRule="exact"/>
        <w:ind w:firstLine="640" w:firstLineChars="200"/>
        <w:jc w:val="center"/>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_GB2312" w:hAnsi="仿宋" w:eastAsia="仿宋_GB2312"/>
          <w:color w:val="000000"/>
          <w:sz w:val="32"/>
          <w:szCs w:val="32"/>
        </w:rPr>
      </w:pPr>
      <w:bookmarkStart w:id="73" w:name="_Toc15377212"/>
    </w:p>
    <w:p>
      <w:pPr>
        <w:spacing w:line="60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（图6：一般公共预算财政拨款支出决算结构）</w:t>
      </w:r>
      <w:bookmarkStart w:id="74" w:name="_Toc82429030"/>
    </w:p>
    <w:p>
      <w:pPr>
        <w:spacing w:line="600" w:lineRule="exact"/>
        <w:ind w:firstLine="642" w:firstLineChars="200"/>
        <w:outlineLvl w:val="2"/>
        <w:rPr>
          <w:rFonts w:ascii="楷体" w:hAnsi="楷体" w:eastAsia="楷体"/>
          <w:b/>
          <w:color w:val="000000"/>
          <w:sz w:val="32"/>
          <w:szCs w:val="32"/>
        </w:rPr>
      </w:pPr>
      <w:r>
        <w:rPr>
          <w:rFonts w:hint="eastAsia" w:ascii="楷体" w:hAnsi="楷体" w:eastAsia="楷体"/>
          <w:b/>
          <w:color w:val="000000"/>
          <w:sz w:val="32"/>
          <w:szCs w:val="32"/>
        </w:rPr>
        <w:t>（三）一般公共预算财政拨款支出决算具体情况</w:t>
      </w:r>
      <w:bookmarkEnd w:id="73"/>
      <w:bookmarkEnd w:id="74"/>
    </w:p>
    <w:p>
      <w:pPr>
        <w:spacing w:line="600" w:lineRule="exact"/>
        <w:ind w:firstLine="642" w:firstLineChars="200"/>
        <w:outlineLvl w:val="1"/>
        <w:rPr>
          <w:rFonts w:ascii="仿宋_GB2312" w:hAnsi="楷体" w:eastAsia="仿宋_GB2312"/>
          <w:color w:val="FF0000"/>
          <w:sz w:val="32"/>
          <w:szCs w:val="32"/>
        </w:rPr>
      </w:pPr>
      <w:bookmarkStart w:id="75" w:name="_Toc15378460"/>
      <w:bookmarkStart w:id="76" w:name="_Toc82095710"/>
      <w:bookmarkStart w:id="77" w:name="_Toc82429031"/>
      <w:bookmarkStart w:id="78" w:name="_Toc15377213"/>
      <w:bookmarkStart w:id="79" w:name="_Toc15377444"/>
      <w:bookmarkStart w:id="80" w:name="_Toc7192"/>
      <w:r>
        <w:rPr>
          <w:rFonts w:hint="eastAsia" w:ascii="仿宋_GB2312" w:hAnsi="楷体" w:eastAsia="仿宋_GB2312"/>
          <w:b/>
          <w:color w:val="000000"/>
          <w:sz w:val="32"/>
          <w:szCs w:val="32"/>
        </w:rPr>
        <w:t>202</w:t>
      </w:r>
      <w:r>
        <w:rPr>
          <w:rFonts w:ascii="仿宋_GB2312" w:hAnsi="楷体" w:eastAsia="仿宋_GB2312"/>
          <w:b/>
          <w:color w:val="000000"/>
          <w:sz w:val="32"/>
          <w:szCs w:val="32"/>
        </w:rPr>
        <w:t>3</w:t>
      </w:r>
      <w:r>
        <w:rPr>
          <w:rFonts w:hint="eastAsia" w:ascii="仿宋_GB2312" w:hAnsi="楷体" w:eastAsia="仿宋_GB2312"/>
          <w:b/>
          <w:color w:val="000000"/>
          <w:sz w:val="32"/>
          <w:szCs w:val="32"/>
        </w:rPr>
        <w:t>年一般公共预算支出决算数为</w:t>
      </w:r>
      <w:r>
        <w:rPr>
          <w:rFonts w:ascii="仿宋_GB2312" w:hAnsi="楷体" w:eastAsia="仿宋_GB2312"/>
          <w:b/>
          <w:color w:val="000000"/>
          <w:sz w:val="32"/>
          <w:szCs w:val="32"/>
        </w:rPr>
        <w:t>787.64</w:t>
      </w:r>
      <w:r>
        <w:rPr>
          <w:rFonts w:hint="eastAsia" w:ascii="仿宋_GB2312" w:hAnsi="楷体" w:eastAsia="仿宋_GB2312"/>
          <w:b/>
          <w:color w:val="000000"/>
          <w:sz w:val="32"/>
          <w:szCs w:val="32"/>
        </w:rPr>
        <w:t>万元</w:t>
      </w:r>
      <w:r>
        <w:rPr>
          <w:rFonts w:hint="eastAsia" w:ascii="仿宋_GB2312" w:hAnsi="楷体" w:eastAsia="仿宋_GB2312"/>
          <w:color w:val="000000"/>
          <w:sz w:val="32"/>
          <w:szCs w:val="32"/>
        </w:rPr>
        <w:t>，</w:t>
      </w:r>
      <w:r>
        <w:rPr>
          <w:rStyle w:val="16"/>
          <w:rFonts w:hint="eastAsia" w:ascii="仿宋_GB2312" w:hAnsi="楷体" w:eastAsia="仿宋_GB2312"/>
          <w:bCs/>
          <w:color w:val="000000"/>
          <w:sz w:val="32"/>
          <w:szCs w:val="32"/>
        </w:rPr>
        <w:t>完成预算</w:t>
      </w:r>
      <w:r>
        <w:rPr>
          <w:rStyle w:val="16"/>
          <w:rFonts w:hint="eastAsia" w:ascii="仿宋_GB2312" w:hAnsi="楷体" w:eastAsia="仿宋_GB2312"/>
          <w:bCs/>
          <w:color w:val="000000"/>
          <w:sz w:val="32"/>
          <w:szCs w:val="32"/>
          <w:lang w:val="en-US" w:eastAsia="zh-CN"/>
        </w:rPr>
        <w:t>97.79</w:t>
      </w:r>
      <w:r>
        <w:rPr>
          <w:rStyle w:val="16"/>
          <w:rFonts w:hint="eastAsia" w:ascii="仿宋_GB2312" w:hAnsi="楷体" w:eastAsia="仿宋_GB2312"/>
          <w:bCs/>
          <w:color w:val="000000"/>
          <w:sz w:val="32"/>
          <w:szCs w:val="32"/>
        </w:rPr>
        <w:t>%。其中：</w:t>
      </w:r>
      <w:bookmarkEnd w:id="75"/>
      <w:bookmarkEnd w:id="76"/>
      <w:bookmarkEnd w:id="77"/>
      <w:bookmarkEnd w:id="78"/>
      <w:bookmarkEnd w:id="79"/>
      <w:bookmarkEnd w:id="80"/>
    </w:p>
    <w:p>
      <w:pPr>
        <w:tabs>
          <w:tab w:val="left" w:pos="738"/>
        </w:tabs>
        <w:spacing w:line="600" w:lineRule="exact"/>
        <w:ind w:firstLine="645"/>
        <w:rPr>
          <w:rStyle w:val="16"/>
          <w:rFonts w:ascii="仿宋_GB2312" w:hAnsi="楷体" w:eastAsia="仿宋_GB2312"/>
          <w:b w:val="0"/>
          <w:bCs/>
          <w:sz w:val="32"/>
          <w:szCs w:val="32"/>
        </w:rPr>
      </w:pPr>
      <w:r>
        <w:rPr>
          <w:rStyle w:val="16"/>
          <w:rFonts w:hint="eastAsia" w:ascii="仿宋_GB2312" w:hAnsi="楷体" w:eastAsia="仿宋_GB2312"/>
          <w:bCs/>
          <w:color w:val="000000"/>
          <w:sz w:val="32"/>
          <w:szCs w:val="32"/>
        </w:rPr>
        <w:t>1. 文化旅游体育与传媒支出（类）文化和旅游（款）群众文化（项）:</w:t>
      </w:r>
      <w:r>
        <w:rPr>
          <w:rStyle w:val="16"/>
          <w:rFonts w:hint="eastAsia" w:ascii="仿宋_GB2312" w:hAnsi="楷体" w:eastAsia="仿宋_GB2312"/>
          <w:b w:val="0"/>
          <w:bCs/>
          <w:color w:val="000000"/>
          <w:sz w:val="32"/>
          <w:szCs w:val="32"/>
        </w:rPr>
        <w:t>出决算为19.15万元，完成预算100%。</w:t>
      </w:r>
    </w:p>
    <w:p>
      <w:pPr>
        <w:tabs>
          <w:tab w:val="left" w:pos="738"/>
        </w:tabs>
        <w:spacing w:line="600" w:lineRule="exact"/>
        <w:ind w:firstLine="645"/>
        <w:rPr>
          <w:rStyle w:val="16"/>
          <w:rFonts w:hint="eastAsia" w:ascii="仿宋_GB2312" w:hAnsi="楷体" w:eastAsia="仿宋_GB2312"/>
          <w:bCs/>
          <w:color w:val="000000"/>
          <w:sz w:val="32"/>
          <w:szCs w:val="32"/>
        </w:rPr>
      </w:pPr>
      <w:r>
        <w:rPr>
          <w:rStyle w:val="16"/>
          <w:rFonts w:hint="eastAsia" w:ascii="仿宋_GB2312" w:hAnsi="楷体" w:eastAsia="仿宋_GB2312"/>
          <w:bCs/>
          <w:color w:val="000000"/>
          <w:sz w:val="32"/>
          <w:szCs w:val="32"/>
        </w:rPr>
        <w:t>2.文化旅游体育与传媒支出（类）文化和旅游（款）文化活动（项）:</w:t>
      </w:r>
      <w:r>
        <w:rPr>
          <w:rStyle w:val="16"/>
          <w:rFonts w:hint="eastAsia" w:ascii="仿宋_GB2312" w:hAnsi="楷体" w:eastAsia="仿宋_GB2312"/>
          <w:b w:val="0"/>
          <w:bCs/>
          <w:color w:val="000000"/>
          <w:sz w:val="32"/>
          <w:szCs w:val="32"/>
        </w:rPr>
        <w:t>出决算为16.02万元，完成预算100%。</w:t>
      </w:r>
    </w:p>
    <w:p>
      <w:pPr>
        <w:tabs>
          <w:tab w:val="left" w:pos="738"/>
        </w:tabs>
        <w:spacing w:line="600" w:lineRule="exact"/>
        <w:ind w:firstLine="645"/>
        <w:rPr>
          <w:rStyle w:val="16"/>
          <w:rFonts w:hint="eastAsia" w:ascii="仿宋_GB2312" w:hAnsi="楷体" w:eastAsia="仿宋_GB2312"/>
          <w:b w:val="0"/>
          <w:bCs/>
          <w:sz w:val="32"/>
          <w:szCs w:val="32"/>
        </w:rPr>
      </w:pPr>
      <w:r>
        <w:rPr>
          <w:rStyle w:val="16"/>
          <w:rFonts w:hint="eastAsia" w:ascii="仿宋_GB2312" w:hAnsi="楷体" w:eastAsia="仿宋_GB2312"/>
          <w:bCs/>
          <w:color w:val="000000"/>
          <w:sz w:val="32"/>
          <w:szCs w:val="32"/>
        </w:rPr>
        <w:t>3.文化旅游体育与传媒支出（类）文化和旅游（款）文化创作与保护（项）:</w:t>
      </w:r>
      <w:r>
        <w:rPr>
          <w:rStyle w:val="16"/>
          <w:rFonts w:hint="eastAsia" w:ascii="仿宋_GB2312" w:hAnsi="楷体" w:eastAsia="仿宋_GB2312"/>
          <w:b w:val="0"/>
          <w:bCs/>
          <w:color w:val="000000"/>
          <w:sz w:val="32"/>
          <w:szCs w:val="32"/>
        </w:rPr>
        <w:t>出决算为346.78万元，完成预算98.1%。</w:t>
      </w:r>
      <w:r>
        <w:rPr>
          <w:rStyle w:val="16"/>
          <w:rFonts w:hint="eastAsia" w:ascii="仿宋_GB2312" w:hAnsi="楷体" w:eastAsia="仿宋_GB2312"/>
          <w:b w:val="0"/>
          <w:bCs/>
          <w:sz w:val="32"/>
          <w:szCs w:val="32"/>
        </w:rPr>
        <w:t>决算数小于预算数的主要原因是：2023年单位退休3人。</w:t>
      </w:r>
    </w:p>
    <w:p>
      <w:pPr>
        <w:pStyle w:val="2"/>
      </w:pPr>
      <w:r>
        <w:rPr>
          <w:rFonts w:hint="eastAsia"/>
        </w:rPr>
        <w:t xml:space="preserve">   </w:t>
      </w:r>
      <w:r>
        <w:rPr>
          <w:rFonts w:hint="eastAsia"/>
          <w:b/>
        </w:rPr>
        <w:t xml:space="preserve"> 4.</w:t>
      </w:r>
      <w:r>
        <w:rPr>
          <w:rStyle w:val="16"/>
          <w:rFonts w:hint="eastAsia" w:hAnsi="楷体"/>
          <w:b w:val="0"/>
          <w:bCs/>
          <w:color w:val="000000"/>
        </w:rPr>
        <w:t xml:space="preserve"> </w:t>
      </w:r>
      <w:r>
        <w:rPr>
          <w:rStyle w:val="16"/>
          <w:rFonts w:hint="eastAsia" w:hAnsi="楷体"/>
          <w:bCs/>
          <w:color w:val="000000"/>
        </w:rPr>
        <w:t>文化旅游体育与传媒支出（类）文化和旅游（款）其他文化和旅游支出（项）:</w:t>
      </w:r>
      <w:r>
        <w:rPr>
          <w:rStyle w:val="16"/>
          <w:rFonts w:hint="eastAsia" w:hAnsi="楷体"/>
          <w:b w:val="0"/>
          <w:bCs/>
          <w:color w:val="000000"/>
        </w:rPr>
        <w:t>出决算为40.17万元，完成预算100%。</w:t>
      </w:r>
    </w:p>
    <w:p>
      <w:pPr>
        <w:spacing w:line="600" w:lineRule="exact"/>
        <w:ind w:firstLine="642" w:firstLineChars="200"/>
        <w:rPr>
          <w:rStyle w:val="16"/>
          <w:rFonts w:ascii="仿宋_GB2312" w:hAnsi="楷体" w:eastAsia="仿宋_GB2312"/>
          <w:b w:val="0"/>
          <w:bCs/>
          <w:sz w:val="32"/>
          <w:szCs w:val="32"/>
        </w:rPr>
      </w:pPr>
      <w:r>
        <w:rPr>
          <w:rStyle w:val="16"/>
          <w:rFonts w:hint="eastAsia" w:ascii="仿宋_GB2312" w:hAnsi="楷体" w:eastAsia="仿宋_GB2312"/>
          <w:bCs/>
          <w:color w:val="000000"/>
          <w:sz w:val="32"/>
          <w:szCs w:val="32"/>
        </w:rPr>
        <w:t>5.社会保障和就业支出（类）行政事业单位养老支出（款）</w:t>
      </w:r>
      <w:r>
        <w:rPr>
          <w:rStyle w:val="16"/>
          <w:rFonts w:ascii="仿宋_GB2312" w:hAnsi="楷体" w:eastAsia="仿宋_GB2312"/>
          <w:bCs/>
          <w:color w:val="000000"/>
          <w:sz w:val="32"/>
          <w:szCs w:val="32"/>
        </w:rPr>
        <w:t>事业单位离退休</w:t>
      </w:r>
      <w:r>
        <w:rPr>
          <w:rStyle w:val="16"/>
          <w:rFonts w:hint="eastAsia" w:ascii="仿宋_GB2312" w:hAnsi="楷体" w:eastAsia="仿宋_GB2312"/>
          <w:bCs/>
          <w:color w:val="000000"/>
          <w:sz w:val="32"/>
          <w:szCs w:val="32"/>
        </w:rPr>
        <w:t>（项）:</w:t>
      </w:r>
      <w:r>
        <w:rPr>
          <w:rStyle w:val="16"/>
          <w:rFonts w:hint="eastAsia" w:ascii="仿宋_GB2312" w:hAnsi="楷体" w:eastAsia="仿宋_GB2312"/>
          <w:b w:val="0"/>
          <w:bCs/>
          <w:color w:val="000000"/>
          <w:sz w:val="32"/>
          <w:szCs w:val="32"/>
        </w:rPr>
        <w:t>出决算为</w:t>
      </w:r>
      <w:r>
        <w:rPr>
          <w:rStyle w:val="16"/>
          <w:rFonts w:ascii="仿宋_GB2312" w:hAnsi="楷体" w:eastAsia="仿宋_GB2312"/>
          <w:b w:val="0"/>
          <w:bCs/>
          <w:color w:val="000000"/>
          <w:sz w:val="32"/>
          <w:szCs w:val="32"/>
        </w:rPr>
        <w:t>246.5</w:t>
      </w:r>
      <w:r>
        <w:rPr>
          <w:rStyle w:val="16"/>
          <w:rFonts w:hint="eastAsia" w:ascii="仿宋_GB2312" w:hAnsi="楷体" w:eastAsia="仿宋_GB2312"/>
          <w:b w:val="0"/>
          <w:bCs/>
          <w:color w:val="000000"/>
          <w:sz w:val="32"/>
          <w:szCs w:val="32"/>
        </w:rPr>
        <w:t>万元，</w:t>
      </w:r>
      <w:r>
        <w:rPr>
          <w:rStyle w:val="16"/>
          <w:rFonts w:hint="eastAsia" w:ascii="仿宋_GB2312" w:hAnsi="楷体" w:eastAsia="仿宋_GB2312"/>
          <w:b w:val="0"/>
          <w:bCs/>
          <w:sz w:val="32"/>
          <w:szCs w:val="32"/>
        </w:rPr>
        <w:t>完成预算100%</w:t>
      </w:r>
      <w:r>
        <w:rPr>
          <w:rStyle w:val="16"/>
          <w:rFonts w:hint="eastAsia" w:ascii="仿宋_GB2312" w:hAnsi="楷体" w:eastAsia="仿宋_GB2312"/>
          <w:b w:val="0"/>
          <w:bCs/>
          <w:color w:val="000000"/>
          <w:sz w:val="32"/>
          <w:szCs w:val="32"/>
        </w:rPr>
        <w:t>。</w:t>
      </w:r>
    </w:p>
    <w:p>
      <w:pPr>
        <w:spacing w:line="600" w:lineRule="exact"/>
        <w:ind w:firstLine="642" w:firstLineChars="200"/>
        <w:rPr>
          <w:rStyle w:val="16"/>
          <w:rFonts w:ascii="仿宋_GB2312" w:hAnsi="楷体" w:eastAsia="仿宋_GB2312"/>
          <w:b w:val="0"/>
          <w:bCs/>
          <w:sz w:val="32"/>
          <w:szCs w:val="32"/>
        </w:rPr>
      </w:pPr>
      <w:r>
        <w:rPr>
          <w:rStyle w:val="16"/>
          <w:rFonts w:hint="eastAsia" w:ascii="仿宋_GB2312" w:hAnsi="楷体" w:eastAsia="仿宋_GB2312"/>
          <w:bCs/>
          <w:color w:val="000000"/>
          <w:sz w:val="32"/>
          <w:szCs w:val="32"/>
        </w:rPr>
        <w:t>6</w:t>
      </w:r>
      <w:r>
        <w:rPr>
          <w:rStyle w:val="16"/>
          <w:rFonts w:ascii="仿宋_GB2312" w:hAnsi="楷体" w:eastAsia="仿宋_GB2312"/>
          <w:bCs/>
          <w:color w:val="000000"/>
          <w:sz w:val="32"/>
          <w:szCs w:val="32"/>
        </w:rPr>
        <w:t>.</w:t>
      </w:r>
      <w:r>
        <w:rPr>
          <w:rStyle w:val="16"/>
          <w:rFonts w:hint="eastAsia" w:ascii="仿宋_GB2312" w:hAnsi="楷体" w:eastAsia="仿宋_GB2312"/>
          <w:bCs/>
          <w:color w:val="000000"/>
          <w:sz w:val="32"/>
          <w:szCs w:val="32"/>
        </w:rPr>
        <w:t>社会保障和就业支出（类）行政事业单位养老支出（款）机关事业单位基本养老保险缴费支出（项）:</w:t>
      </w:r>
      <w:r>
        <w:rPr>
          <w:rStyle w:val="16"/>
          <w:rFonts w:hint="eastAsia" w:ascii="仿宋_GB2312" w:hAnsi="楷体" w:eastAsia="仿宋_GB2312"/>
          <w:b w:val="0"/>
          <w:bCs/>
          <w:color w:val="000000"/>
          <w:sz w:val="32"/>
          <w:szCs w:val="32"/>
        </w:rPr>
        <w:t>出决算为</w:t>
      </w:r>
      <w:r>
        <w:rPr>
          <w:rStyle w:val="16"/>
          <w:rFonts w:ascii="仿宋_GB2312" w:hAnsi="楷体" w:eastAsia="仿宋_GB2312"/>
          <w:b w:val="0"/>
          <w:bCs/>
          <w:color w:val="000000"/>
          <w:sz w:val="32"/>
          <w:szCs w:val="32"/>
        </w:rPr>
        <w:t>46.22</w:t>
      </w:r>
      <w:r>
        <w:rPr>
          <w:rStyle w:val="16"/>
          <w:rFonts w:hint="eastAsia" w:ascii="仿宋_GB2312" w:hAnsi="楷体" w:eastAsia="仿宋_GB2312"/>
          <w:b w:val="0"/>
          <w:bCs/>
          <w:color w:val="000000"/>
          <w:sz w:val="32"/>
          <w:szCs w:val="32"/>
        </w:rPr>
        <w:t>万元，</w:t>
      </w:r>
      <w:r>
        <w:rPr>
          <w:rStyle w:val="16"/>
          <w:rFonts w:hint="eastAsia" w:ascii="仿宋_GB2312" w:hAnsi="楷体" w:eastAsia="仿宋_GB2312"/>
          <w:b w:val="0"/>
          <w:bCs/>
          <w:sz w:val="32"/>
          <w:szCs w:val="32"/>
        </w:rPr>
        <w:t>完成预算96%，决算数小于预算数的主要原因是：2023年单位退休3人。</w:t>
      </w:r>
    </w:p>
    <w:p>
      <w:pPr>
        <w:spacing w:line="600" w:lineRule="exact"/>
        <w:ind w:firstLine="642" w:firstLineChars="200"/>
        <w:rPr>
          <w:rFonts w:ascii="仿宋_GB2312" w:hAnsi="楷体" w:eastAsia="仿宋_GB2312"/>
          <w:bCs/>
          <w:color w:val="000000"/>
          <w:sz w:val="32"/>
          <w:szCs w:val="32"/>
        </w:rPr>
      </w:pPr>
      <w:r>
        <w:rPr>
          <w:rStyle w:val="16"/>
          <w:rFonts w:hint="eastAsia" w:ascii="仿宋_GB2312" w:hAnsi="楷体" w:eastAsia="仿宋_GB2312"/>
          <w:bCs/>
          <w:color w:val="000000"/>
          <w:sz w:val="32"/>
          <w:szCs w:val="32"/>
        </w:rPr>
        <w:t>7</w:t>
      </w:r>
      <w:r>
        <w:rPr>
          <w:rStyle w:val="16"/>
          <w:rFonts w:ascii="仿宋_GB2312" w:hAnsi="楷体" w:eastAsia="仿宋_GB2312"/>
          <w:bCs/>
          <w:color w:val="000000"/>
          <w:sz w:val="32"/>
          <w:szCs w:val="32"/>
        </w:rPr>
        <w:t>.</w:t>
      </w:r>
      <w:r>
        <w:rPr>
          <w:rStyle w:val="16"/>
          <w:rFonts w:hint="eastAsia" w:ascii="仿宋_GB2312" w:hAnsi="楷体" w:eastAsia="仿宋_GB2312"/>
          <w:bCs/>
          <w:color w:val="000000"/>
          <w:sz w:val="32"/>
          <w:szCs w:val="32"/>
        </w:rPr>
        <w:t xml:space="preserve"> 社会保障和就业支出（类）行政事业单位养老支出（款）机关事业单位职业年</w:t>
      </w:r>
      <w:r>
        <w:rPr>
          <w:rStyle w:val="16"/>
          <w:rFonts w:ascii="仿宋_GB2312" w:hAnsi="楷体" w:eastAsia="仿宋_GB2312"/>
          <w:bCs/>
          <w:color w:val="000000"/>
          <w:sz w:val="32"/>
          <w:szCs w:val="32"/>
        </w:rPr>
        <w:t>金</w:t>
      </w:r>
      <w:r>
        <w:rPr>
          <w:rStyle w:val="16"/>
          <w:rFonts w:hint="eastAsia" w:ascii="仿宋_GB2312" w:hAnsi="楷体" w:eastAsia="仿宋_GB2312"/>
          <w:bCs/>
          <w:color w:val="000000"/>
          <w:sz w:val="32"/>
          <w:szCs w:val="32"/>
        </w:rPr>
        <w:t>缴费支出（项）:</w:t>
      </w:r>
      <w:r>
        <w:rPr>
          <w:rStyle w:val="16"/>
          <w:rFonts w:hint="eastAsia" w:ascii="仿宋_GB2312" w:hAnsi="楷体" w:eastAsia="仿宋_GB2312"/>
          <w:b w:val="0"/>
          <w:bCs/>
          <w:color w:val="000000"/>
          <w:sz w:val="32"/>
          <w:szCs w:val="32"/>
        </w:rPr>
        <w:t>出决算为</w:t>
      </w:r>
      <w:r>
        <w:rPr>
          <w:rStyle w:val="16"/>
          <w:rFonts w:ascii="仿宋_GB2312" w:hAnsi="楷体" w:eastAsia="仿宋_GB2312"/>
          <w:b w:val="0"/>
          <w:bCs/>
          <w:color w:val="000000"/>
          <w:sz w:val="32"/>
          <w:szCs w:val="32"/>
        </w:rPr>
        <w:t>19.49</w:t>
      </w:r>
      <w:r>
        <w:rPr>
          <w:rStyle w:val="16"/>
          <w:rFonts w:hint="eastAsia" w:ascii="仿宋_GB2312" w:hAnsi="楷体" w:eastAsia="仿宋_GB2312"/>
          <w:b w:val="0"/>
          <w:bCs/>
          <w:color w:val="000000"/>
          <w:sz w:val="32"/>
          <w:szCs w:val="32"/>
        </w:rPr>
        <w:t>万元，完成预算</w:t>
      </w:r>
      <w:r>
        <w:rPr>
          <w:rStyle w:val="16"/>
          <w:rFonts w:ascii="仿宋_GB2312" w:hAnsi="楷体" w:eastAsia="仿宋_GB2312"/>
          <w:b w:val="0"/>
          <w:bCs/>
          <w:color w:val="000000"/>
          <w:sz w:val="32"/>
          <w:szCs w:val="32"/>
        </w:rPr>
        <w:t>100</w:t>
      </w:r>
      <w:r>
        <w:rPr>
          <w:rStyle w:val="16"/>
          <w:rFonts w:hint="eastAsia" w:ascii="仿宋_GB2312" w:hAnsi="楷体" w:eastAsia="仿宋_GB2312"/>
          <w:b w:val="0"/>
          <w:bCs/>
          <w:color w:val="000000"/>
          <w:sz w:val="32"/>
          <w:szCs w:val="32"/>
        </w:rPr>
        <w:t>%。</w:t>
      </w:r>
    </w:p>
    <w:p>
      <w:pPr>
        <w:spacing w:line="600" w:lineRule="exact"/>
        <w:ind w:firstLine="642" w:firstLineChars="200"/>
        <w:rPr>
          <w:rStyle w:val="16"/>
          <w:rFonts w:ascii="仿宋_GB2312" w:hAnsi="楷体" w:eastAsia="仿宋_GB2312"/>
          <w:b w:val="0"/>
          <w:bCs/>
          <w:sz w:val="32"/>
          <w:szCs w:val="32"/>
        </w:rPr>
      </w:pPr>
      <w:r>
        <w:rPr>
          <w:rStyle w:val="16"/>
          <w:rFonts w:hint="eastAsia" w:ascii="仿宋_GB2312" w:hAnsi="楷体" w:eastAsia="仿宋_GB2312"/>
          <w:bCs/>
          <w:color w:val="000000"/>
          <w:sz w:val="32"/>
          <w:szCs w:val="32"/>
        </w:rPr>
        <w:t>8.社会保障和就业支出（类）其他社会保障和就业支出（款）其他社会保障和就业支出（项）:</w:t>
      </w:r>
      <w:r>
        <w:rPr>
          <w:rStyle w:val="16"/>
          <w:rFonts w:hint="eastAsia" w:ascii="仿宋_GB2312" w:hAnsi="楷体" w:eastAsia="仿宋_GB2312"/>
          <w:b w:val="0"/>
          <w:bCs/>
          <w:color w:val="000000"/>
          <w:sz w:val="32"/>
          <w:szCs w:val="32"/>
        </w:rPr>
        <w:t>出决算为3.79万元，</w:t>
      </w:r>
      <w:r>
        <w:rPr>
          <w:rStyle w:val="16"/>
          <w:rFonts w:hint="eastAsia" w:ascii="仿宋_GB2312" w:hAnsi="楷体" w:eastAsia="仿宋_GB2312"/>
          <w:b w:val="0"/>
          <w:bCs/>
          <w:sz w:val="32"/>
          <w:szCs w:val="32"/>
        </w:rPr>
        <w:t>完成预算84.79%，决算数小于预算数的主要原因是：2023年单位退休3人，且2023年失业保险费、工伤保险费有政策减免。</w:t>
      </w:r>
    </w:p>
    <w:p>
      <w:pPr>
        <w:spacing w:line="600" w:lineRule="exact"/>
        <w:ind w:firstLine="642" w:firstLineChars="200"/>
        <w:rPr>
          <w:rStyle w:val="16"/>
          <w:rFonts w:ascii="仿宋_GB2312" w:hAnsi="楷体" w:eastAsia="仿宋_GB2312"/>
          <w:bCs/>
          <w:color w:val="000000"/>
          <w:sz w:val="32"/>
          <w:szCs w:val="32"/>
        </w:rPr>
      </w:pPr>
      <w:r>
        <w:rPr>
          <w:rStyle w:val="16"/>
          <w:rFonts w:hint="eastAsia" w:ascii="仿宋_GB2312" w:hAnsi="楷体" w:eastAsia="仿宋_GB2312"/>
          <w:bCs/>
          <w:color w:val="000000"/>
          <w:sz w:val="32"/>
          <w:szCs w:val="32"/>
        </w:rPr>
        <w:t>9.卫</w:t>
      </w:r>
      <w:r>
        <w:rPr>
          <w:rFonts w:hint="eastAsia" w:ascii="仿宋_GB2312" w:hAnsi="楷体" w:eastAsia="仿宋_GB2312"/>
          <w:b/>
          <w:bCs/>
          <w:color w:val="000000"/>
          <w:sz w:val="32"/>
          <w:szCs w:val="32"/>
        </w:rPr>
        <w:t>生健康支出</w:t>
      </w:r>
      <w:r>
        <w:rPr>
          <w:rStyle w:val="16"/>
          <w:rFonts w:hint="eastAsia" w:ascii="仿宋_GB2312" w:hAnsi="楷体" w:eastAsia="仿宋_GB2312"/>
          <w:bCs/>
          <w:color w:val="000000"/>
          <w:sz w:val="32"/>
          <w:szCs w:val="32"/>
        </w:rPr>
        <w:t>（类）行政事业单位医疗（款）事业单位医疗（项）:</w:t>
      </w:r>
      <w:r>
        <w:rPr>
          <w:rStyle w:val="16"/>
          <w:rFonts w:hint="eastAsia" w:ascii="仿宋_GB2312" w:hAnsi="楷体" w:eastAsia="仿宋_GB2312"/>
          <w:b w:val="0"/>
          <w:bCs/>
          <w:color w:val="000000"/>
          <w:sz w:val="32"/>
          <w:szCs w:val="32"/>
        </w:rPr>
        <w:t>出决算为</w:t>
      </w:r>
      <w:r>
        <w:rPr>
          <w:rStyle w:val="16"/>
          <w:rFonts w:ascii="仿宋_GB2312" w:hAnsi="楷体" w:eastAsia="仿宋_GB2312"/>
          <w:b w:val="0"/>
          <w:bCs/>
          <w:sz w:val="32"/>
          <w:szCs w:val="32"/>
        </w:rPr>
        <w:t>21.91</w:t>
      </w:r>
      <w:r>
        <w:rPr>
          <w:rStyle w:val="16"/>
          <w:rFonts w:hint="eastAsia" w:ascii="仿宋_GB2312" w:hAnsi="楷体" w:eastAsia="仿宋_GB2312"/>
          <w:b w:val="0"/>
          <w:bCs/>
          <w:sz w:val="32"/>
          <w:szCs w:val="32"/>
        </w:rPr>
        <w:t>万元，完成预算100%。</w:t>
      </w:r>
    </w:p>
    <w:p>
      <w:pPr>
        <w:spacing w:line="600" w:lineRule="exact"/>
        <w:ind w:firstLine="642" w:firstLineChars="200"/>
        <w:rPr>
          <w:rFonts w:ascii="仿宋_GB2312" w:hAnsi="楷体" w:eastAsia="仿宋_GB2312"/>
          <w:bCs/>
          <w:color w:val="000000"/>
          <w:sz w:val="32"/>
          <w:szCs w:val="32"/>
        </w:rPr>
      </w:pPr>
      <w:r>
        <w:rPr>
          <w:rStyle w:val="16"/>
          <w:rFonts w:hint="eastAsia" w:ascii="仿宋_GB2312" w:hAnsi="楷体" w:eastAsia="仿宋_GB2312"/>
          <w:bCs/>
          <w:color w:val="000000"/>
          <w:sz w:val="32"/>
          <w:szCs w:val="32"/>
        </w:rPr>
        <w:t>10.住</w:t>
      </w:r>
      <w:r>
        <w:rPr>
          <w:rFonts w:hint="eastAsia" w:ascii="仿宋_GB2312" w:hAnsi="楷体" w:eastAsia="仿宋_GB2312"/>
          <w:b/>
          <w:color w:val="000000"/>
          <w:sz w:val="32"/>
          <w:szCs w:val="32"/>
        </w:rPr>
        <w:t>房保障支出（类）</w:t>
      </w:r>
      <w:r>
        <w:rPr>
          <w:rStyle w:val="16"/>
          <w:rFonts w:hint="eastAsia" w:ascii="仿宋_GB2312" w:hAnsi="楷体" w:eastAsia="仿宋_GB2312"/>
          <w:bCs/>
          <w:color w:val="000000"/>
          <w:sz w:val="32"/>
          <w:szCs w:val="32"/>
        </w:rPr>
        <w:t>住房改革支出（款）住房公积金（项）</w:t>
      </w:r>
      <w:r>
        <w:rPr>
          <w:rFonts w:hint="eastAsia" w:ascii="仿宋_GB2312" w:hAnsi="楷体" w:eastAsia="仿宋_GB2312"/>
          <w:b/>
          <w:color w:val="000000"/>
          <w:sz w:val="32"/>
          <w:szCs w:val="32"/>
        </w:rPr>
        <w:t>：</w:t>
      </w:r>
      <w:r>
        <w:rPr>
          <w:rStyle w:val="16"/>
          <w:rFonts w:hint="eastAsia" w:ascii="仿宋_GB2312" w:hAnsi="楷体" w:eastAsia="仿宋_GB2312"/>
          <w:b w:val="0"/>
          <w:bCs/>
          <w:color w:val="000000"/>
          <w:sz w:val="32"/>
          <w:szCs w:val="32"/>
        </w:rPr>
        <w:t>支出决算为</w:t>
      </w:r>
      <w:r>
        <w:rPr>
          <w:rStyle w:val="16"/>
          <w:rFonts w:ascii="仿宋_GB2312" w:hAnsi="楷体" w:eastAsia="仿宋_GB2312"/>
          <w:b w:val="0"/>
          <w:bCs/>
          <w:color w:val="000000"/>
          <w:sz w:val="32"/>
          <w:szCs w:val="32"/>
        </w:rPr>
        <w:t>27.61</w:t>
      </w:r>
      <w:r>
        <w:rPr>
          <w:rStyle w:val="16"/>
          <w:rFonts w:hint="eastAsia" w:ascii="仿宋_GB2312" w:hAnsi="楷体" w:eastAsia="仿宋_GB2312"/>
          <w:b w:val="0"/>
          <w:bCs/>
          <w:color w:val="000000"/>
          <w:sz w:val="32"/>
          <w:szCs w:val="32"/>
        </w:rPr>
        <w:t>万元，完成预算86.41%，决算数小于预算数的主要原因是：2023年年</w:t>
      </w:r>
      <w:r>
        <w:rPr>
          <w:rStyle w:val="16"/>
          <w:rFonts w:ascii="仿宋_GB2312" w:hAnsi="楷体" w:eastAsia="仿宋_GB2312"/>
          <w:b w:val="0"/>
          <w:bCs/>
          <w:color w:val="000000"/>
          <w:sz w:val="32"/>
          <w:szCs w:val="32"/>
        </w:rPr>
        <w:t>终考核</w:t>
      </w:r>
      <w:r>
        <w:rPr>
          <w:rStyle w:val="16"/>
          <w:rFonts w:hint="eastAsia" w:ascii="仿宋_GB2312" w:hAnsi="楷体" w:eastAsia="仿宋_GB2312"/>
          <w:b w:val="0"/>
          <w:bCs/>
          <w:color w:val="000000"/>
          <w:sz w:val="32"/>
          <w:szCs w:val="32"/>
        </w:rPr>
        <w:t>尚</w:t>
      </w:r>
      <w:r>
        <w:rPr>
          <w:rStyle w:val="16"/>
          <w:rFonts w:ascii="仿宋_GB2312" w:hAnsi="楷体" w:eastAsia="仿宋_GB2312"/>
          <w:b w:val="0"/>
          <w:bCs/>
          <w:color w:val="000000"/>
          <w:sz w:val="32"/>
          <w:szCs w:val="32"/>
        </w:rPr>
        <w:t>未</w:t>
      </w:r>
      <w:r>
        <w:rPr>
          <w:rStyle w:val="16"/>
          <w:rFonts w:hint="eastAsia" w:ascii="仿宋_GB2312" w:hAnsi="楷体" w:eastAsia="仿宋_GB2312"/>
          <w:b w:val="0"/>
          <w:bCs/>
          <w:color w:val="000000"/>
          <w:sz w:val="32"/>
          <w:szCs w:val="32"/>
        </w:rPr>
        <w:t>完成</w:t>
      </w:r>
      <w:r>
        <w:rPr>
          <w:rStyle w:val="16"/>
          <w:rFonts w:ascii="仿宋_GB2312" w:hAnsi="楷体" w:eastAsia="仿宋_GB2312"/>
          <w:b w:val="0"/>
          <w:bCs/>
          <w:color w:val="000000"/>
          <w:sz w:val="32"/>
          <w:szCs w:val="32"/>
        </w:rPr>
        <w:t>，考核奖部分住房公</w:t>
      </w:r>
      <w:r>
        <w:rPr>
          <w:rStyle w:val="16"/>
          <w:rFonts w:hint="eastAsia" w:ascii="仿宋_GB2312" w:hAnsi="楷体" w:eastAsia="仿宋_GB2312"/>
          <w:b w:val="0"/>
          <w:bCs/>
          <w:color w:val="000000"/>
          <w:sz w:val="32"/>
          <w:szCs w:val="32"/>
        </w:rPr>
        <w:t>积金</w:t>
      </w:r>
      <w:r>
        <w:rPr>
          <w:rStyle w:val="16"/>
          <w:rFonts w:ascii="仿宋_GB2312" w:hAnsi="楷体" w:eastAsia="仿宋_GB2312"/>
          <w:b w:val="0"/>
          <w:bCs/>
          <w:color w:val="000000"/>
          <w:sz w:val="32"/>
          <w:szCs w:val="32"/>
        </w:rPr>
        <w:t>不能支付</w:t>
      </w:r>
      <w:r>
        <w:rPr>
          <w:rStyle w:val="16"/>
          <w:rFonts w:hint="eastAsia" w:ascii="仿宋_GB2312" w:hAnsi="楷体" w:eastAsia="仿宋_GB2312"/>
          <w:b w:val="0"/>
          <w:bCs/>
          <w:color w:val="000000"/>
          <w:sz w:val="32"/>
          <w:szCs w:val="32"/>
        </w:rPr>
        <w:t>。</w:t>
      </w:r>
      <w:bookmarkStart w:id="81" w:name="_Toc15377214"/>
      <w:bookmarkStart w:id="82" w:name="_Toc82429032"/>
      <w:bookmarkStart w:id="83" w:name="_Toc15396608"/>
    </w:p>
    <w:p>
      <w:pPr>
        <w:tabs>
          <w:tab w:val="right" w:pos="8306"/>
        </w:tabs>
        <w:spacing w:line="600" w:lineRule="exact"/>
        <w:ind w:firstLine="640" w:firstLineChars="200"/>
        <w:outlineLvl w:val="1"/>
        <w:rPr>
          <w:rStyle w:val="20"/>
        </w:rPr>
      </w:pPr>
      <w:bookmarkStart w:id="84" w:name="_Toc28067"/>
      <w:r>
        <w:rPr>
          <w:rFonts w:hint="eastAsia" w:ascii="黑体" w:eastAsia="黑体"/>
          <w:color w:val="000000"/>
          <w:sz w:val="32"/>
          <w:szCs w:val="32"/>
        </w:rPr>
        <w:t>六</w:t>
      </w:r>
      <w:r>
        <w:rPr>
          <w:rFonts w:hint="eastAsia" w:ascii="黑体" w:eastAsia="黑体"/>
          <w:b/>
          <w:color w:val="000000"/>
          <w:sz w:val="32"/>
          <w:szCs w:val="32"/>
        </w:rPr>
        <w:t>、</w:t>
      </w:r>
      <w:r>
        <w:rPr>
          <w:rFonts w:hint="eastAsia" w:ascii="黑体" w:hAnsi="黑体" w:eastAsia="黑体"/>
          <w:b/>
          <w:color w:val="000000"/>
          <w:sz w:val="32"/>
          <w:szCs w:val="32"/>
        </w:rPr>
        <w:t>一</w:t>
      </w:r>
      <w:r>
        <w:rPr>
          <w:rStyle w:val="20"/>
          <w:rFonts w:hint="eastAsia" w:ascii="黑体" w:hAnsi="黑体" w:eastAsia="黑体"/>
          <w:b w:val="0"/>
        </w:rPr>
        <w:t>般公共预算财政拨款基本支出决算情况说明</w:t>
      </w:r>
      <w:bookmarkEnd w:id="81"/>
      <w:bookmarkEnd w:id="82"/>
      <w:bookmarkEnd w:id="83"/>
      <w:bookmarkEnd w:id="84"/>
      <w:r>
        <w:rPr>
          <w:rStyle w:val="20"/>
          <w:rFonts w:ascii="黑体" w:hAnsi="黑体" w:eastAsia="黑体"/>
          <w:b w:val="0"/>
        </w:rPr>
        <w:tab/>
      </w:r>
    </w:p>
    <w:p>
      <w:pPr>
        <w:spacing w:line="600" w:lineRule="exact"/>
        <w:ind w:firstLine="645"/>
        <w:rPr>
          <w:rFonts w:ascii="仿宋_GB2312" w:hAnsi="仿宋" w:eastAsia="仿宋_GB2312"/>
          <w:color w:val="000000"/>
          <w:sz w:val="32"/>
          <w:szCs w:val="32"/>
        </w:rPr>
      </w:pPr>
      <w:r>
        <w:rPr>
          <w:rFonts w:hint="eastAsia" w:ascii="仿宋_GB2312" w:hAnsi="仿宋" w:eastAsia="仿宋_GB2312"/>
          <w:color w:val="000000"/>
          <w:sz w:val="32"/>
          <w:szCs w:val="32"/>
        </w:rPr>
        <w:t>202</w:t>
      </w:r>
      <w:r>
        <w:rPr>
          <w:rFonts w:ascii="仿宋_GB2312" w:hAnsi="仿宋" w:eastAsia="仿宋_GB2312"/>
          <w:color w:val="000000"/>
          <w:sz w:val="32"/>
          <w:szCs w:val="32"/>
        </w:rPr>
        <w:t>3</w:t>
      </w:r>
      <w:r>
        <w:rPr>
          <w:rFonts w:hint="eastAsia" w:ascii="仿宋_GB2312" w:hAnsi="仿宋" w:eastAsia="仿宋_GB2312"/>
          <w:color w:val="000000"/>
          <w:sz w:val="32"/>
          <w:szCs w:val="32"/>
        </w:rPr>
        <w:t>年一般公共预算财政拨款基本支出</w:t>
      </w:r>
      <w:r>
        <w:rPr>
          <w:rFonts w:ascii="仿宋_GB2312" w:hAnsi="仿宋" w:eastAsia="仿宋_GB2312"/>
          <w:color w:val="000000"/>
          <w:sz w:val="32"/>
          <w:szCs w:val="32"/>
        </w:rPr>
        <w:t>706.24</w:t>
      </w:r>
      <w:r>
        <w:rPr>
          <w:rFonts w:hint="eastAsia" w:ascii="仿宋_GB2312" w:hAnsi="仿宋" w:eastAsia="仿宋_GB2312"/>
          <w:color w:val="000000"/>
          <w:sz w:val="32"/>
          <w:szCs w:val="32"/>
        </w:rPr>
        <w:t>万元，其中：</w:t>
      </w:r>
    </w:p>
    <w:p>
      <w:pPr>
        <w:spacing w:line="600" w:lineRule="exact"/>
        <w:ind w:firstLine="645"/>
        <w:rPr>
          <w:rFonts w:ascii="仿宋_GB2312" w:hAnsi="仿宋" w:eastAsia="仿宋_GB2312"/>
          <w:color w:val="000000"/>
          <w:sz w:val="32"/>
          <w:szCs w:val="32"/>
        </w:rPr>
      </w:pPr>
      <w:r>
        <w:rPr>
          <w:rFonts w:hint="eastAsia" w:ascii="仿宋_GB2312" w:hAnsi="仿宋" w:eastAsia="仿宋_GB2312"/>
          <w:color w:val="000000"/>
          <w:sz w:val="32"/>
          <w:szCs w:val="32"/>
        </w:rPr>
        <w:t>人员经费</w:t>
      </w:r>
      <w:r>
        <w:rPr>
          <w:rFonts w:ascii="仿宋_GB2312" w:hAnsi="仿宋" w:eastAsia="仿宋_GB2312"/>
          <w:color w:val="000000"/>
          <w:sz w:val="32"/>
          <w:szCs w:val="32"/>
        </w:rPr>
        <w:t>650.38</w:t>
      </w:r>
      <w:r>
        <w:rPr>
          <w:rFonts w:hint="eastAsia" w:ascii="仿宋_GB2312" w:hAnsi="仿宋" w:eastAsia="仿宋_GB2312"/>
          <w:color w:val="000000"/>
          <w:sz w:val="32"/>
          <w:szCs w:val="32"/>
        </w:rPr>
        <w:t>万元，主要包括：基本工资、津贴补贴、奖金</w:t>
      </w:r>
      <w:r>
        <w:rPr>
          <w:rFonts w:ascii="仿宋_GB2312" w:hAnsi="仿宋" w:eastAsia="仿宋_GB2312"/>
          <w:color w:val="000000"/>
          <w:sz w:val="32"/>
          <w:szCs w:val="32"/>
        </w:rPr>
        <w:t>、</w:t>
      </w:r>
      <w:r>
        <w:rPr>
          <w:rFonts w:hint="eastAsia" w:ascii="仿宋_GB2312" w:hAnsi="仿宋" w:eastAsia="仿宋_GB2312"/>
          <w:color w:val="000000"/>
          <w:sz w:val="32"/>
          <w:szCs w:val="32"/>
        </w:rPr>
        <w:t>绩效工资、机关事业单位基本养老保险缴费、职业</w:t>
      </w:r>
      <w:r>
        <w:rPr>
          <w:rFonts w:ascii="仿宋_GB2312" w:hAnsi="仿宋" w:eastAsia="仿宋_GB2312"/>
          <w:color w:val="000000"/>
          <w:sz w:val="32"/>
          <w:szCs w:val="32"/>
        </w:rPr>
        <w:t>年金</w:t>
      </w:r>
      <w:r>
        <w:rPr>
          <w:rFonts w:hint="eastAsia" w:ascii="仿宋_GB2312" w:hAnsi="仿宋" w:eastAsia="仿宋_GB2312"/>
          <w:color w:val="000000"/>
          <w:sz w:val="32"/>
          <w:szCs w:val="32"/>
        </w:rPr>
        <w:t>缴费</w:t>
      </w:r>
      <w:r>
        <w:rPr>
          <w:rFonts w:ascii="仿宋_GB2312" w:hAnsi="仿宋" w:eastAsia="仿宋_GB2312"/>
          <w:color w:val="000000"/>
          <w:sz w:val="32"/>
          <w:szCs w:val="32"/>
        </w:rPr>
        <w:t>、</w:t>
      </w:r>
      <w:r>
        <w:rPr>
          <w:rFonts w:hint="eastAsia" w:ascii="仿宋_GB2312" w:hAnsi="仿宋" w:eastAsia="仿宋_GB2312"/>
          <w:color w:val="000000"/>
          <w:sz w:val="32"/>
          <w:szCs w:val="32"/>
        </w:rPr>
        <w:t>职工基本医疗保险缴费、其他社会保障缴费、住房公积金、</w:t>
      </w:r>
      <w:r>
        <w:rPr>
          <w:rFonts w:ascii="仿宋_GB2312" w:hAnsi="仿宋" w:eastAsia="仿宋_GB2312"/>
          <w:color w:val="000000"/>
          <w:sz w:val="32"/>
          <w:szCs w:val="32"/>
        </w:rPr>
        <w:t>其他工资福利支出、</w:t>
      </w:r>
      <w:r>
        <w:rPr>
          <w:rFonts w:hint="eastAsia" w:ascii="仿宋_GB2312" w:hAnsi="仿宋" w:eastAsia="仿宋_GB2312"/>
          <w:color w:val="000000"/>
          <w:sz w:val="32"/>
          <w:szCs w:val="32"/>
        </w:rPr>
        <w:t>生活补助、其他对个人和家庭的补助。</w:t>
      </w:r>
      <w:r>
        <w:rPr>
          <w:rFonts w:hint="eastAsia" w:ascii="仿宋_GB2312" w:hAnsi="仿宋" w:eastAsia="仿宋_GB2312"/>
          <w:color w:val="000000"/>
          <w:sz w:val="32"/>
          <w:szCs w:val="32"/>
        </w:rPr>
        <w:br w:type="textWrapping"/>
      </w:r>
      <w:r>
        <w:rPr>
          <w:rFonts w:hint="eastAsia" w:ascii="仿宋_GB2312" w:hAnsi="仿宋" w:eastAsia="仿宋_GB2312"/>
          <w:color w:val="000000"/>
          <w:sz w:val="32"/>
          <w:szCs w:val="32"/>
        </w:rPr>
        <w:t>　　日常公用经费</w:t>
      </w:r>
      <w:r>
        <w:rPr>
          <w:rFonts w:ascii="仿宋_GB2312" w:hAnsi="仿宋" w:eastAsia="仿宋_GB2312"/>
          <w:color w:val="000000"/>
          <w:sz w:val="32"/>
          <w:szCs w:val="32"/>
        </w:rPr>
        <w:t>55.86</w:t>
      </w:r>
      <w:r>
        <w:rPr>
          <w:rFonts w:hint="eastAsia" w:ascii="仿宋_GB2312" w:hAnsi="仿宋" w:eastAsia="仿宋_GB2312"/>
          <w:color w:val="000000"/>
          <w:sz w:val="32"/>
          <w:szCs w:val="32"/>
        </w:rPr>
        <w:t>万元，主要包括：办公费、水费、电费、邮电费、差旅费、维修（护）费、</w:t>
      </w:r>
      <w:r>
        <w:rPr>
          <w:rFonts w:ascii="仿宋_GB2312" w:hAnsi="仿宋" w:eastAsia="仿宋_GB2312"/>
          <w:color w:val="000000"/>
          <w:sz w:val="32"/>
          <w:szCs w:val="32"/>
        </w:rPr>
        <w:t>租赁费、</w:t>
      </w:r>
      <w:r>
        <w:rPr>
          <w:rFonts w:hint="eastAsia" w:ascii="仿宋_GB2312" w:hAnsi="仿宋" w:eastAsia="仿宋_GB2312"/>
          <w:color w:val="000000"/>
          <w:sz w:val="32"/>
          <w:szCs w:val="32"/>
        </w:rPr>
        <w:t>培训费、公务接待费、专用材料费、劳务费、委托业务费、工会经费、福利费、公务用车运行维护费、其他交通费用、其他商品和服务支出。</w:t>
      </w:r>
    </w:p>
    <w:p>
      <w:pPr>
        <w:spacing w:line="600" w:lineRule="exact"/>
        <w:ind w:firstLine="640"/>
        <w:outlineLvl w:val="1"/>
        <w:rPr>
          <w:rStyle w:val="20"/>
          <w:rFonts w:ascii="黑体" w:hAnsi="黑体" w:eastAsia="黑体"/>
          <w:b w:val="0"/>
        </w:rPr>
      </w:pPr>
      <w:bookmarkStart w:id="85" w:name="_Toc16377"/>
      <w:bookmarkStart w:id="86" w:name="_Toc15377215"/>
      <w:bookmarkStart w:id="87" w:name="_Toc82429033"/>
      <w:bookmarkStart w:id="88" w:name="_Toc15396609"/>
      <w:r>
        <w:rPr>
          <w:rFonts w:hint="eastAsia" w:ascii="黑体" w:eastAsia="黑体"/>
          <w:color w:val="000000"/>
          <w:sz w:val="32"/>
          <w:szCs w:val="32"/>
        </w:rPr>
        <w:t>七、</w:t>
      </w:r>
      <w:r>
        <w:rPr>
          <w:rStyle w:val="20"/>
          <w:rFonts w:hint="eastAsia" w:ascii="黑体" w:hAnsi="黑体" w:eastAsia="黑体"/>
        </w:rPr>
        <w:t>“</w:t>
      </w:r>
      <w:r>
        <w:rPr>
          <w:rStyle w:val="20"/>
          <w:rFonts w:hint="eastAsia" w:ascii="黑体" w:hAnsi="黑体" w:eastAsia="黑体"/>
          <w:b w:val="0"/>
        </w:rPr>
        <w:t>三公”经费财政拨款支出决算情况说明</w:t>
      </w:r>
      <w:bookmarkEnd w:id="85"/>
      <w:bookmarkEnd w:id="86"/>
      <w:bookmarkEnd w:id="87"/>
      <w:bookmarkEnd w:id="88"/>
    </w:p>
    <w:p>
      <w:pPr>
        <w:spacing w:line="600" w:lineRule="exact"/>
        <w:ind w:firstLine="640"/>
        <w:outlineLvl w:val="2"/>
        <w:rPr>
          <w:rFonts w:ascii="楷体" w:hAnsi="楷体" w:eastAsia="楷体"/>
          <w:b/>
          <w:color w:val="000000"/>
          <w:sz w:val="32"/>
          <w:szCs w:val="32"/>
        </w:rPr>
      </w:pPr>
      <w:bookmarkStart w:id="89" w:name="_Toc82429034"/>
      <w:bookmarkStart w:id="90" w:name="_Toc15377216"/>
      <w:r>
        <w:rPr>
          <w:rFonts w:hint="eastAsia" w:ascii="楷体" w:hAnsi="楷体" w:eastAsia="楷体"/>
          <w:b/>
          <w:color w:val="000000"/>
          <w:sz w:val="32"/>
          <w:szCs w:val="32"/>
        </w:rPr>
        <w:t>（一）“三公”经费财政拨款支出决算总体情况说明</w:t>
      </w:r>
      <w:bookmarkEnd w:id="89"/>
      <w:bookmarkEnd w:id="90"/>
    </w:p>
    <w:p>
      <w:pPr>
        <w:spacing w:line="600" w:lineRule="exact"/>
        <w:ind w:firstLine="640"/>
        <w:rPr>
          <w:rFonts w:ascii="仿宋_GB2312" w:hAnsi="仿宋" w:eastAsia="仿宋_GB2312"/>
          <w:color w:val="000000"/>
          <w:sz w:val="32"/>
          <w:szCs w:val="32"/>
        </w:rPr>
      </w:pPr>
      <w:r>
        <w:rPr>
          <w:rFonts w:hint="eastAsia" w:ascii="仿宋_GB2312" w:hAnsi="仿宋" w:eastAsia="仿宋_GB2312"/>
          <w:color w:val="000000"/>
          <w:sz w:val="32"/>
          <w:szCs w:val="32"/>
        </w:rPr>
        <w:t>202</w:t>
      </w:r>
      <w:r>
        <w:rPr>
          <w:rFonts w:ascii="仿宋_GB2312" w:hAnsi="仿宋" w:eastAsia="仿宋_GB2312"/>
          <w:color w:val="000000"/>
          <w:sz w:val="32"/>
          <w:szCs w:val="32"/>
        </w:rPr>
        <w:t>3</w:t>
      </w:r>
      <w:r>
        <w:rPr>
          <w:rFonts w:hint="eastAsia" w:ascii="仿宋_GB2312" w:hAnsi="仿宋" w:eastAsia="仿宋_GB2312"/>
          <w:color w:val="000000"/>
          <w:sz w:val="32"/>
          <w:szCs w:val="32"/>
        </w:rPr>
        <w:t>年“三公”经费财政拨款支出决算为</w:t>
      </w:r>
      <w:r>
        <w:rPr>
          <w:rFonts w:ascii="仿宋_GB2312" w:hAnsi="仿宋" w:eastAsia="仿宋_GB2312"/>
          <w:color w:val="000000"/>
          <w:sz w:val="32"/>
          <w:szCs w:val="32"/>
        </w:rPr>
        <w:t>3.51</w:t>
      </w:r>
      <w:r>
        <w:rPr>
          <w:rFonts w:hint="eastAsia" w:ascii="仿宋_GB2312" w:hAnsi="仿宋" w:eastAsia="仿宋_GB2312"/>
          <w:color w:val="000000"/>
          <w:sz w:val="32"/>
          <w:szCs w:val="32"/>
        </w:rPr>
        <w:t>万元，完成预算</w:t>
      </w:r>
      <w:r>
        <w:rPr>
          <w:rFonts w:ascii="仿宋_GB2312" w:hAnsi="仿宋" w:eastAsia="仿宋_GB2312"/>
          <w:color w:val="000000"/>
          <w:sz w:val="32"/>
          <w:szCs w:val="32"/>
        </w:rPr>
        <w:t>52.</w:t>
      </w:r>
      <w:r>
        <w:rPr>
          <w:rFonts w:hint="eastAsia" w:ascii="仿宋_GB2312" w:hAnsi="仿宋" w:eastAsia="仿宋_GB2312"/>
          <w:color w:val="000000"/>
          <w:sz w:val="32"/>
          <w:szCs w:val="32"/>
          <w:lang w:val="en-US" w:eastAsia="zh-CN"/>
        </w:rPr>
        <w:t>39</w:t>
      </w:r>
      <w:r>
        <w:rPr>
          <w:rFonts w:hint="eastAsia" w:ascii="仿宋_GB2312" w:hAnsi="仿宋" w:eastAsia="仿宋_GB2312"/>
          <w:color w:val="000000"/>
          <w:sz w:val="32"/>
          <w:szCs w:val="32"/>
        </w:rPr>
        <w:t>%，较上</w:t>
      </w:r>
      <w:r>
        <w:rPr>
          <w:rFonts w:ascii="仿宋_GB2312" w:hAnsi="仿宋" w:eastAsia="仿宋_GB2312"/>
          <w:color w:val="000000"/>
          <w:sz w:val="32"/>
          <w:szCs w:val="32"/>
        </w:rPr>
        <w:t>年增加0.9</w:t>
      </w:r>
      <w:r>
        <w:rPr>
          <w:rFonts w:hint="eastAsia" w:ascii="仿宋_GB2312" w:hAnsi="仿宋" w:eastAsia="仿宋_GB2312"/>
          <w:color w:val="000000"/>
          <w:sz w:val="32"/>
          <w:szCs w:val="32"/>
        </w:rPr>
        <w:t>万元</w:t>
      </w:r>
      <w:r>
        <w:rPr>
          <w:rFonts w:ascii="仿宋_GB2312" w:hAnsi="仿宋" w:eastAsia="仿宋_GB2312"/>
          <w:color w:val="000000"/>
          <w:sz w:val="32"/>
          <w:szCs w:val="32"/>
        </w:rPr>
        <w:t>，增</w:t>
      </w:r>
      <w:r>
        <w:rPr>
          <w:rFonts w:hint="eastAsia" w:ascii="仿宋_GB2312" w:hAnsi="仿宋" w:eastAsia="仿宋_GB2312"/>
          <w:color w:val="000000"/>
          <w:sz w:val="32"/>
          <w:szCs w:val="32"/>
        </w:rPr>
        <w:t>长</w:t>
      </w:r>
      <w:r>
        <w:rPr>
          <w:rFonts w:ascii="仿宋_GB2312" w:hAnsi="仿宋" w:eastAsia="仿宋_GB2312"/>
          <w:color w:val="000000"/>
          <w:sz w:val="32"/>
          <w:szCs w:val="32"/>
        </w:rPr>
        <w:t>34.5</w:t>
      </w:r>
      <w:r>
        <w:rPr>
          <w:rFonts w:hint="eastAsia" w:ascii="仿宋_GB2312" w:hAnsi="仿宋" w:eastAsia="仿宋_GB2312"/>
          <w:color w:val="000000"/>
          <w:sz w:val="32"/>
          <w:szCs w:val="32"/>
        </w:rPr>
        <w:t>%。决算数小于预算数的主要原因是厉行节约减少公务用车、公务接待人次及费用。</w:t>
      </w:r>
    </w:p>
    <w:p>
      <w:pPr>
        <w:spacing w:line="600" w:lineRule="exact"/>
        <w:ind w:firstLine="640"/>
        <w:outlineLvl w:val="2"/>
        <w:rPr>
          <w:rFonts w:ascii="楷体" w:hAnsi="楷体" w:eastAsia="楷体"/>
          <w:b/>
          <w:color w:val="000000"/>
          <w:sz w:val="32"/>
          <w:szCs w:val="32"/>
        </w:rPr>
      </w:pPr>
      <w:bookmarkStart w:id="91" w:name="_Toc15377217"/>
      <w:bookmarkStart w:id="92" w:name="_Toc82429035"/>
      <w:r>
        <w:rPr>
          <w:rFonts w:hint="eastAsia" w:ascii="楷体" w:hAnsi="楷体" w:eastAsia="楷体"/>
          <w:b/>
          <w:color w:val="000000"/>
          <w:sz w:val="32"/>
          <w:szCs w:val="32"/>
        </w:rPr>
        <w:t>（二）“三公”经费财政拨款支出决算具体情况说明</w:t>
      </w:r>
      <w:bookmarkEnd w:id="91"/>
      <w:bookmarkEnd w:id="92"/>
    </w:p>
    <w:p>
      <w:pPr>
        <w:spacing w:line="600" w:lineRule="exact"/>
        <w:ind w:firstLine="640"/>
        <w:rPr>
          <w:rFonts w:ascii="仿宋_GB2312" w:hAnsi="仿宋" w:eastAsia="仿宋_GB2312"/>
          <w:color w:val="000000"/>
          <w:sz w:val="32"/>
          <w:szCs w:val="32"/>
        </w:rPr>
      </w:pPr>
      <w:r>
        <w:rPr>
          <w:rFonts w:hint="eastAsia" w:ascii="仿宋_GB2312" w:hAnsi="仿宋" w:eastAsia="仿宋_GB2312"/>
          <w:color w:val="000000"/>
          <w:sz w:val="32"/>
          <w:szCs w:val="32"/>
        </w:rPr>
        <w:t>2023年“三公”经费财政拨款支出决算中，因公出国（境）费支出决算0万元，占0%；公务用车购置及运行维护费支出决算</w:t>
      </w:r>
      <w:r>
        <w:rPr>
          <w:rFonts w:ascii="仿宋_GB2312" w:hAnsi="仿宋" w:eastAsia="仿宋_GB2312"/>
          <w:color w:val="000000"/>
          <w:sz w:val="32"/>
          <w:szCs w:val="32"/>
        </w:rPr>
        <w:t>2.92</w:t>
      </w:r>
      <w:r>
        <w:rPr>
          <w:rFonts w:hint="eastAsia" w:ascii="仿宋_GB2312" w:hAnsi="仿宋" w:eastAsia="仿宋_GB2312"/>
          <w:color w:val="000000"/>
          <w:sz w:val="32"/>
          <w:szCs w:val="32"/>
        </w:rPr>
        <w:t>万元，占</w:t>
      </w:r>
      <w:r>
        <w:rPr>
          <w:rFonts w:ascii="仿宋_GB2312" w:hAnsi="仿宋" w:eastAsia="仿宋_GB2312"/>
          <w:color w:val="000000"/>
          <w:sz w:val="32"/>
          <w:szCs w:val="32"/>
        </w:rPr>
        <w:t>83.</w:t>
      </w:r>
      <w:r>
        <w:rPr>
          <w:rFonts w:hint="eastAsia" w:ascii="仿宋_GB2312" w:hAnsi="仿宋" w:eastAsia="仿宋_GB2312"/>
          <w:color w:val="000000"/>
          <w:sz w:val="32"/>
          <w:szCs w:val="32"/>
          <w:lang w:val="en-US" w:eastAsia="zh-CN"/>
        </w:rPr>
        <w:t>19</w:t>
      </w:r>
      <w:r>
        <w:rPr>
          <w:rFonts w:hint="eastAsia" w:ascii="仿宋_GB2312" w:hAnsi="仿宋" w:eastAsia="仿宋_GB2312"/>
          <w:color w:val="000000"/>
          <w:sz w:val="32"/>
          <w:szCs w:val="32"/>
        </w:rPr>
        <w:t>%；公务接待费支出决算</w:t>
      </w:r>
      <w:r>
        <w:rPr>
          <w:rFonts w:ascii="仿宋_GB2312" w:hAnsi="仿宋" w:eastAsia="仿宋_GB2312"/>
          <w:color w:val="000000"/>
          <w:sz w:val="32"/>
          <w:szCs w:val="32"/>
        </w:rPr>
        <w:t>0.59</w:t>
      </w:r>
      <w:r>
        <w:rPr>
          <w:rFonts w:hint="eastAsia" w:ascii="仿宋_GB2312" w:hAnsi="仿宋" w:eastAsia="仿宋_GB2312"/>
          <w:color w:val="000000"/>
          <w:sz w:val="32"/>
          <w:szCs w:val="32"/>
        </w:rPr>
        <w:t>万元，占</w:t>
      </w:r>
      <w:r>
        <w:rPr>
          <w:rFonts w:ascii="仿宋_GB2312" w:hAnsi="仿宋" w:eastAsia="仿宋_GB2312"/>
          <w:color w:val="000000"/>
          <w:sz w:val="32"/>
          <w:szCs w:val="32"/>
        </w:rPr>
        <w:t>16.8</w:t>
      </w:r>
      <w:r>
        <w:rPr>
          <w:rFonts w:hint="eastAsia" w:ascii="仿宋_GB2312" w:hAnsi="仿宋" w:eastAsia="仿宋_GB2312"/>
          <w:color w:val="000000"/>
          <w:sz w:val="32"/>
          <w:szCs w:val="32"/>
          <w:lang w:val="en-US" w:eastAsia="zh-CN"/>
        </w:rPr>
        <w:t>1</w:t>
      </w:r>
      <w:r>
        <w:rPr>
          <w:rFonts w:hint="eastAsia" w:ascii="仿宋_GB2312" w:hAnsi="仿宋" w:eastAsia="仿宋_GB2312"/>
          <w:color w:val="000000"/>
          <w:sz w:val="32"/>
          <w:szCs w:val="32"/>
        </w:rPr>
        <w:t>%。具体情况如下：</w:t>
      </w:r>
    </w:p>
    <w:p>
      <w:pPr>
        <w:spacing w:line="600" w:lineRule="exact"/>
        <w:ind w:firstLine="640"/>
        <w:rPr>
          <w:rFonts w:ascii="仿宋" w:hAnsi="仿宋" w:eastAsia="仿宋"/>
          <w:color w:val="000000"/>
          <w:sz w:val="32"/>
          <w:szCs w:val="32"/>
        </w:rPr>
      </w:pPr>
      <w:r>
        <w:rPr>
          <w:rFonts w:hint="eastAsia" w:ascii="仿宋" w:hAnsi="仿宋" w:eastAsia="仿宋"/>
          <w:color w:val="000000"/>
          <w:sz w:val="32"/>
          <w:szCs w:val="32"/>
        </w:rPr>
        <w:drawing>
          <wp:anchor distT="0" distB="0" distL="114300" distR="114300" simplePos="0" relativeHeight="1024" behindDoc="0" locked="0" layoutInCell="1" allowOverlap="1">
            <wp:simplePos x="0" y="0"/>
            <wp:positionH relativeFrom="column">
              <wp:posOffset>107950</wp:posOffset>
            </wp:positionH>
            <wp:positionV relativeFrom="paragraph">
              <wp:posOffset>115570</wp:posOffset>
            </wp:positionV>
            <wp:extent cx="5057775" cy="2606040"/>
            <wp:effectExtent l="0" t="0" r="0" b="0"/>
            <wp:wrapNone/>
            <wp:docPr id="10"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pPr>
        <w:spacing w:line="600" w:lineRule="exact"/>
        <w:ind w:firstLine="640"/>
        <w:rPr>
          <w:rFonts w:ascii="仿宋" w:hAnsi="仿宋" w:eastAsia="仿宋"/>
          <w:color w:val="000000"/>
          <w:sz w:val="32"/>
          <w:szCs w:val="32"/>
        </w:rPr>
      </w:pPr>
    </w:p>
    <w:p>
      <w:pPr>
        <w:spacing w:line="600" w:lineRule="exact"/>
        <w:ind w:firstLine="640"/>
        <w:rPr>
          <w:rFonts w:ascii="仿宋" w:hAnsi="仿宋" w:eastAsia="仿宋"/>
          <w:color w:val="000000"/>
          <w:sz w:val="32"/>
          <w:szCs w:val="32"/>
        </w:rPr>
      </w:pPr>
    </w:p>
    <w:p>
      <w:pPr>
        <w:spacing w:line="600" w:lineRule="exact"/>
        <w:ind w:firstLine="1440" w:firstLineChars="450"/>
        <w:rPr>
          <w:rFonts w:ascii="仿宋" w:hAnsi="仿宋" w:eastAsia="仿宋"/>
          <w:color w:val="000000"/>
          <w:sz w:val="32"/>
          <w:szCs w:val="32"/>
        </w:rPr>
      </w:pPr>
    </w:p>
    <w:p>
      <w:pPr>
        <w:spacing w:line="600" w:lineRule="exact"/>
        <w:rPr>
          <w:rFonts w:ascii="仿宋_GB2312" w:hAnsi="仿宋" w:eastAsia="仿宋_GB2312"/>
          <w:color w:val="000000"/>
          <w:sz w:val="32"/>
          <w:szCs w:val="32"/>
        </w:rPr>
      </w:pPr>
    </w:p>
    <w:p>
      <w:pPr>
        <w:spacing w:line="600" w:lineRule="exact"/>
        <w:rPr>
          <w:rFonts w:ascii="仿宋_GB2312" w:hAnsi="仿宋" w:eastAsia="仿宋_GB2312"/>
          <w:color w:val="000000"/>
          <w:sz w:val="32"/>
          <w:szCs w:val="32"/>
        </w:rPr>
      </w:pPr>
    </w:p>
    <w:p>
      <w:pPr>
        <w:spacing w:line="600" w:lineRule="exact"/>
        <w:rPr>
          <w:rFonts w:ascii="仿宋_GB2312" w:hAnsi="仿宋" w:eastAsia="仿宋_GB2312"/>
          <w:color w:val="000000"/>
          <w:sz w:val="32"/>
          <w:szCs w:val="32"/>
        </w:rPr>
      </w:pPr>
    </w:p>
    <w:p>
      <w:pPr>
        <w:spacing w:line="600" w:lineRule="exact"/>
        <w:ind w:firstLine="1120" w:firstLineChars="350"/>
        <w:rPr>
          <w:rFonts w:ascii="仿宋_GB2312" w:hAnsi="仿宋" w:eastAsia="仿宋_GB2312"/>
          <w:color w:val="000000"/>
          <w:sz w:val="32"/>
          <w:szCs w:val="32"/>
        </w:rPr>
      </w:pPr>
      <w:r>
        <w:rPr>
          <w:rFonts w:hint="eastAsia" w:ascii="仿宋_GB2312" w:hAnsi="仿宋" w:eastAsia="仿宋_GB2312"/>
          <w:color w:val="000000"/>
          <w:sz w:val="32"/>
          <w:szCs w:val="32"/>
        </w:rPr>
        <w:t>（图7：“三公”经费财政拨款支出结构）</w:t>
      </w:r>
    </w:p>
    <w:p>
      <w:pPr>
        <w:spacing w:line="600" w:lineRule="exact"/>
        <w:ind w:firstLine="642" w:firstLineChars="200"/>
        <w:rPr>
          <w:rFonts w:ascii="仿宋_GB2312" w:hAnsi="Cambria" w:eastAsia="仿宋_GB2312" w:cs="仿宋_GB2312"/>
          <w:b/>
          <w:bCs/>
          <w:color w:val="000000"/>
          <w:sz w:val="32"/>
          <w:szCs w:val="32"/>
          <w:lang w:val="zh-CN"/>
        </w:rPr>
      </w:pPr>
      <w:r>
        <w:rPr>
          <w:rFonts w:hint="eastAsia" w:ascii="仿宋_GB2312" w:hAnsi="仿宋" w:eastAsia="仿宋_GB2312"/>
          <w:b/>
          <w:color w:val="000000"/>
          <w:sz w:val="32"/>
          <w:szCs w:val="32"/>
        </w:rPr>
        <w:t>1.</w:t>
      </w:r>
      <w:r>
        <w:rPr>
          <w:rFonts w:hint="eastAsia" w:ascii="仿宋_GB2312" w:hAnsi="Cambria" w:eastAsia="仿宋_GB2312" w:cs="仿宋_GB2312"/>
          <w:b/>
          <w:bCs/>
          <w:color w:val="000000"/>
          <w:sz w:val="32"/>
          <w:szCs w:val="32"/>
          <w:lang w:val="zh-CN"/>
        </w:rPr>
        <w:t>因公出国（境）经费支出</w:t>
      </w:r>
      <w:r>
        <w:rPr>
          <w:rFonts w:hint="eastAsia" w:ascii="仿宋_GB2312" w:hAnsi="Cambria" w:eastAsia="仿宋_GB2312" w:cs="仿宋_GB2312"/>
          <w:bCs/>
          <w:color w:val="000000"/>
          <w:sz w:val="32"/>
          <w:szCs w:val="32"/>
          <w:lang w:val="zh-CN"/>
        </w:rPr>
        <w:t>0万元，年初未安排预算</w:t>
      </w:r>
      <w:r>
        <w:rPr>
          <w:rFonts w:ascii="仿宋_GB2312" w:hAnsi="Cambria" w:eastAsia="仿宋_GB2312" w:cs="仿宋_GB2312"/>
          <w:bCs/>
          <w:color w:val="000000"/>
          <w:sz w:val="32"/>
          <w:szCs w:val="32"/>
        </w:rPr>
        <w:t>，</w:t>
      </w:r>
      <w:r>
        <w:rPr>
          <w:rFonts w:hint="eastAsia" w:ascii="仿宋_GB2312" w:hAnsi="Cambria" w:eastAsia="仿宋_GB2312" w:cs="仿宋_GB2312"/>
          <w:bCs/>
          <w:color w:val="000000"/>
          <w:sz w:val="32"/>
          <w:szCs w:val="32"/>
          <w:lang w:val="zh-CN"/>
        </w:rPr>
        <w:t>因公出国（境）支出决算与2022年持平。</w:t>
      </w:r>
    </w:p>
    <w:p>
      <w:pPr>
        <w:spacing w:line="600" w:lineRule="exact"/>
        <w:ind w:firstLine="640"/>
        <w:rPr>
          <w:rFonts w:ascii="仿宋_GB2312" w:hAnsi="仿宋" w:eastAsia="仿宋_GB2312"/>
          <w:color w:val="000000"/>
          <w:sz w:val="32"/>
          <w:szCs w:val="32"/>
        </w:rPr>
      </w:pPr>
      <w:r>
        <w:rPr>
          <w:rFonts w:hint="eastAsia" w:ascii="仿宋_GB2312" w:hAnsi="仿宋" w:eastAsia="仿宋_GB2312"/>
          <w:b/>
          <w:color w:val="000000"/>
          <w:sz w:val="32"/>
          <w:szCs w:val="32"/>
        </w:rPr>
        <w:t>2.公务用车购置及运行维护费支出</w:t>
      </w:r>
      <w:r>
        <w:rPr>
          <w:rFonts w:ascii="仿宋_GB2312" w:hAnsi="仿宋" w:eastAsia="仿宋_GB2312"/>
          <w:color w:val="000000"/>
          <w:sz w:val="32"/>
          <w:szCs w:val="32"/>
        </w:rPr>
        <w:t>2.92</w:t>
      </w:r>
      <w:r>
        <w:rPr>
          <w:rFonts w:hint="eastAsia" w:ascii="仿宋_GB2312" w:hAnsi="仿宋" w:eastAsia="仿宋_GB2312"/>
          <w:color w:val="000000"/>
          <w:sz w:val="32"/>
          <w:szCs w:val="32"/>
        </w:rPr>
        <w:t>万元，</w:t>
      </w:r>
      <w:r>
        <w:rPr>
          <w:rStyle w:val="16"/>
          <w:rFonts w:hint="eastAsia" w:ascii="仿宋_GB2312" w:hAnsi="仿宋" w:eastAsia="仿宋_GB2312"/>
          <w:b w:val="0"/>
          <w:bCs/>
          <w:color w:val="000000"/>
          <w:sz w:val="32"/>
          <w:szCs w:val="32"/>
        </w:rPr>
        <w:t>完成预算</w:t>
      </w:r>
      <w:r>
        <w:rPr>
          <w:rStyle w:val="16"/>
          <w:rFonts w:ascii="仿宋_GB2312" w:hAnsi="仿宋" w:eastAsia="仿宋_GB2312"/>
          <w:b w:val="0"/>
          <w:bCs/>
          <w:color w:val="000000"/>
          <w:sz w:val="32"/>
          <w:szCs w:val="32"/>
        </w:rPr>
        <w:t>58.4</w:t>
      </w:r>
      <w:r>
        <w:rPr>
          <w:rStyle w:val="16"/>
          <w:rFonts w:hint="eastAsia" w:ascii="仿宋_GB2312" w:hAnsi="仿宋" w:eastAsia="仿宋_GB2312"/>
          <w:b w:val="0"/>
          <w:bCs/>
          <w:color w:val="000000"/>
          <w:sz w:val="32"/>
          <w:szCs w:val="32"/>
        </w:rPr>
        <w:t>%。</w:t>
      </w:r>
      <w:r>
        <w:rPr>
          <w:rFonts w:hint="eastAsia" w:ascii="仿宋_GB2312" w:hAnsi="仿宋" w:eastAsia="仿宋_GB2312"/>
          <w:color w:val="000000"/>
          <w:sz w:val="32"/>
          <w:szCs w:val="32"/>
        </w:rPr>
        <w:t>公务用车购置及运行维护费支出决算比20</w:t>
      </w:r>
      <w:r>
        <w:rPr>
          <w:rFonts w:ascii="仿宋_GB2312" w:hAnsi="仿宋" w:eastAsia="仿宋_GB2312"/>
          <w:color w:val="000000"/>
          <w:sz w:val="32"/>
          <w:szCs w:val="32"/>
        </w:rPr>
        <w:t>22</w:t>
      </w:r>
      <w:r>
        <w:rPr>
          <w:rFonts w:hint="eastAsia" w:ascii="仿宋_GB2312" w:hAnsi="仿宋" w:eastAsia="仿宋_GB2312"/>
          <w:color w:val="000000"/>
          <w:sz w:val="32"/>
          <w:szCs w:val="32"/>
        </w:rPr>
        <w:t>年</w:t>
      </w:r>
      <w:r>
        <w:rPr>
          <w:rFonts w:ascii="仿宋_GB2312" w:hAnsi="仿宋" w:eastAsia="仿宋_GB2312"/>
          <w:color w:val="000000"/>
          <w:sz w:val="32"/>
          <w:szCs w:val="32"/>
        </w:rPr>
        <w:t>增加0.62</w:t>
      </w:r>
      <w:r>
        <w:rPr>
          <w:rFonts w:hint="eastAsia" w:ascii="仿宋_GB2312" w:hAnsi="仿宋" w:eastAsia="仿宋_GB2312"/>
          <w:color w:val="000000"/>
          <w:sz w:val="32"/>
          <w:szCs w:val="32"/>
        </w:rPr>
        <w:t>万元，</w:t>
      </w:r>
      <w:r>
        <w:rPr>
          <w:rFonts w:ascii="仿宋_GB2312" w:hAnsi="仿宋" w:eastAsia="仿宋_GB2312"/>
          <w:color w:val="000000"/>
          <w:sz w:val="32"/>
          <w:szCs w:val="32"/>
        </w:rPr>
        <w:t>增</w:t>
      </w:r>
      <w:r>
        <w:rPr>
          <w:rFonts w:hint="eastAsia" w:ascii="仿宋_GB2312" w:hAnsi="仿宋" w:eastAsia="仿宋_GB2312"/>
          <w:color w:val="000000"/>
          <w:sz w:val="32"/>
          <w:szCs w:val="32"/>
        </w:rPr>
        <w:t>长</w:t>
      </w:r>
      <w:r>
        <w:rPr>
          <w:rFonts w:ascii="仿宋_GB2312" w:hAnsi="仿宋" w:eastAsia="仿宋_GB2312"/>
          <w:color w:val="000000"/>
          <w:sz w:val="32"/>
          <w:szCs w:val="32"/>
        </w:rPr>
        <w:t>27</w:t>
      </w:r>
      <w:r>
        <w:rPr>
          <w:rFonts w:hint="eastAsia" w:ascii="仿宋_GB2312" w:hAnsi="仿宋" w:eastAsia="仿宋_GB2312"/>
          <w:color w:val="000000"/>
          <w:sz w:val="32"/>
          <w:szCs w:val="32"/>
        </w:rPr>
        <w:t>%。主要原因是</w:t>
      </w:r>
      <w:r>
        <w:rPr>
          <w:rFonts w:ascii="仿宋_GB2312" w:hAnsi="仿宋" w:eastAsia="仿宋_GB2312"/>
          <w:color w:val="000000"/>
          <w:sz w:val="32"/>
          <w:szCs w:val="32"/>
        </w:rPr>
        <w:t>排练演出川剧《蜀道行歌》业务联系，增加了</w:t>
      </w:r>
      <w:r>
        <w:rPr>
          <w:rFonts w:hint="eastAsia" w:ascii="仿宋_GB2312" w:hAnsi="仿宋" w:eastAsia="仿宋_GB2312"/>
          <w:color w:val="000000"/>
          <w:sz w:val="32"/>
          <w:szCs w:val="32"/>
        </w:rPr>
        <w:t>公务用车加油及</w:t>
      </w:r>
      <w:r>
        <w:rPr>
          <w:rFonts w:ascii="仿宋_GB2312" w:hAnsi="仿宋" w:eastAsia="仿宋_GB2312"/>
          <w:color w:val="000000"/>
          <w:sz w:val="32"/>
          <w:szCs w:val="32"/>
        </w:rPr>
        <w:t>维修。</w:t>
      </w:r>
    </w:p>
    <w:p>
      <w:pPr>
        <w:spacing w:line="600" w:lineRule="exact"/>
        <w:ind w:firstLine="640"/>
        <w:rPr>
          <w:rFonts w:ascii="仿宋_GB2312" w:hAnsi="仿宋" w:eastAsia="仿宋_GB2312"/>
          <w:color w:val="000000"/>
          <w:sz w:val="32"/>
          <w:szCs w:val="32"/>
        </w:rPr>
      </w:pPr>
      <w:r>
        <w:rPr>
          <w:rFonts w:hint="eastAsia" w:ascii="仿宋_GB2312" w:hAnsi="仿宋" w:eastAsia="仿宋_GB2312"/>
          <w:color w:val="000000"/>
          <w:sz w:val="32"/>
          <w:szCs w:val="32"/>
        </w:rPr>
        <w:t>其中：</w:t>
      </w:r>
      <w:r>
        <w:rPr>
          <w:rFonts w:hint="eastAsia" w:ascii="仿宋_GB2312" w:hAnsi="仿宋" w:eastAsia="仿宋_GB2312"/>
          <w:b/>
          <w:color w:val="000000"/>
          <w:sz w:val="32"/>
          <w:szCs w:val="32"/>
        </w:rPr>
        <w:t>公务用车购置支出</w:t>
      </w:r>
      <w:r>
        <w:rPr>
          <w:rFonts w:hint="eastAsia" w:ascii="仿宋_GB2312" w:hAnsi="仿宋" w:eastAsia="仿宋_GB2312"/>
          <w:color w:val="000000"/>
          <w:sz w:val="32"/>
          <w:szCs w:val="32"/>
        </w:rPr>
        <w:t>0万元，</w:t>
      </w:r>
      <w:r>
        <w:rPr>
          <w:rFonts w:hint="eastAsia" w:ascii="仿宋_GB2312" w:hAnsi="仿宋" w:eastAsia="仿宋_GB2312"/>
          <w:color w:val="000000"/>
          <w:sz w:val="32"/>
          <w:szCs w:val="32"/>
          <w:lang w:eastAsia="zh-CN"/>
        </w:rPr>
        <w:t>未购置公务用车</w:t>
      </w:r>
      <w:r>
        <w:rPr>
          <w:rFonts w:hint="eastAsia" w:ascii="仿宋_GB2312" w:hAnsi="仿宋" w:eastAsia="仿宋_GB2312"/>
          <w:color w:val="000000"/>
          <w:sz w:val="32"/>
          <w:szCs w:val="32"/>
        </w:rPr>
        <w:t>。截至202</w:t>
      </w:r>
      <w:r>
        <w:rPr>
          <w:rFonts w:ascii="仿宋_GB2312" w:hAnsi="仿宋" w:eastAsia="仿宋_GB2312"/>
          <w:color w:val="000000"/>
          <w:sz w:val="32"/>
          <w:szCs w:val="32"/>
        </w:rPr>
        <w:t>3</w:t>
      </w:r>
      <w:r>
        <w:rPr>
          <w:rFonts w:hint="eastAsia" w:ascii="仿宋_GB2312" w:hAnsi="仿宋" w:eastAsia="仿宋_GB2312"/>
          <w:color w:val="000000"/>
          <w:sz w:val="32"/>
          <w:szCs w:val="32"/>
        </w:rPr>
        <w:t>年12月底，单位共有公务用车1辆，其中：轿车1辆。</w:t>
      </w:r>
    </w:p>
    <w:p>
      <w:pPr>
        <w:spacing w:line="600" w:lineRule="exact"/>
        <w:ind w:firstLine="640"/>
        <w:rPr>
          <w:rFonts w:ascii="仿宋_GB2312" w:hAnsi="仿宋" w:eastAsia="仿宋_GB2312"/>
          <w:color w:val="000000"/>
          <w:sz w:val="32"/>
          <w:szCs w:val="32"/>
        </w:rPr>
      </w:pPr>
      <w:r>
        <w:rPr>
          <w:rFonts w:hint="eastAsia" w:ascii="仿宋_GB2312" w:hAnsi="仿宋" w:eastAsia="仿宋_GB2312"/>
          <w:b/>
          <w:color w:val="000000"/>
          <w:sz w:val="32"/>
          <w:szCs w:val="32"/>
        </w:rPr>
        <w:t>公务用车运行维护费支出</w:t>
      </w:r>
      <w:r>
        <w:rPr>
          <w:rFonts w:ascii="仿宋_GB2312" w:hAnsi="仿宋" w:eastAsia="仿宋_GB2312"/>
          <w:color w:val="000000"/>
          <w:sz w:val="32"/>
          <w:szCs w:val="32"/>
        </w:rPr>
        <w:t>2.92</w:t>
      </w:r>
      <w:r>
        <w:rPr>
          <w:rFonts w:hint="eastAsia" w:ascii="仿宋_GB2312" w:hAnsi="仿宋" w:eastAsia="仿宋_GB2312"/>
          <w:color w:val="000000"/>
          <w:sz w:val="32"/>
          <w:szCs w:val="32"/>
        </w:rPr>
        <w:t>万元。主要用于市戏曲发</w:t>
      </w:r>
      <w:r>
        <w:rPr>
          <w:rFonts w:ascii="仿宋_GB2312" w:hAnsi="仿宋" w:eastAsia="仿宋_GB2312"/>
          <w:color w:val="000000"/>
          <w:sz w:val="32"/>
          <w:szCs w:val="32"/>
        </w:rPr>
        <w:t>展中心</w:t>
      </w:r>
      <w:r>
        <w:rPr>
          <w:rFonts w:hint="eastAsia" w:ascii="仿宋_GB2312" w:hAnsi="仿宋" w:eastAsia="仿宋_GB2312"/>
          <w:color w:val="000000"/>
          <w:sz w:val="32"/>
          <w:szCs w:val="32"/>
        </w:rPr>
        <w:t>负责的业务以及市内办公等所需的公务用车燃料费、维修费、过路过桥费、保险费等支出。</w:t>
      </w:r>
    </w:p>
    <w:p>
      <w:pPr>
        <w:spacing w:line="600" w:lineRule="exact"/>
        <w:ind w:firstLine="640"/>
        <w:rPr>
          <w:rFonts w:ascii="仿宋_GB2312" w:hAnsi="仿宋" w:eastAsia="仿宋_GB2312"/>
          <w:sz w:val="32"/>
          <w:szCs w:val="32"/>
        </w:rPr>
      </w:pPr>
      <w:r>
        <w:rPr>
          <w:rFonts w:hint="eastAsia" w:ascii="仿宋_GB2312" w:hAnsi="仿宋" w:eastAsia="仿宋_GB2312"/>
          <w:b/>
          <w:color w:val="000000"/>
          <w:sz w:val="32"/>
          <w:szCs w:val="32"/>
        </w:rPr>
        <w:t>3.公务接待费支出</w:t>
      </w:r>
      <w:r>
        <w:rPr>
          <w:rFonts w:ascii="仿宋_GB2312" w:hAnsi="仿宋" w:eastAsia="仿宋_GB2312"/>
          <w:color w:val="000000"/>
          <w:sz w:val="32"/>
          <w:szCs w:val="32"/>
        </w:rPr>
        <w:t>0.59</w:t>
      </w:r>
      <w:r>
        <w:rPr>
          <w:rFonts w:hint="eastAsia" w:ascii="仿宋_GB2312" w:hAnsi="仿宋" w:eastAsia="仿宋_GB2312"/>
          <w:color w:val="000000"/>
          <w:sz w:val="32"/>
          <w:szCs w:val="32"/>
        </w:rPr>
        <w:t>万元，</w:t>
      </w:r>
      <w:r>
        <w:rPr>
          <w:rStyle w:val="16"/>
          <w:rFonts w:hint="eastAsia" w:ascii="仿宋_GB2312" w:hAnsi="仿宋" w:eastAsia="仿宋_GB2312"/>
          <w:b w:val="0"/>
          <w:bCs/>
          <w:color w:val="000000"/>
          <w:sz w:val="32"/>
          <w:szCs w:val="32"/>
        </w:rPr>
        <w:t>完成预算</w:t>
      </w:r>
      <w:r>
        <w:rPr>
          <w:rStyle w:val="16"/>
          <w:rFonts w:ascii="仿宋_GB2312" w:hAnsi="仿宋" w:eastAsia="仿宋_GB2312"/>
          <w:b w:val="0"/>
          <w:bCs/>
          <w:color w:val="000000"/>
          <w:sz w:val="32"/>
          <w:szCs w:val="32"/>
        </w:rPr>
        <w:t>34.7</w:t>
      </w:r>
      <w:r>
        <w:rPr>
          <w:rStyle w:val="16"/>
          <w:rFonts w:hint="eastAsia" w:ascii="仿宋_GB2312" w:hAnsi="仿宋" w:eastAsia="仿宋_GB2312"/>
          <w:b w:val="0"/>
          <w:bCs/>
          <w:color w:val="000000"/>
          <w:sz w:val="32"/>
          <w:szCs w:val="32"/>
        </w:rPr>
        <w:t>%。</w:t>
      </w:r>
      <w:r>
        <w:rPr>
          <w:rFonts w:hint="eastAsia" w:ascii="仿宋_GB2312" w:hAnsi="仿宋" w:eastAsia="仿宋_GB2312"/>
          <w:color w:val="000000"/>
          <w:sz w:val="32"/>
          <w:szCs w:val="32"/>
        </w:rPr>
        <w:t>公务接待费支出决算比20</w:t>
      </w:r>
      <w:r>
        <w:rPr>
          <w:rFonts w:ascii="仿宋_GB2312" w:hAnsi="仿宋" w:eastAsia="仿宋_GB2312"/>
          <w:color w:val="000000"/>
          <w:sz w:val="32"/>
          <w:szCs w:val="32"/>
        </w:rPr>
        <w:t>22</w:t>
      </w:r>
      <w:r>
        <w:rPr>
          <w:rFonts w:hint="eastAsia" w:ascii="仿宋_GB2312" w:hAnsi="仿宋" w:eastAsia="仿宋_GB2312"/>
          <w:color w:val="000000"/>
          <w:sz w:val="32"/>
          <w:szCs w:val="32"/>
        </w:rPr>
        <w:t>年</w:t>
      </w:r>
      <w:r>
        <w:rPr>
          <w:rFonts w:ascii="仿宋_GB2312" w:hAnsi="仿宋" w:eastAsia="仿宋_GB2312"/>
          <w:color w:val="000000"/>
          <w:sz w:val="32"/>
          <w:szCs w:val="32"/>
        </w:rPr>
        <w:t>增加0.28</w:t>
      </w:r>
      <w:r>
        <w:rPr>
          <w:rFonts w:hint="eastAsia" w:ascii="仿宋_GB2312" w:hAnsi="仿宋" w:eastAsia="仿宋_GB2312"/>
          <w:color w:val="000000"/>
          <w:sz w:val="32"/>
          <w:szCs w:val="32"/>
        </w:rPr>
        <w:t>万元，</w:t>
      </w:r>
      <w:r>
        <w:rPr>
          <w:rFonts w:ascii="仿宋_GB2312" w:hAnsi="仿宋" w:eastAsia="仿宋_GB2312"/>
          <w:color w:val="000000"/>
          <w:sz w:val="32"/>
          <w:szCs w:val="32"/>
        </w:rPr>
        <w:t>增</w:t>
      </w:r>
      <w:r>
        <w:rPr>
          <w:rFonts w:hint="eastAsia" w:ascii="仿宋_GB2312" w:hAnsi="仿宋" w:eastAsia="仿宋_GB2312"/>
          <w:color w:val="000000"/>
          <w:sz w:val="32"/>
          <w:szCs w:val="32"/>
        </w:rPr>
        <w:t>长</w:t>
      </w:r>
      <w:r>
        <w:rPr>
          <w:rFonts w:ascii="仿宋_GB2312" w:hAnsi="仿宋" w:eastAsia="仿宋_GB2312"/>
          <w:color w:val="000000"/>
          <w:sz w:val="32"/>
          <w:szCs w:val="32"/>
        </w:rPr>
        <w:t>90.3</w:t>
      </w:r>
      <w:r>
        <w:rPr>
          <w:rFonts w:hint="eastAsia" w:ascii="仿宋_GB2312" w:hAnsi="仿宋" w:eastAsia="仿宋_GB2312"/>
          <w:color w:val="000000"/>
          <w:sz w:val="32"/>
          <w:szCs w:val="32"/>
        </w:rPr>
        <w:t>%。主要原因是</w:t>
      </w:r>
      <w:r>
        <w:rPr>
          <w:rFonts w:ascii="仿宋_GB2312" w:hAnsi="仿宋" w:eastAsia="仿宋_GB2312"/>
          <w:color w:val="000000"/>
          <w:sz w:val="32"/>
          <w:szCs w:val="32"/>
        </w:rPr>
        <w:t>排练演出川剧《蜀道行歌》接待创作人员、导演、作曲及主要演员</w:t>
      </w:r>
      <w:r>
        <w:rPr>
          <w:rFonts w:hint="eastAsia" w:ascii="仿宋_GB2312" w:hAnsi="仿宋" w:eastAsia="仿宋_GB2312"/>
          <w:color w:val="000000"/>
          <w:sz w:val="32"/>
          <w:szCs w:val="32"/>
        </w:rPr>
        <w:t>。其中：国内公务接待支出</w:t>
      </w:r>
      <w:r>
        <w:rPr>
          <w:rFonts w:ascii="仿宋_GB2312" w:hAnsi="仿宋" w:eastAsia="仿宋_GB2312"/>
          <w:color w:val="000000"/>
          <w:sz w:val="32"/>
          <w:szCs w:val="32"/>
        </w:rPr>
        <w:t>0.59</w:t>
      </w:r>
      <w:r>
        <w:rPr>
          <w:rFonts w:hint="eastAsia" w:ascii="仿宋_GB2312" w:hAnsi="仿宋" w:eastAsia="仿宋_GB2312"/>
          <w:color w:val="000000"/>
          <w:sz w:val="32"/>
          <w:szCs w:val="32"/>
        </w:rPr>
        <w:t>万元，</w:t>
      </w:r>
      <w:r>
        <w:rPr>
          <w:rFonts w:hint="eastAsia" w:ascii="仿宋_GB2312" w:hAnsi="仿宋" w:eastAsia="仿宋_GB2312"/>
          <w:sz w:val="32"/>
          <w:szCs w:val="32"/>
        </w:rPr>
        <w:t>主要用于开展业务的用餐费。国内公务接待6批次，47人次（不包括陪同人员），共计支出</w:t>
      </w:r>
      <w:r>
        <w:rPr>
          <w:rFonts w:ascii="仿宋_GB2312" w:hAnsi="仿宋" w:eastAsia="仿宋_GB2312"/>
          <w:sz w:val="32"/>
          <w:szCs w:val="32"/>
        </w:rPr>
        <w:t>0.</w:t>
      </w:r>
      <w:r>
        <w:rPr>
          <w:rFonts w:hint="eastAsia" w:ascii="仿宋_GB2312" w:hAnsi="仿宋" w:eastAsia="仿宋_GB2312"/>
          <w:sz w:val="32"/>
          <w:szCs w:val="32"/>
        </w:rPr>
        <w:t>59万元，具体内容包括：</w:t>
      </w:r>
      <w:r>
        <w:rPr>
          <w:rFonts w:ascii="仿宋_GB2312" w:hAnsi="仿宋" w:eastAsia="仿宋_GB2312"/>
          <w:sz w:val="32"/>
          <w:szCs w:val="32"/>
        </w:rPr>
        <w:t>豫剧</w:t>
      </w:r>
      <w:r>
        <w:rPr>
          <w:rFonts w:hint="eastAsia" w:ascii="仿宋_GB2312" w:hAnsi="仿宋" w:eastAsia="仿宋_GB2312"/>
          <w:sz w:val="32"/>
          <w:szCs w:val="32"/>
        </w:rPr>
        <w:t>接待</w:t>
      </w:r>
      <w:r>
        <w:rPr>
          <w:rFonts w:ascii="仿宋_GB2312" w:hAnsi="仿宋" w:eastAsia="仿宋_GB2312"/>
          <w:sz w:val="32"/>
          <w:szCs w:val="32"/>
        </w:rPr>
        <w:t>河南演员</w:t>
      </w:r>
      <w:r>
        <w:rPr>
          <w:rFonts w:hint="eastAsia" w:ascii="仿宋_GB2312" w:hAnsi="仿宋" w:eastAsia="仿宋_GB2312"/>
          <w:sz w:val="32"/>
          <w:szCs w:val="32"/>
        </w:rPr>
        <w:t>467元；</w:t>
      </w:r>
      <w:r>
        <w:rPr>
          <w:rFonts w:ascii="仿宋_GB2312" w:hAnsi="仿宋" w:eastAsia="仿宋_GB2312"/>
          <w:sz w:val="32"/>
          <w:szCs w:val="32"/>
        </w:rPr>
        <w:t>川剧</w:t>
      </w:r>
      <w:r>
        <w:rPr>
          <w:rFonts w:hint="eastAsia" w:ascii="仿宋_GB2312" w:hAnsi="仿宋" w:eastAsia="仿宋_GB2312"/>
          <w:sz w:val="32"/>
          <w:szCs w:val="32"/>
        </w:rPr>
        <w:t>《蜀道行歌》省专家、剑阁专家剧本研讨1714.9元；国家艺术基金培训老师接待590元；接待四川省戏剧家协会</w:t>
      </w:r>
      <w:r>
        <w:rPr>
          <w:rFonts w:ascii="仿宋_GB2312" w:hAnsi="仿宋" w:eastAsia="仿宋_GB2312"/>
          <w:sz w:val="32"/>
          <w:szCs w:val="32"/>
        </w:rPr>
        <w:t>川剧</w:t>
      </w:r>
      <w:r>
        <w:rPr>
          <w:rFonts w:hint="eastAsia" w:ascii="仿宋_GB2312" w:hAnsi="仿宋" w:eastAsia="仿宋_GB2312"/>
          <w:sz w:val="32"/>
          <w:szCs w:val="32"/>
        </w:rPr>
        <w:t>《蜀道行歌》创作采风1770元；接待</w:t>
      </w:r>
      <w:r>
        <w:rPr>
          <w:rFonts w:ascii="仿宋_GB2312" w:hAnsi="仿宋" w:eastAsia="仿宋_GB2312"/>
          <w:sz w:val="32"/>
          <w:szCs w:val="32"/>
        </w:rPr>
        <w:t>川剧</w:t>
      </w:r>
      <w:r>
        <w:rPr>
          <w:rFonts w:hint="eastAsia" w:ascii="仿宋_GB2312" w:hAnsi="仿宋" w:eastAsia="仿宋_GB2312"/>
          <w:sz w:val="32"/>
          <w:szCs w:val="32"/>
        </w:rPr>
        <w:t>《蜀道行歌》导演、演员563元；</w:t>
      </w:r>
      <w:r>
        <w:rPr>
          <w:rFonts w:ascii="仿宋_GB2312" w:hAnsi="仿宋" w:eastAsia="仿宋_GB2312"/>
          <w:sz w:val="32"/>
          <w:szCs w:val="32"/>
        </w:rPr>
        <w:t>川剧</w:t>
      </w:r>
      <w:r>
        <w:rPr>
          <w:rFonts w:hint="eastAsia" w:ascii="仿宋_GB2312" w:hAnsi="仿宋" w:eastAsia="仿宋_GB2312"/>
          <w:sz w:val="32"/>
          <w:szCs w:val="32"/>
        </w:rPr>
        <w:t>《蜀道行歌》采风接待845元。</w:t>
      </w:r>
    </w:p>
    <w:p>
      <w:pPr>
        <w:spacing w:line="600" w:lineRule="exact"/>
        <w:ind w:firstLine="640"/>
        <w:rPr>
          <w:rFonts w:ascii="仿宋_GB2312" w:hAnsi="仿宋" w:eastAsia="仿宋_GB2312"/>
          <w:color w:val="000000"/>
          <w:sz w:val="32"/>
          <w:szCs w:val="32"/>
        </w:rPr>
      </w:pPr>
      <w:r>
        <w:rPr>
          <w:rFonts w:hint="eastAsia" w:ascii="仿宋_GB2312" w:hAnsi="仿宋" w:eastAsia="仿宋_GB2312"/>
          <w:color w:val="000000"/>
          <w:sz w:val="32"/>
          <w:szCs w:val="32"/>
        </w:rPr>
        <w:t>外事接待支出0万元。</w:t>
      </w:r>
    </w:p>
    <w:p>
      <w:pPr>
        <w:spacing w:line="600" w:lineRule="exact"/>
        <w:ind w:firstLine="640"/>
        <w:outlineLvl w:val="1"/>
        <w:rPr>
          <w:rStyle w:val="20"/>
          <w:rFonts w:ascii="黑体" w:hAnsi="黑体" w:eastAsia="黑体"/>
        </w:rPr>
      </w:pPr>
      <w:bookmarkStart w:id="93" w:name="_Toc82429036"/>
      <w:bookmarkStart w:id="94" w:name="_Toc8130"/>
      <w:bookmarkStart w:id="95" w:name="_Toc15377218"/>
      <w:bookmarkStart w:id="96" w:name="_Toc15396610"/>
      <w:r>
        <w:rPr>
          <w:rFonts w:hint="eastAsia" w:ascii="黑体" w:eastAsia="黑体"/>
          <w:color w:val="000000"/>
          <w:sz w:val="32"/>
          <w:szCs w:val="32"/>
        </w:rPr>
        <w:t>八、</w:t>
      </w:r>
      <w:r>
        <w:rPr>
          <w:rStyle w:val="20"/>
          <w:rFonts w:hint="eastAsia" w:ascii="黑体" w:hAnsi="黑体" w:eastAsia="黑体"/>
          <w:b w:val="0"/>
        </w:rPr>
        <w:t>政府性基金预算支出决算情况说明</w:t>
      </w:r>
      <w:bookmarkEnd w:id="93"/>
      <w:bookmarkEnd w:id="94"/>
      <w:bookmarkEnd w:id="95"/>
      <w:bookmarkEnd w:id="96"/>
    </w:p>
    <w:p>
      <w:pPr>
        <w:ind w:firstLine="640" w:firstLineChars="200"/>
        <w:rPr>
          <w:rFonts w:ascii="仿宋_GB2312" w:hAnsi="仿宋_GB2312" w:eastAsia="仿宋"/>
          <w:color w:val="000000"/>
          <w:sz w:val="32"/>
          <w:szCs w:val="32"/>
        </w:rPr>
      </w:pPr>
      <w:r>
        <w:rPr>
          <w:rFonts w:hint="eastAsia" w:ascii="仿宋_GB2312" w:hAnsi="仿宋" w:eastAsia="仿宋_GB2312"/>
          <w:color w:val="000000"/>
          <w:sz w:val="32"/>
          <w:szCs w:val="32"/>
        </w:rPr>
        <w:t>202</w:t>
      </w:r>
      <w:r>
        <w:rPr>
          <w:rFonts w:ascii="仿宋_GB2312" w:hAnsi="仿宋" w:eastAsia="仿宋_GB2312"/>
          <w:color w:val="000000"/>
          <w:sz w:val="32"/>
          <w:szCs w:val="32"/>
        </w:rPr>
        <w:t>3</w:t>
      </w:r>
      <w:r>
        <w:rPr>
          <w:rFonts w:hint="eastAsia" w:ascii="仿宋_GB2312" w:hAnsi="仿宋" w:eastAsia="仿宋_GB2312"/>
          <w:color w:val="000000"/>
          <w:sz w:val="32"/>
          <w:szCs w:val="32"/>
        </w:rPr>
        <w:t>年政府性基金预算拨款支出0万元</w:t>
      </w:r>
      <w:r>
        <w:rPr>
          <w:rFonts w:hint="eastAsia" w:ascii="仿宋" w:hAnsi="仿宋" w:eastAsia="仿宋"/>
          <w:color w:val="000000"/>
          <w:sz w:val="32"/>
          <w:szCs w:val="32"/>
        </w:rPr>
        <w:t>。</w:t>
      </w:r>
    </w:p>
    <w:p>
      <w:pPr>
        <w:numPr>
          <w:ilvl w:val="0"/>
          <w:numId w:val="3"/>
        </w:numPr>
        <w:spacing w:line="600" w:lineRule="exact"/>
        <w:ind w:left="0" w:firstLine="640"/>
        <w:outlineLvl w:val="1"/>
        <w:rPr>
          <w:rStyle w:val="20"/>
          <w:rFonts w:ascii="黑体" w:hAnsi="黑体" w:eastAsia="黑体"/>
          <w:b w:val="0"/>
        </w:rPr>
      </w:pPr>
      <w:bookmarkStart w:id="97" w:name="_Toc15396611"/>
      <w:bookmarkStart w:id="98" w:name="_Toc82429037"/>
      <w:bookmarkStart w:id="99" w:name="_Toc15377219"/>
      <w:bookmarkStart w:id="100" w:name="_Toc14584"/>
      <w:r>
        <w:rPr>
          <w:rStyle w:val="20"/>
          <w:rFonts w:hint="eastAsia" w:ascii="黑体" w:hAnsi="黑体" w:eastAsia="黑体"/>
          <w:b w:val="0"/>
        </w:rPr>
        <w:t>国有资本经营预算支出决算情况说明</w:t>
      </w:r>
      <w:bookmarkEnd w:id="97"/>
      <w:bookmarkEnd w:id="98"/>
      <w:bookmarkEnd w:id="99"/>
      <w:bookmarkEnd w:id="100"/>
    </w:p>
    <w:p>
      <w:pPr>
        <w:ind w:firstLine="640" w:firstLineChars="200"/>
        <w:rPr>
          <w:rFonts w:ascii="仿宋_GB2312" w:hAnsi="仿宋_GB2312" w:eastAsia="仿宋"/>
          <w:color w:val="000000"/>
          <w:sz w:val="32"/>
          <w:szCs w:val="32"/>
        </w:rPr>
      </w:pPr>
      <w:r>
        <w:rPr>
          <w:rFonts w:hint="eastAsia" w:ascii="仿宋_GB2312" w:hAnsi="仿宋" w:eastAsia="仿宋_GB2312"/>
          <w:color w:val="000000"/>
          <w:sz w:val="32"/>
          <w:szCs w:val="32"/>
        </w:rPr>
        <w:t>202</w:t>
      </w:r>
      <w:r>
        <w:rPr>
          <w:rFonts w:ascii="仿宋_GB2312" w:hAnsi="仿宋" w:eastAsia="仿宋_GB2312"/>
          <w:color w:val="000000"/>
          <w:sz w:val="32"/>
          <w:szCs w:val="32"/>
        </w:rPr>
        <w:t>3</w:t>
      </w:r>
      <w:r>
        <w:rPr>
          <w:rFonts w:hint="eastAsia" w:ascii="仿宋_GB2312" w:hAnsi="仿宋" w:eastAsia="仿宋_GB2312"/>
          <w:color w:val="000000"/>
          <w:sz w:val="32"/>
          <w:szCs w:val="32"/>
        </w:rPr>
        <w:t>年国有资本经营预算拨款支出0万元</w:t>
      </w:r>
      <w:r>
        <w:rPr>
          <w:rFonts w:hint="eastAsia" w:ascii="仿宋" w:hAnsi="仿宋" w:eastAsia="仿宋"/>
          <w:color w:val="000000"/>
          <w:sz w:val="32"/>
          <w:szCs w:val="32"/>
        </w:rPr>
        <w:t>。</w:t>
      </w:r>
    </w:p>
    <w:p>
      <w:pPr>
        <w:spacing w:line="600" w:lineRule="exact"/>
        <w:ind w:firstLine="640" w:firstLineChars="200"/>
        <w:outlineLvl w:val="1"/>
        <w:rPr>
          <w:rFonts w:ascii="仿宋_GB2312" w:hAnsi="仿宋" w:eastAsia="仿宋_GB2312"/>
          <w:color w:val="000000"/>
          <w:sz w:val="32"/>
          <w:szCs w:val="32"/>
        </w:rPr>
      </w:pPr>
      <w:bookmarkStart w:id="101" w:name="_Toc82429038"/>
      <w:bookmarkStart w:id="102" w:name="_Toc15377221"/>
      <w:bookmarkStart w:id="103" w:name="_Toc15396612"/>
      <w:bookmarkStart w:id="104" w:name="_Toc19669"/>
      <w:r>
        <w:rPr>
          <w:rFonts w:hint="eastAsia" w:ascii="黑体" w:hAnsi="黑体" w:eastAsia="黑体"/>
          <w:color w:val="000000"/>
          <w:sz w:val="32"/>
          <w:szCs w:val="32"/>
        </w:rPr>
        <w:t>十</w:t>
      </w:r>
      <w:r>
        <w:rPr>
          <w:rStyle w:val="20"/>
          <w:rFonts w:hint="eastAsia" w:ascii="黑体" w:hAnsi="黑体" w:eastAsia="黑体"/>
        </w:rPr>
        <w:t>、</w:t>
      </w:r>
      <w:bookmarkEnd w:id="101"/>
      <w:bookmarkEnd w:id="102"/>
      <w:bookmarkEnd w:id="103"/>
      <w:r>
        <w:rPr>
          <w:rFonts w:hint="eastAsia" w:ascii="黑体" w:hAnsi="黑体" w:eastAsia="黑体"/>
          <w:bCs/>
          <w:sz w:val="32"/>
          <w:szCs w:val="32"/>
        </w:rPr>
        <w:t>其他重要事项的情况说明</w:t>
      </w:r>
      <w:bookmarkEnd w:id="104"/>
    </w:p>
    <w:p>
      <w:pPr>
        <w:spacing w:line="600" w:lineRule="exact"/>
        <w:ind w:firstLine="642" w:firstLineChars="200"/>
        <w:outlineLvl w:val="2"/>
        <w:rPr>
          <w:rFonts w:ascii="楷体" w:hAnsi="楷体" w:eastAsia="楷体"/>
          <w:color w:val="000000"/>
          <w:sz w:val="32"/>
          <w:szCs w:val="32"/>
        </w:rPr>
      </w:pPr>
      <w:bookmarkStart w:id="105" w:name="_Toc15377222"/>
      <w:bookmarkStart w:id="106" w:name="_Toc82429039"/>
      <w:r>
        <w:rPr>
          <w:rFonts w:hint="eastAsia" w:ascii="楷体" w:hAnsi="楷体" w:eastAsia="楷体"/>
          <w:b/>
          <w:color w:val="000000"/>
          <w:sz w:val="32"/>
          <w:szCs w:val="32"/>
        </w:rPr>
        <w:t>（一）机关运行经费支出情况</w:t>
      </w:r>
      <w:bookmarkEnd w:id="105"/>
      <w:bookmarkEnd w:id="106"/>
    </w:p>
    <w:p>
      <w:pPr>
        <w:spacing w:line="600" w:lineRule="exact"/>
        <w:ind w:firstLine="640" w:firstLineChars="200"/>
        <w:rPr>
          <w:rFonts w:ascii="仿宋_GB2312" w:hAnsi="仿宋" w:eastAsia="仿宋_GB2312"/>
          <w:color w:val="000000"/>
          <w:sz w:val="32"/>
          <w:szCs w:val="32"/>
        </w:rPr>
      </w:pPr>
      <w:r>
        <w:rPr>
          <w:rFonts w:ascii="仿宋_GB2312" w:hAnsi="Cambria" w:eastAsia="仿宋_GB2312" w:cs="仿宋_GB2312"/>
          <w:color w:val="000000"/>
          <w:sz w:val="32"/>
          <w:szCs w:val="32"/>
          <w:lang w:val="zh-CN"/>
        </w:rPr>
        <w:t>2023</w:t>
      </w:r>
      <w:r>
        <w:rPr>
          <w:rFonts w:hint="eastAsia" w:ascii="仿宋_GB2312" w:hAnsi="Cambria" w:eastAsia="仿宋_GB2312" w:cs="仿宋_GB2312"/>
          <w:color w:val="000000"/>
          <w:sz w:val="32"/>
          <w:szCs w:val="32"/>
          <w:lang w:val="zh-CN"/>
        </w:rPr>
        <w:t>年，广元市戏曲发展中心（四川省豫剧团）未发生机关运行经费支出，</w:t>
      </w:r>
      <w:r>
        <w:rPr>
          <w:rFonts w:hint="eastAsia" w:ascii="仿宋_GB2312" w:hAnsi="仿宋" w:eastAsia="仿宋_GB2312"/>
          <w:color w:val="000000"/>
          <w:sz w:val="32"/>
          <w:szCs w:val="32"/>
        </w:rPr>
        <w:t>与202</w:t>
      </w:r>
      <w:r>
        <w:rPr>
          <w:rFonts w:ascii="仿宋_GB2312" w:hAnsi="仿宋" w:eastAsia="仿宋_GB2312"/>
          <w:color w:val="000000"/>
          <w:sz w:val="32"/>
          <w:szCs w:val="32"/>
        </w:rPr>
        <w:t>2</w:t>
      </w:r>
      <w:r>
        <w:rPr>
          <w:rFonts w:hint="eastAsia" w:ascii="仿宋_GB2312" w:hAnsi="仿宋" w:eastAsia="仿宋_GB2312"/>
          <w:color w:val="000000"/>
          <w:sz w:val="32"/>
          <w:szCs w:val="32"/>
        </w:rPr>
        <w:t>年</w:t>
      </w:r>
      <w:r>
        <w:rPr>
          <w:rFonts w:ascii="仿宋_GB2312" w:hAnsi="仿宋" w:eastAsia="仿宋_GB2312"/>
          <w:color w:val="000000"/>
          <w:sz w:val="32"/>
          <w:szCs w:val="32"/>
        </w:rPr>
        <w:t>决算数持平</w:t>
      </w:r>
      <w:r>
        <w:rPr>
          <w:rFonts w:hint="eastAsia" w:ascii="仿宋_GB2312" w:hAnsi="仿宋" w:eastAsia="仿宋_GB2312"/>
          <w:color w:val="000000"/>
          <w:sz w:val="32"/>
          <w:szCs w:val="32"/>
        </w:rPr>
        <w:t>。</w:t>
      </w:r>
    </w:p>
    <w:p>
      <w:pPr>
        <w:autoSpaceDE w:val="0"/>
        <w:autoSpaceDN w:val="0"/>
        <w:adjustRightInd w:val="0"/>
        <w:spacing w:line="600" w:lineRule="exact"/>
        <w:ind w:firstLine="642" w:firstLineChars="200"/>
        <w:jc w:val="left"/>
        <w:outlineLvl w:val="2"/>
        <w:rPr>
          <w:rFonts w:ascii="楷体" w:hAnsi="楷体" w:eastAsia="楷体"/>
          <w:b/>
          <w:color w:val="000000"/>
          <w:sz w:val="32"/>
          <w:szCs w:val="32"/>
        </w:rPr>
      </w:pPr>
      <w:bookmarkStart w:id="107" w:name="_Toc82429040"/>
      <w:bookmarkStart w:id="108" w:name="_Toc15377223"/>
      <w:r>
        <w:rPr>
          <w:rFonts w:hint="eastAsia" w:ascii="楷体" w:hAnsi="楷体" w:eastAsia="楷体"/>
          <w:b/>
          <w:color w:val="000000"/>
          <w:sz w:val="32"/>
          <w:szCs w:val="32"/>
        </w:rPr>
        <w:t>（二）政府采购支出情况</w:t>
      </w:r>
      <w:bookmarkEnd w:id="107"/>
      <w:bookmarkEnd w:id="108"/>
    </w:p>
    <w:p>
      <w:pPr>
        <w:autoSpaceDE w:val="0"/>
        <w:autoSpaceDN w:val="0"/>
        <w:adjustRightInd w:val="0"/>
        <w:spacing w:line="600" w:lineRule="exact"/>
        <w:ind w:firstLine="640" w:firstLineChars="200"/>
        <w:jc w:val="left"/>
        <w:outlineLvl w:val="2"/>
        <w:rPr>
          <w:rFonts w:ascii="仿宋_GB2312" w:hAnsi="Cambria" w:eastAsia="仿宋_GB2312" w:cs="仿宋_GB2312"/>
          <w:color w:val="000000"/>
          <w:sz w:val="32"/>
          <w:szCs w:val="32"/>
          <w:lang w:val="zh-CN"/>
        </w:rPr>
      </w:pPr>
      <w:bookmarkStart w:id="109" w:name="_Toc15377224"/>
      <w:bookmarkStart w:id="110" w:name="_Toc82429041"/>
      <w:r>
        <w:rPr>
          <w:rFonts w:ascii="仿宋_GB2312" w:hAnsi="Cambria" w:eastAsia="仿宋_GB2312" w:cs="仿宋_GB2312"/>
          <w:color w:val="000000"/>
          <w:sz w:val="32"/>
          <w:szCs w:val="32"/>
          <w:lang w:val="zh-CN"/>
        </w:rPr>
        <w:t>2023</w:t>
      </w:r>
      <w:r>
        <w:rPr>
          <w:rFonts w:hint="eastAsia" w:ascii="仿宋_GB2312" w:hAnsi="Cambria" w:eastAsia="仿宋_GB2312" w:cs="仿宋_GB2312"/>
          <w:color w:val="000000"/>
          <w:sz w:val="32"/>
          <w:szCs w:val="32"/>
          <w:lang w:val="zh-CN"/>
        </w:rPr>
        <w:t>年，广元市戏曲发展中心（四川省豫剧团）政府采购支出总额0万元。</w:t>
      </w:r>
    </w:p>
    <w:p>
      <w:pPr>
        <w:autoSpaceDE w:val="0"/>
        <w:autoSpaceDN w:val="0"/>
        <w:adjustRightInd w:val="0"/>
        <w:spacing w:line="600" w:lineRule="exact"/>
        <w:ind w:firstLine="642" w:firstLineChars="200"/>
        <w:jc w:val="left"/>
        <w:outlineLvl w:val="2"/>
        <w:rPr>
          <w:rFonts w:ascii="楷体" w:hAnsi="楷体" w:eastAsia="楷体"/>
          <w:b/>
          <w:color w:val="000000"/>
          <w:sz w:val="32"/>
          <w:szCs w:val="32"/>
        </w:rPr>
      </w:pPr>
      <w:r>
        <w:rPr>
          <w:rFonts w:hint="eastAsia" w:ascii="楷体" w:hAnsi="楷体" w:eastAsia="楷体"/>
          <w:b/>
          <w:color w:val="000000"/>
          <w:sz w:val="32"/>
          <w:szCs w:val="32"/>
        </w:rPr>
        <w:t>（三）国有资产占有使用情况</w:t>
      </w:r>
      <w:bookmarkEnd w:id="109"/>
      <w:bookmarkEnd w:id="110"/>
    </w:p>
    <w:p>
      <w:pPr>
        <w:autoSpaceDE w:val="0"/>
        <w:autoSpaceDN w:val="0"/>
        <w:adjustRightInd w:val="0"/>
        <w:spacing w:line="600" w:lineRule="exact"/>
        <w:ind w:firstLine="640" w:firstLineChars="200"/>
        <w:jc w:val="left"/>
        <w:rPr>
          <w:rFonts w:ascii="仿宋_GB2312" w:hAnsi="仿宋" w:eastAsia="仿宋_GB2312"/>
          <w:color w:val="000000"/>
          <w:sz w:val="32"/>
          <w:szCs w:val="32"/>
        </w:rPr>
      </w:pPr>
      <w:r>
        <w:rPr>
          <w:rFonts w:hint="eastAsia" w:ascii="仿宋_GB2312" w:hAnsi="Cambria" w:eastAsia="仿宋_GB2312" w:cs="仿宋_GB2312"/>
          <w:color w:val="000000"/>
          <w:sz w:val="32"/>
          <w:szCs w:val="32"/>
          <w:lang w:val="zh-CN"/>
        </w:rPr>
        <w:t>截至</w:t>
      </w:r>
      <w:r>
        <w:rPr>
          <w:rFonts w:ascii="仿宋_GB2312" w:hAnsi="Cambria" w:eastAsia="仿宋_GB2312" w:cs="仿宋_GB2312"/>
          <w:color w:val="000000"/>
          <w:sz w:val="32"/>
          <w:szCs w:val="32"/>
          <w:lang w:val="zh-CN"/>
        </w:rPr>
        <w:t>2023</w:t>
      </w:r>
      <w:r>
        <w:rPr>
          <w:rFonts w:hint="eastAsia" w:ascii="仿宋_GB2312" w:hAnsi="Cambria" w:eastAsia="仿宋_GB2312" w:cs="仿宋_GB2312"/>
          <w:color w:val="000000"/>
          <w:sz w:val="32"/>
          <w:szCs w:val="32"/>
          <w:lang w:val="zh-CN"/>
        </w:rPr>
        <w:t>年</w:t>
      </w:r>
      <w:r>
        <w:rPr>
          <w:rFonts w:ascii="仿宋_GB2312" w:hAnsi="Cambria" w:eastAsia="仿宋_GB2312" w:cs="仿宋_GB2312"/>
          <w:color w:val="000000"/>
          <w:sz w:val="32"/>
          <w:szCs w:val="32"/>
          <w:lang w:val="zh-CN"/>
        </w:rPr>
        <w:t>12</w:t>
      </w:r>
      <w:r>
        <w:rPr>
          <w:rFonts w:hint="eastAsia" w:ascii="仿宋_GB2312" w:hAnsi="Cambria" w:eastAsia="仿宋_GB2312" w:cs="仿宋_GB2312"/>
          <w:color w:val="000000"/>
          <w:sz w:val="32"/>
          <w:szCs w:val="32"/>
          <w:lang w:val="zh-CN"/>
        </w:rPr>
        <w:t>月</w:t>
      </w:r>
      <w:r>
        <w:rPr>
          <w:rFonts w:ascii="仿宋_GB2312" w:hAnsi="Cambria" w:eastAsia="仿宋_GB2312" w:cs="仿宋_GB2312"/>
          <w:color w:val="000000"/>
          <w:sz w:val="32"/>
          <w:szCs w:val="32"/>
          <w:lang w:val="zh-CN"/>
        </w:rPr>
        <w:t>31</w:t>
      </w:r>
      <w:r>
        <w:rPr>
          <w:rFonts w:hint="eastAsia" w:ascii="仿宋_GB2312" w:hAnsi="Cambria" w:eastAsia="仿宋_GB2312" w:cs="仿宋_GB2312"/>
          <w:color w:val="000000"/>
          <w:sz w:val="32"/>
          <w:szCs w:val="32"/>
          <w:lang w:val="zh-CN"/>
        </w:rPr>
        <w:t>日，广元市戏曲发展中心（四川省豫剧团）共有车辆</w:t>
      </w:r>
      <w:r>
        <w:rPr>
          <w:rFonts w:ascii="仿宋_GB2312" w:hAnsi="Cambria" w:eastAsia="仿宋_GB2312" w:cs="仿宋_GB2312"/>
          <w:color w:val="000000"/>
          <w:sz w:val="32"/>
          <w:szCs w:val="32"/>
          <w:lang w:val="zh-CN"/>
        </w:rPr>
        <w:t>1</w:t>
      </w:r>
      <w:r>
        <w:rPr>
          <w:rFonts w:hint="eastAsia" w:ascii="仿宋_GB2312" w:hAnsi="Cambria" w:eastAsia="仿宋_GB2312" w:cs="仿宋_GB2312"/>
          <w:color w:val="000000"/>
          <w:sz w:val="32"/>
          <w:szCs w:val="32"/>
          <w:lang w:val="zh-CN"/>
        </w:rPr>
        <w:t>辆，</w:t>
      </w:r>
      <w:r>
        <w:rPr>
          <w:rFonts w:hint="eastAsia" w:ascii="仿宋_GB2312" w:hAnsi="仿宋" w:eastAsia="仿宋_GB2312"/>
          <w:color w:val="000000"/>
          <w:sz w:val="32"/>
          <w:szCs w:val="32"/>
        </w:rPr>
        <w:t>其中：其他用车1辆，其他用车主要是用于业务活动及市内办公。单价100万元以上专用设备0台（套）。</w:t>
      </w:r>
    </w:p>
    <w:p>
      <w:pPr>
        <w:spacing w:line="600" w:lineRule="exact"/>
        <w:ind w:firstLine="642" w:firstLineChars="200"/>
        <w:outlineLvl w:val="1"/>
        <w:rPr>
          <w:rFonts w:ascii="黑体" w:hAnsi="黑体" w:eastAsia="黑体"/>
          <w:b/>
          <w:bCs/>
          <w:sz w:val="32"/>
          <w:szCs w:val="32"/>
        </w:rPr>
      </w:pPr>
      <w:bookmarkStart w:id="111" w:name="_Toc5938"/>
      <w:r>
        <w:rPr>
          <w:rFonts w:hint="eastAsia" w:ascii="楷体" w:hAnsi="楷体" w:eastAsia="楷体"/>
          <w:b/>
          <w:color w:val="000000"/>
          <w:sz w:val="32"/>
          <w:szCs w:val="32"/>
        </w:rPr>
        <w:t>（四）</w:t>
      </w:r>
      <w:r>
        <w:rPr>
          <w:rFonts w:hint="eastAsia" w:ascii="黑体" w:hAnsi="黑体" w:eastAsia="黑体"/>
          <w:b/>
          <w:color w:val="000000"/>
          <w:sz w:val="32"/>
          <w:szCs w:val="32"/>
        </w:rPr>
        <w:t>预算绩效管理情况</w:t>
      </w:r>
      <w:bookmarkEnd w:id="111"/>
    </w:p>
    <w:p>
      <w:pPr>
        <w:spacing w:line="576" w:lineRule="exact"/>
        <w:ind w:firstLine="643"/>
        <w:rPr>
          <w:rFonts w:ascii="仿宋_GB2312" w:hAnsi="Cambria" w:eastAsia="仿宋_GB2312" w:cs="仿宋_GB2312"/>
          <w:color w:val="FF0000"/>
          <w:sz w:val="32"/>
          <w:szCs w:val="32"/>
        </w:rPr>
      </w:pPr>
      <w:r>
        <w:rPr>
          <w:rFonts w:hint="eastAsia" w:ascii="仿宋_GB2312" w:hAnsi="仿宋" w:eastAsia="仿宋_GB2312"/>
          <w:color w:val="000000"/>
          <w:sz w:val="32"/>
          <w:szCs w:val="32"/>
        </w:rPr>
        <w:t>根据预算绩效管理要求，本单位在年初预算编制阶段，组织对 “戏剧创作恢复经费”“</w:t>
      </w:r>
      <w:r>
        <w:rPr>
          <w:rFonts w:hint="eastAsia" w:ascii="仿宋_GB2312" w:hAnsi="仿宋" w:eastAsia="仿宋_GB2312"/>
          <w:sz w:val="32"/>
          <w:szCs w:val="32"/>
        </w:rPr>
        <w:t>文化和旅游发展专项资金－国家非物质文化遗产保护”“</w:t>
      </w:r>
      <w:r>
        <w:rPr>
          <w:rFonts w:hint="eastAsia" w:ascii="仿宋_GB2312" w:hAnsi="宋体" w:eastAsia="仿宋_GB2312" w:cs="宋体"/>
          <w:kern w:val="0"/>
          <w:sz w:val="32"/>
          <w:szCs w:val="32"/>
        </w:rPr>
        <w:t>省级文化和旅游发展专项资金”“文旅融合发展专项资金－系列文化旅游活动”</w:t>
      </w:r>
      <w:r>
        <w:rPr>
          <w:rFonts w:ascii="仿宋_GB2312" w:hAnsi="仿宋" w:eastAsia="仿宋_GB2312"/>
          <w:sz w:val="32"/>
          <w:szCs w:val="32"/>
        </w:rPr>
        <w:t>4</w:t>
      </w:r>
      <w:r>
        <w:rPr>
          <w:rFonts w:hint="eastAsia" w:ascii="仿宋_GB2312" w:hAnsi="仿宋" w:eastAsia="仿宋_GB2312"/>
          <w:sz w:val="32"/>
          <w:szCs w:val="32"/>
        </w:rPr>
        <w:t>个项目开展了预算事前绩效评估，对</w:t>
      </w:r>
      <w:r>
        <w:rPr>
          <w:rFonts w:ascii="仿宋_GB2312" w:hAnsi="仿宋" w:eastAsia="仿宋_GB2312"/>
          <w:sz w:val="32"/>
          <w:szCs w:val="32"/>
        </w:rPr>
        <w:t>4</w:t>
      </w:r>
      <w:r>
        <w:rPr>
          <w:rFonts w:hint="eastAsia" w:ascii="仿宋_GB2312" w:hAnsi="仿宋" w:eastAsia="仿宋_GB2312"/>
          <w:sz w:val="32"/>
          <w:szCs w:val="32"/>
        </w:rPr>
        <w:t>个项目编制了绩效目标，预算执行过程中，选取16个项目开展绩效监控，组织对16个项目开展绩效自评，</w:t>
      </w:r>
      <w:r>
        <w:rPr>
          <w:rFonts w:hint="eastAsia" w:ascii="仿宋_GB2312" w:hAnsi="Cambria" w:eastAsia="仿宋_GB2312" w:cs="仿宋_GB2312"/>
          <w:sz w:val="32"/>
          <w:szCs w:val="32"/>
        </w:rPr>
        <w:t>绩效自评表详见第四部分附件。</w:t>
      </w:r>
      <w:bookmarkStart w:id="112" w:name="_Toc15396613"/>
      <w:bookmarkStart w:id="113" w:name="_Toc82429043"/>
      <w:bookmarkStart w:id="114" w:name="_Toc15377225"/>
    </w:p>
    <w:p>
      <w:pPr>
        <w:numPr>
          <w:ilvl w:val="0"/>
          <w:numId w:val="4"/>
        </w:numPr>
        <w:spacing w:line="600" w:lineRule="exact"/>
        <w:ind w:left="0" w:firstLine="660" w:firstLineChars="150"/>
        <w:jc w:val="center"/>
        <w:outlineLvl w:val="0"/>
        <w:rPr>
          <w:rStyle w:val="19"/>
          <w:rFonts w:ascii="黑体" w:hAnsi="黑体" w:eastAsia="黑体"/>
          <w:b w:val="0"/>
        </w:rPr>
      </w:pPr>
      <w:bookmarkStart w:id="115" w:name="_Toc30956"/>
      <w:r>
        <w:rPr>
          <w:rFonts w:hint="eastAsia" w:ascii="黑体" w:hAnsi="黑体" w:eastAsia="黑体"/>
          <w:color w:val="000000"/>
          <w:sz w:val="44"/>
          <w:szCs w:val="44"/>
        </w:rPr>
        <w:t>名</w:t>
      </w:r>
      <w:r>
        <w:rPr>
          <w:rStyle w:val="19"/>
          <w:rFonts w:hint="eastAsia" w:ascii="黑体" w:hAnsi="黑体" w:eastAsia="黑体"/>
          <w:b w:val="0"/>
        </w:rPr>
        <w:t>词解释</w:t>
      </w:r>
      <w:bookmarkEnd w:id="112"/>
      <w:bookmarkEnd w:id="113"/>
      <w:bookmarkEnd w:id="114"/>
      <w:bookmarkEnd w:id="115"/>
    </w:p>
    <w:p>
      <w:pPr>
        <w:spacing w:line="600" w:lineRule="exact"/>
        <w:jc w:val="center"/>
        <w:rPr>
          <w:rFonts w:ascii="宋体"/>
          <w:b/>
          <w:color w:val="000000"/>
          <w:sz w:val="44"/>
          <w:szCs w:val="44"/>
        </w:rPr>
      </w:pPr>
    </w:p>
    <w:p>
      <w:pPr>
        <w:pStyle w:val="23"/>
        <w:numPr>
          <w:ilvl w:val="0"/>
          <w:numId w:val="5"/>
        </w:numPr>
        <w:spacing w:line="560" w:lineRule="exact"/>
        <w:outlineLvl w:val="1"/>
        <w:rPr>
          <w:rFonts w:ascii="仿宋_GB2312" w:eastAsia="仿宋_GB2312"/>
          <w:sz w:val="32"/>
          <w:szCs w:val="32"/>
        </w:rPr>
      </w:pPr>
      <w:bookmarkStart w:id="116" w:name="_Toc22843"/>
      <w:r>
        <w:rPr>
          <w:rFonts w:hint="eastAsia" w:ascii="仿宋_GB2312" w:eastAsia="仿宋_GB2312"/>
          <w:sz w:val="32"/>
          <w:szCs w:val="32"/>
        </w:rPr>
        <w:t>财政拨款收入：指单位从同级财政部门取得的财政预算资金。</w:t>
      </w:r>
      <w:bookmarkEnd w:id="116"/>
    </w:p>
    <w:p>
      <w:pPr>
        <w:pStyle w:val="23"/>
        <w:numPr>
          <w:ilvl w:val="0"/>
          <w:numId w:val="5"/>
        </w:numPr>
        <w:spacing w:line="560" w:lineRule="exact"/>
        <w:rPr>
          <w:rFonts w:ascii="仿宋_GB2312" w:eastAsia="仿宋_GB2312"/>
          <w:sz w:val="32"/>
          <w:szCs w:val="32"/>
        </w:rPr>
      </w:pPr>
      <w:r>
        <w:rPr>
          <w:rFonts w:hint="eastAsia" w:ascii="仿宋_GB2312" w:eastAsia="仿宋_GB2312"/>
          <w:sz w:val="32"/>
          <w:szCs w:val="32"/>
        </w:rPr>
        <w:t>其他收入：指单位取得的除上述收入以外的各项收入。主要是利息收入等。</w:t>
      </w:r>
    </w:p>
    <w:p>
      <w:pPr>
        <w:pStyle w:val="23"/>
        <w:numPr>
          <w:ilvl w:val="0"/>
          <w:numId w:val="5"/>
        </w:numPr>
        <w:spacing w:line="560" w:lineRule="exact"/>
        <w:rPr>
          <w:rFonts w:ascii="仿宋_GB2312" w:eastAsia="仿宋_GB2312"/>
          <w:sz w:val="32"/>
          <w:szCs w:val="32"/>
        </w:rPr>
      </w:pPr>
      <w:r>
        <w:rPr>
          <w:rFonts w:hint="eastAsia" w:ascii="仿宋_GB2312" w:eastAsia="仿宋_GB2312"/>
          <w:sz w:val="32"/>
          <w:szCs w:val="32"/>
        </w:rPr>
        <w:t>年初结转和结余：指以前年度尚未完成、结转到本年按有关规定继续使用的资金。</w:t>
      </w:r>
    </w:p>
    <w:p>
      <w:pPr>
        <w:pStyle w:val="23"/>
        <w:numPr>
          <w:ilvl w:val="0"/>
          <w:numId w:val="5"/>
        </w:numPr>
        <w:spacing w:line="560" w:lineRule="exact"/>
        <w:rPr>
          <w:rFonts w:ascii="仿宋_GB2312" w:eastAsia="仿宋_GB2312"/>
          <w:sz w:val="32"/>
          <w:szCs w:val="32"/>
        </w:rPr>
      </w:pPr>
      <w:r>
        <w:rPr>
          <w:rFonts w:hint="eastAsia" w:ascii="仿宋_GB2312" w:eastAsia="仿宋_GB2312"/>
          <w:sz w:val="32"/>
          <w:szCs w:val="32"/>
        </w:rPr>
        <w:t>年末结转和结余：指单位按有关规定结转到下年或以后年度继续使用的资金。</w:t>
      </w:r>
    </w:p>
    <w:p>
      <w:pPr>
        <w:pStyle w:val="23"/>
        <w:numPr>
          <w:ilvl w:val="0"/>
          <w:numId w:val="5"/>
        </w:numPr>
        <w:spacing w:line="560" w:lineRule="exact"/>
        <w:rPr>
          <w:rFonts w:ascii="仿宋_GB2312" w:eastAsia="仿宋_GB2312"/>
          <w:sz w:val="32"/>
          <w:szCs w:val="32"/>
        </w:rPr>
      </w:pPr>
      <w:r>
        <w:rPr>
          <w:rFonts w:hint="eastAsia" w:ascii="仿宋_GB2312" w:eastAsia="仿宋_GB2312"/>
          <w:sz w:val="32"/>
          <w:szCs w:val="32"/>
        </w:rPr>
        <w:t>文化体育与传媒支出（类）文化和旅游（款）文化活动（项）：反映举办大型文化艺术活动的支出。</w:t>
      </w:r>
    </w:p>
    <w:p>
      <w:pPr>
        <w:pStyle w:val="23"/>
        <w:numPr>
          <w:ilvl w:val="0"/>
          <w:numId w:val="5"/>
        </w:numPr>
        <w:spacing w:line="560" w:lineRule="exact"/>
        <w:rPr>
          <w:rFonts w:ascii="仿宋_GB2312" w:eastAsia="仿宋_GB2312"/>
          <w:sz w:val="32"/>
          <w:szCs w:val="32"/>
        </w:rPr>
      </w:pPr>
      <w:r>
        <w:rPr>
          <w:rFonts w:hint="eastAsia" w:ascii="仿宋_GB2312" w:eastAsia="仿宋_GB2312"/>
          <w:sz w:val="32"/>
          <w:szCs w:val="32"/>
        </w:rPr>
        <w:t>文化体育与传媒支出（类）文化和旅游（款）群众文化（项）：反映群众文化方面的支出，包括基层文化馆（站）、群众艺术馆支出。</w:t>
      </w:r>
    </w:p>
    <w:p>
      <w:pPr>
        <w:pStyle w:val="23"/>
        <w:numPr>
          <w:ilvl w:val="0"/>
          <w:numId w:val="5"/>
        </w:numPr>
        <w:spacing w:line="560" w:lineRule="exact"/>
        <w:rPr>
          <w:rFonts w:ascii="仿宋_GB2312" w:hAnsi="仿宋" w:eastAsia="仿宋_GB2312"/>
          <w:sz w:val="32"/>
          <w:szCs w:val="32"/>
        </w:rPr>
      </w:pPr>
      <w:r>
        <w:rPr>
          <w:rFonts w:hint="eastAsia" w:ascii="仿宋_GB2312" w:hAnsi="仿宋" w:eastAsia="仿宋_GB2312"/>
          <w:sz w:val="32"/>
          <w:szCs w:val="32"/>
        </w:rPr>
        <w:t>文化旅游体育与传媒支出（类）文化和旅游（款）文化创作与保护（项）支出：反映鼓励文学、艺术创作和优秀传统文化保护方面的支出。</w:t>
      </w:r>
    </w:p>
    <w:p>
      <w:pPr>
        <w:pStyle w:val="23"/>
        <w:numPr>
          <w:ilvl w:val="0"/>
          <w:numId w:val="5"/>
        </w:numPr>
        <w:spacing w:line="560" w:lineRule="exact"/>
        <w:rPr>
          <w:rFonts w:ascii="仿宋_GB2312" w:hAnsi="仿宋" w:eastAsia="仿宋_GB2312"/>
          <w:sz w:val="32"/>
          <w:szCs w:val="32"/>
        </w:rPr>
      </w:pPr>
      <w:r>
        <w:rPr>
          <w:rFonts w:hint="eastAsia" w:ascii="仿宋_GB2312" w:hAnsi="仿宋" w:eastAsia="仿宋_GB2312"/>
          <w:sz w:val="32"/>
          <w:szCs w:val="32"/>
        </w:rPr>
        <w:t>文化体育与传媒支出（类）文化和旅游（款）其他文化和旅游支出（项）：反映除上述项目以外其他用于文化和旅游方面的支出。</w:t>
      </w:r>
    </w:p>
    <w:p>
      <w:pPr>
        <w:pStyle w:val="23"/>
        <w:numPr>
          <w:ilvl w:val="0"/>
          <w:numId w:val="5"/>
        </w:numPr>
        <w:spacing w:line="560" w:lineRule="exact"/>
        <w:rPr>
          <w:rStyle w:val="16"/>
          <w:rFonts w:ascii="仿宋_GB2312" w:hAnsi="楷体" w:eastAsia="仿宋_GB2312"/>
          <w:bCs/>
          <w:sz w:val="32"/>
          <w:szCs w:val="32"/>
        </w:rPr>
      </w:pPr>
      <w:r>
        <w:rPr>
          <w:rStyle w:val="16"/>
          <w:rFonts w:hint="eastAsia" w:ascii="仿宋_GB2312" w:hAnsi="楷体" w:eastAsia="仿宋_GB2312"/>
          <w:b w:val="0"/>
          <w:bCs/>
          <w:sz w:val="32"/>
          <w:szCs w:val="32"/>
        </w:rPr>
        <w:t>社会保障和就业支出（类）行政事业单位养老支出（款）</w:t>
      </w:r>
      <w:r>
        <w:rPr>
          <w:rStyle w:val="16"/>
          <w:rFonts w:ascii="仿宋_GB2312" w:hAnsi="楷体" w:eastAsia="仿宋_GB2312"/>
          <w:b w:val="0"/>
          <w:bCs/>
          <w:sz w:val="32"/>
          <w:szCs w:val="32"/>
        </w:rPr>
        <w:t>事业单位离退休</w:t>
      </w:r>
      <w:r>
        <w:rPr>
          <w:rStyle w:val="16"/>
          <w:rFonts w:hint="eastAsia" w:ascii="仿宋_GB2312" w:hAnsi="楷体" w:eastAsia="仿宋_GB2312"/>
          <w:b w:val="0"/>
          <w:bCs/>
          <w:sz w:val="32"/>
          <w:szCs w:val="32"/>
        </w:rPr>
        <w:t>（项）</w:t>
      </w:r>
      <w:r>
        <w:rPr>
          <w:rStyle w:val="16"/>
          <w:rFonts w:ascii="仿宋_GB2312" w:hAnsi="楷体" w:eastAsia="仿宋_GB2312"/>
          <w:b w:val="0"/>
          <w:bCs/>
          <w:sz w:val="32"/>
          <w:szCs w:val="32"/>
        </w:rPr>
        <w:t>：</w:t>
      </w:r>
      <w:r>
        <w:rPr>
          <w:rStyle w:val="16"/>
          <w:rFonts w:hint="eastAsia" w:ascii="仿宋_GB2312" w:hAnsi="楷体" w:eastAsia="仿宋_GB2312"/>
          <w:b w:val="0"/>
          <w:bCs/>
          <w:sz w:val="32"/>
          <w:szCs w:val="32"/>
        </w:rPr>
        <w:t>反映事业单位开支的离退休经费。</w:t>
      </w:r>
    </w:p>
    <w:p>
      <w:pPr>
        <w:pStyle w:val="23"/>
        <w:numPr>
          <w:ilvl w:val="0"/>
          <w:numId w:val="5"/>
        </w:numPr>
        <w:spacing w:line="560" w:lineRule="exact"/>
        <w:rPr>
          <w:rFonts w:ascii="仿宋_GB2312" w:hAnsi="仿宋" w:eastAsia="仿宋_GB2312"/>
          <w:sz w:val="32"/>
          <w:szCs w:val="32"/>
        </w:rPr>
      </w:pPr>
      <w:r>
        <w:rPr>
          <w:rFonts w:hint="eastAsia" w:ascii="仿宋_GB2312" w:hAnsi="仿宋" w:eastAsia="仿宋_GB2312"/>
          <w:sz w:val="32"/>
          <w:szCs w:val="32"/>
        </w:rPr>
        <w:t>社会保障和就业支出（类）行政事业单位养老支出（款）机关事业单位基本养老保险缴费支出（项）： 反映机关事业单位实施养老保险制度由单位缴纳的基本养老保险支出。</w:t>
      </w:r>
    </w:p>
    <w:p>
      <w:pPr>
        <w:pStyle w:val="23"/>
        <w:numPr>
          <w:ilvl w:val="0"/>
          <w:numId w:val="5"/>
        </w:numPr>
        <w:spacing w:line="560" w:lineRule="exact"/>
        <w:rPr>
          <w:rFonts w:ascii="仿宋_GB2312" w:hAnsi="仿宋" w:eastAsia="仿宋_GB2312"/>
          <w:sz w:val="32"/>
          <w:szCs w:val="32"/>
        </w:rPr>
      </w:pPr>
      <w:r>
        <w:rPr>
          <w:rFonts w:hint="eastAsia" w:ascii="仿宋_GB2312" w:hAnsi="仿宋" w:eastAsia="仿宋_GB2312"/>
          <w:sz w:val="32"/>
          <w:szCs w:val="32"/>
        </w:rPr>
        <w:t>社会保障和就业支出（类）行政事业单位养老支出（款）</w:t>
      </w:r>
      <w:r>
        <w:rPr>
          <w:rFonts w:ascii="仿宋_GB2312" w:hAnsi="仿宋" w:eastAsia="仿宋_GB2312"/>
          <w:sz w:val="32"/>
          <w:szCs w:val="32"/>
        </w:rPr>
        <w:t>机关事业单位职业年金缴费支出</w:t>
      </w:r>
      <w:r>
        <w:rPr>
          <w:rFonts w:hint="eastAsia" w:ascii="仿宋_GB2312" w:hAnsi="仿宋" w:eastAsia="仿宋_GB2312"/>
          <w:sz w:val="32"/>
          <w:szCs w:val="32"/>
        </w:rPr>
        <w:t>（项）： 反映机关事业单位实施养老保险制度由单位缴纳的职业年</w:t>
      </w:r>
      <w:r>
        <w:rPr>
          <w:rFonts w:ascii="仿宋_GB2312" w:hAnsi="仿宋" w:eastAsia="仿宋_GB2312"/>
          <w:sz w:val="32"/>
          <w:szCs w:val="32"/>
        </w:rPr>
        <w:t>金缴费</w:t>
      </w:r>
      <w:r>
        <w:rPr>
          <w:rFonts w:hint="eastAsia" w:ascii="仿宋_GB2312" w:hAnsi="仿宋" w:eastAsia="仿宋_GB2312"/>
          <w:sz w:val="32"/>
          <w:szCs w:val="32"/>
        </w:rPr>
        <w:t>支出。</w:t>
      </w:r>
    </w:p>
    <w:p>
      <w:pPr>
        <w:pStyle w:val="23"/>
        <w:numPr>
          <w:ilvl w:val="0"/>
          <w:numId w:val="5"/>
        </w:numPr>
        <w:spacing w:line="560" w:lineRule="exact"/>
        <w:rPr>
          <w:rFonts w:ascii="仿宋_GB2312" w:hAnsi="仿宋" w:eastAsia="仿宋_GB2312"/>
          <w:sz w:val="32"/>
          <w:szCs w:val="32"/>
        </w:rPr>
      </w:pPr>
      <w:r>
        <w:rPr>
          <w:rFonts w:hint="eastAsia" w:ascii="仿宋_GB2312" w:hAnsi="仿宋" w:eastAsia="仿宋_GB2312"/>
          <w:sz w:val="32"/>
          <w:szCs w:val="32"/>
        </w:rPr>
        <w:t>社会保障和就业支出（类）抚恤（款）死亡抚恤（项）： 反映按</w:t>
      </w:r>
      <w:r>
        <w:rPr>
          <w:rFonts w:ascii="仿宋_GB2312" w:hAnsi="仿宋" w:eastAsia="仿宋_GB2312"/>
          <w:sz w:val="32"/>
          <w:szCs w:val="32"/>
        </w:rPr>
        <w:t>规定</w:t>
      </w:r>
      <w:r>
        <w:rPr>
          <w:rFonts w:hint="eastAsia" w:ascii="仿宋_GB2312" w:hAnsi="仿宋" w:eastAsia="仿宋_GB2312"/>
          <w:sz w:val="32"/>
          <w:szCs w:val="32"/>
        </w:rPr>
        <w:t>用</w:t>
      </w:r>
      <w:r>
        <w:rPr>
          <w:rFonts w:ascii="仿宋_GB2312" w:hAnsi="仿宋" w:eastAsia="仿宋_GB2312"/>
          <w:sz w:val="32"/>
          <w:szCs w:val="32"/>
        </w:rPr>
        <w:t>于</w:t>
      </w:r>
      <w:r>
        <w:rPr>
          <w:rFonts w:hint="eastAsia" w:ascii="仿宋_GB2312" w:hAnsi="仿宋" w:eastAsia="仿宋_GB2312"/>
          <w:sz w:val="32"/>
          <w:szCs w:val="32"/>
        </w:rPr>
        <w:t>烈士</w:t>
      </w:r>
      <w:r>
        <w:rPr>
          <w:rFonts w:ascii="仿宋_GB2312" w:hAnsi="仿宋" w:eastAsia="仿宋_GB2312"/>
          <w:sz w:val="32"/>
          <w:szCs w:val="32"/>
        </w:rPr>
        <w:t>和牺牲、</w:t>
      </w:r>
      <w:r>
        <w:rPr>
          <w:rFonts w:hint="eastAsia" w:ascii="仿宋_GB2312" w:hAnsi="仿宋" w:eastAsia="仿宋_GB2312"/>
          <w:sz w:val="32"/>
          <w:szCs w:val="32"/>
        </w:rPr>
        <w:t>病故人</w:t>
      </w:r>
      <w:r>
        <w:rPr>
          <w:rFonts w:ascii="仿宋_GB2312" w:hAnsi="仿宋" w:eastAsia="仿宋_GB2312"/>
          <w:sz w:val="32"/>
          <w:szCs w:val="32"/>
        </w:rPr>
        <w:t>员家</w:t>
      </w:r>
      <w:r>
        <w:rPr>
          <w:rFonts w:hint="eastAsia" w:ascii="仿宋_GB2312" w:hAnsi="仿宋" w:eastAsia="仿宋_GB2312"/>
          <w:sz w:val="32"/>
          <w:szCs w:val="32"/>
        </w:rPr>
        <w:t>属的一</w:t>
      </w:r>
      <w:r>
        <w:rPr>
          <w:rFonts w:ascii="仿宋_GB2312" w:hAnsi="仿宋" w:eastAsia="仿宋_GB2312"/>
          <w:sz w:val="32"/>
          <w:szCs w:val="32"/>
        </w:rPr>
        <w:t>次性和定期抚恤金</w:t>
      </w:r>
      <w:r>
        <w:rPr>
          <w:rFonts w:hint="eastAsia" w:ascii="仿宋_GB2312" w:hAnsi="仿宋" w:eastAsia="仿宋_GB2312"/>
          <w:sz w:val="32"/>
          <w:szCs w:val="32"/>
        </w:rPr>
        <w:t>、</w:t>
      </w:r>
      <w:r>
        <w:rPr>
          <w:rFonts w:ascii="仿宋_GB2312" w:hAnsi="仿宋" w:eastAsia="仿宋_GB2312"/>
          <w:sz w:val="32"/>
          <w:szCs w:val="32"/>
        </w:rPr>
        <w:t>丧葬补助费</w:t>
      </w:r>
      <w:r>
        <w:rPr>
          <w:rFonts w:hint="eastAsia" w:ascii="仿宋_GB2312" w:hAnsi="仿宋" w:eastAsia="仿宋_GB2312"/>
          <w:sz w:val="32"/>
          <w:szCs w:val="32"/>
        </w:rPr>
        <w:t>以</w:t>
      </w:r>
      <w:r>
        <w:rPr>
          <w:rFonts w:ascii="仿宋_GB2312" w:hAnsi="仿宋" w:eastAsia="仿宋_GB2312"/>
          <w:sz w:val="32"/>
          <w:szCs w:val="32"/>
        </w:rPr>
        <w:t>及</w:t>
      </w:r>
      <w:r>
        <w:rPr>
          <w:rFonts w:hint="eastAsia" w:ascii="仿宋_GB2312" w:hAnsi="仿宋" w:eastAsia="仿宋_GB2312"/>
          <w:sz w:val="32"/>
          <w:szCs w:val="32"/>
        </w:rPr>
        <w:t>烈士褒</w:t>
      </w:r>
      <w:r>
        <w:rPr>
          <w:rFonts w:ascii="仿宋_GB2312" w:hAnsi="仿宋" w:eastAsia="仿宋_GB2312"/>
          <w:sz w:val="32"/>
          <w:szCs w:val="32"/>
        </w:rPr>
        <w:t>扬</w:t>
      </w:r>
      <w:r>
        <w:rPr>
          <w:rFonts w:hint="eastAsia" w:ascii="仿宋_GB2312" w:hAnsi="仿宋" w:eastAsia="仿宋_GB2312"/>
          <w:sz w:val="32"/>
          <w:szCs w:val="32"/>
        </w:rPr>
        <w:t>金。</w:t>
      </w:r>
    </w:p>
    <w:p>
      <w:pPr>
        <w:pStyle w:val="23"/>
        <w:numPr>
          <w:ilvl w:val="0"/>
          <w:numId w:val="5"/>
        </w:numPr>
        <w:spacing w:line="560" w:lineRule="exact"/>
        <w:rPr>
          <w:rFonts w:ascii="仿宋_GB2312" w:hAnsi="仿宋" w:eastAsia="仿宋_GB2312"/>
          <w:b/>
          <w:sz w:val="32"/>
          <w:szCs w:val="32"/>
        </w:rPr>
      </w:pPr>
      <w:r>
        <w:rPr>
          <w:rStyle w:val="16"/>
          <w:rFonts w:hint="eastAsia" w:ascii="仿宋_GB2312" w:hAnsi="楷体" w:eastAsia="仿宋_GB2312"/>
          <w:b w:val="0"/>
          <w:bCs/>
          <w:sz w:val="32"/>
          <w:szCs w:val="32"/>
        </w:rPr>
        <w:t>社会保障和就业支出（类）其他社会保障和就业支出（款）其他社会保障和就业支出（项）：反映除上述项目以外其他用于社会保障和就业方面的支出。</w:t>
      </w:r>
    </w:p>
    <w:p>
      <w:pPr>
        <w:pStyle w:val="23"/>
        <w:numPr>
          <w:ilvl w:val="0"/>
          <w:numId w:val="5"/>
        </w:numPr>
        <w:spacing w:line="560" w:lineRule="exact"/>
        <w:rPr>
          <w:rFonts w:ascii="仿宋_GB2312" w:eastAsia="仿宋_GB2312"/>
          <w:sz w:val="32"/>
          <w:szCs w:val="32"/>
        </w:rPr>
      </w:pPr>
      <w:r>
        <w:rPr>
          <w:rFonts w:hint="eastAsia" w:ascii="仿宋_GB2312" w:hAnsi="仿宋" w:eastAsia="仿宋_GB2312"/>
          <w:sz w:val="32"/>
          <w:szCs w:val="32"/>
        </w:rPr>
        <w:t>卫生健康支出（类）行政事业单位医疗（款）事业单位医疗（项）：反映财政部门安排的事业单位基本医疗保险缴费经费，未参加医疗保险的事业单位的公费医疗经费，按国家规定享受离休人员待遇的医疗经费。</w:t>
      </w:r>
    </w:p>
    <w:p>
      <w:pPr>
        <w:numPr>
          <w:ilvl w:val="0"/>
          <w:numId w:val="5"/>
        </w:numPr>
        <w:rPr>
          <w:rFonts w:ascii="仿宋_GB2312" w:eastAsia="仿宋_GB2312"/>
          <w:color w:val="000000"/>
          <w:sz w:val="32"/>
          <w:szCs w:val="32"/>
        </w:rPr>
      </w:pPr>
      <w:r>
        <w:rPr>
          <w:rFonts w:hint="eastAsia" w:ascii="仿宋_GB2312" w:hAnsi="仿宋" w:eastAsia="仿宋_GB2312" w:cs="仿宋"/>
          <w:sz w:val="32"/>
          <w:szCs w:val="32"/>
        </w:rPr>
        <w:t>住房保障支出（类）住房改革支出（款）住房公积金（项）： 反映行政事业单位按人力资源和社会保障部、财政部规定的基本工资和津贴补贴以及规定比例为职工缴纳的住房公积金。</w:t>
      </w:r>
    </w:p>
    <w:p>
      <w:pPr>
        <w:numPr>
          <w:ilvl w:val="0"/>
          <w:numId w:val="5"/>
        </w:numPr>
        <w:rPr>
          <w:rFonts w:ascii="仿宋_GB2312" w:hAnsi="仿宋" w:eastAsia="仿宋_GB2312" w:cs="仿宋"/>
          <w:sz w:val="32"/>
          <w:szCs w:val="32"/>
        </w:rPr>
      </w:pPr>
      <w:r>
        <w:rPr>
          <w:rFonts w:hint="eastAsia" w:ascii="仿宋_GB2312" w:eastAsia="仿宋_GB2312"/>
          <w:color w:val="000000"/>
          <w:sz w:val="32"/>
          <w:szCs w:val="32"/>
        </w:rPr>
        <w:t>基本支出：指为保障机构正常运转、完成日常工作任务而发生的人员支出和公用支出。</w:t>
      </w:r>
    </w:p>
    <w:p>
      <w:pPr>
        <w:numPr>
          <w:ilvl w:val="0"/>
          <w:numId w:val="5"/>
        </w:numPr>
        <w:rPr>
          <w:rFonts w:ascii="仿宋_GB2312" w:hAnsi="仿宋" w:eastAsia="仿宋_GB2312" w:cs="仿宋"/>
          <w:sz w:val="32"/>
          <w:szCs w:val="32"/>
        </w:rPr>
      </w:pPr>
      <w:r>
        <w:rPr>
          <w:rFonts w:hint="eastAsia" w:ascii="仿宋_GB2312" w:eastAsia="仿宋_GB2312"/>
          <w:color w:val="000000"/>
          <w:sz w:val="32"/>
          <w:szCs w:val="32"/>
        </w:rPr>
        <w:t>项目支出：指在基本支出之外为完成特定行政任务和事业发展目标所发生的支出。</w:t>
      </w:r>
    </w:p>
    <w:p>
      <w:pPr>
        <w:numPr>
          <w:ilvl w:val="0"/>
          <w:numId w:val="5"/>
        </w:numPr>
        <w:rPr>
          <w:rFonts w:ascii="仿宋_GB2312" w:hAnsi="仿宋" w:eastAsia="仿宋_GB2312" w:cs="仿宋"/>
          <w:sz w:val="32"/>
          <w:szCs w:val="32"/>
        </w:rPr>
      </w:pPr>
      <w:r>
        <w:rPr>
          <w:rFonts w:hint="eastAsia" w:ascii="仿宋_GB2312" w:eastAsia="仿宋_GB231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spacing w:line="600" w:lineRule="exact"/>
        <w:rPr>
          <w:rFonts w:ascii="仿宋" w:hAnsi="仿宋" w:eastAsia="仿宋"/>
          <w:b/>
          <w:bCs/>
          <w:color w:val="000000"/>
          <w:kern w:val="0"/>
          <w:sz w:val="44"/>
          <w:szCs w:val="32"/>
        </w:rPr>
      </w:pPr>
      <w:bookmarkStart w:id="117" w:name="_Toc82429044"/>
    </w:p>
    <w:p>
      <w:pPr>
        <w:spacing w:line="600" w:lineRule="exact"/>
        <w:jc w:val="center"/>
        <w:rPr>
          <w:rFonts w:hint="eastAsia" w:ascii="黑体" w:hAnsi="黑体" w:eastAsia="黑体"/>
          <w:color w:val="000000"/>
          <w:sz w:val="44"/>
          <w:szCs w:val="44"/>
        </w:rPr>
      </w:pPr>
    </w:p>
    <w:p>
      <w:pPr>
        <w:pStyle w:val="2"/>
        <w:rPr>
          <w:rFonts w:hint="eastAsia"/>
        </w:rPr>
      </w:pPr>
    </w:p>
    <w:p>
      <w:pPr>
        <w:pStyle w:val="2"/>
        <w:rPr>
          <w:rFonts w:hint="eastAsia"/>
        </w:rPr>
      </w:pPr>
    </w:p>
    <w:p>
      <w:pPr>
        <w:pStyle w:val="2"/>
        <w:rPr>
          <w:rFonts w:hint="eastAsia"/>
        </w:rPr>
      </w:pPr>
    </w:p>
    <w:p>
      <w:pPr>
        <w:pStyle w:val="2"/>
      </w:pPr>
    </w:p>
    <w:p>
      <w:pPr>
        <w:spacing w:line="600" w:lineRule="exact"/>
        <w:jc w:val="center"/>
        <w:rPr>
          <w:rFonts w:ascii="黑体" w:hAnsi="黑体" w:eastAsia="黑体"/>
          <w:color w:val="000000"/>
          <w:sz w:val="44"/>
          <w:szCs w:val="44"/>
        </w:rPr>
      </w:pPr>
    </w:p>
    <w:p>
      <w:pPr>
        <w:spacing w:line="600" w:lineRule="exact"/>
        <w:jc w:val="center"/>
        <w:outlineLvl w:val="0"/>
        <w:rPr>
          <w:rStyle w:val="19"/>
          <w:rFonts w:ascii="黑体" w:hAnsi="黑体" w:eastAsia="黑体"/>
          <w:b w:val="0"/>
        </w:rPr>
      </w:pPr>
      <w:bookmarkStart w:id="118" w:name="_Toc4105"/>
      <w:r>
        <w:rPr>
          <w:rFonts w:hint="eastAsia" w:ascii="黑体" w:hAnsi="黑体" w:eastAsia="黑体"/>
          <w:color w:val="000000"/>
          <w:sz w:val="44"/>
          <w:szCs w:val="44"/>
        </w:rPr>
        <w:t>第</w:t>
      </w:r>
      <w:r>
        <w:rPr>
          <w:rStyle w:val="19"/>
          <w:rFonts w:hint="eastAsia" w:ascii="黑体" w:hAnsi="黑体" w:eastAsia="黑体"/>
          <w:b w:val="0"/>
        </w:rPr>
        <w:t>四部分附件</w:t>
      </w:r>
      <w:bookmarkEnd w:id="117"/>
      <w:bookmarkEnd w:id="118"/>
      <w:bookmarkStart w:id="119" w:name="_Toc82429045"/>
    </w:p>
    <w:p>
      <w:pPr>
        <w:spacing w:line="600" w:lineRule="exact"/>
        <w:outlineLvl w:val="1"/>
        <w:rPr>
          <w:rStyle w:val="19"/>
          <w:rFonts w:ascii="仿宋_GB2312" w:hAnsi="黑体" w:eastAsia="仿宋_GB2312"/>
          <w:b w:val="0"/>
          <w:sz w:val="32"/>
          <w:szCs w:val="32"/>
        </w:rPr>
      </w:pPr>
      <w:bookmarkStart w:id="120" w:name="_Toc27614"/>
      <w:r>
        <w:rPr>
          <w:rStyle w:val="19"/>
          <w:rFonts w:hint="eastAsia" w:ascii="仿宋_GB2312" w:hAnsi="黑体" w:eastAsia="仿宋_GB2312"/>
          <w:b w:val="0"/>
          <w:sz w:val="32"/>
          <w:szCs w:val="32"/>
        </w:rPr>
        <w:t>附件1</w:t>
      </w:r>
      <w:bookmarkEnd w:id="120"/>
    </w:p>
    <w:tbl>
      <w:tblPr>
        <w:tblStyle w:val="14"/>
        <w:tblW w:w="10065" w:type="dxa"/>
        <w:tblInd w:w="-85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09"/>
        <w:gridCol w:w="1418"/>
        <w:gridCol w:w="851"/>
        <w:gridCol w:w="1417"/>
        <w:gridCol w:w="709"/>
        <w:gridCol w:w="709"/>
        <w:gridCol w:w="708"/>
        <w:gridCol w:w="851"/>
        <w:gridCol w:w="113"/>
        <w:gridCol w:w="596"/>
        <w:gridCol w:w="850"/>
        <w:gridCol w:w="11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3" w:hRule="atLeast"/>
        </w:trPr>
        <w:tc>
          <w:tcPr>
            <w:tcW w:w="10065"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黑体" w:hAnsi="黑体" w:eastAsia="黑体" w:cs="宋体"/>
                <w:b/>
                <w:bCs/>
                <w:color w:val="000000"/>
                <w:kern w:val="0"/>
                <w:sz w:val="30"/>
                <w:szCs w:val="30"/>
              </w:rPr>
            </w:pPr>
            <w:r>
              <w:rPr>
                <w:rFonts w:hint="eastAsia" w:ascii="黑体" w:hAnsi="黑体" w:eastAsia="黑体" w:cs="宋体"/>
                <w:b/>
                <w:bCs/>
                <w:color w:val="000000"/>
                <w:kern w:val="0"/>
                <w:sz w:val="30"/>
                <w:szCs w:val="30"/>
              </w:rPr>
              <w:t>部门预算项目支出绩效自评表（202</w:t>
            </w:r>
            <w:r>
              <w:rPr>
                <w:rFonts w:ascii="黑体" w:hAnsi="黑体" w:eastAsia="黑体" w:cs="宋体"/>
                <w:b/>
                <w:bCs/>
                <w:color w:val="000000"/>
                <w:kern w:val="0"/>
                <w:sz w:val="30"/>
                <w:szCs w:val="30"/>
              </w:rPr>
              <w:t>3</w:t>
            </w:r>
            <w:r>
              <w:rPr>
                <w:rFonts w:hint="eastAsia" w:ascii="黑体" w:hAnsi="黑体" w:eastAsia="黑体" w:cs="宋体"/>
                <w:b/>
                <w:bCs/>
                <w:color w:val="000000"/>
                <w:kern w:val="0"/>
                <w:sz w:val="30"/>
                <w:szCs w:val="30"/>
              </w:rPr>
              <w:t>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8" w:hRule="atLeast"/>
        </w:trPr>
        <w:tc>
          <w:tcPr>
            <w:tcW w:w="21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项目名称</w:t>
            </w:r>
          </w:p>
        </w:tc>
        <w:tc>
          <w:tcPr>
            <w:tcW w:w="7938" w:type="dxa"/>
            <w:gridSpan w:val="10"/>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51000021R000000019951-工资性支出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2" w:hRule="atLeast"/>
        </w:trPr>
        <w:tc>
          <w:tcPr>
            <w:tcW w:w="21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主管部门</w:t>
            </w:r>
          </w:p>
        </w:tc>
        <w:tc>
          <w:tcPr>
            <w:tcW w:w="4394" w:type="dxa"/>
            <w:gridSpan w:val="5"/>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广元市文化广播电视和旅游局部门</w:t>
            </w:r>
          </w:p>
        </w:tc>
        <w:tc>
          <w:tcPr>
            <w:tcW w:w="964" w:type="dxa"/>
            <w:gridSpan w:val="2"/>
            <w:tcBorders>
              <w:top w:val="nil"/>
              <w:left w:val="nil"/>
              <w:bottom w:val="nil"/>
              <w:right w:val="nil"/>
            </w:tcBorders>
            <w:shd w:val="clear" w:color="auto" w:fill="auto"/>
            <w:vAlign w:val="center"/>
          </w:tcPr>
          <w:p>
            <w:pPr>
              <w:widowControl/>
              <w:jc w:val="left"/>
              <w:rPr>
                <w:rFonts w:ascii="Courier New" w:hAnsi="Courier New" w:cs="Courier New"/>
                <w:color w:val="000000"/>
                <w:kern w:val="0"/>
                <w:sz w:val="18"/>
                <w:szCs w:val="18"/>
              </w:rPr>
            </w:pPr>
            <w:r>
              <w:rPr>
                <w:rFonts w:ascii="Courier New" w:hAnsi="Courier New" w:cs="Courier New"/>
                <w:color w:val="000000"/>
                <w:kern w:val="0"/>
                <w:sz w:val="18"/>
                <w:szCs w:val="18"/>
              </w:rPr>
              <w:t>实施单位</w:t>
            </w:r>
          </w:p>
        </w:tc>
        <w:tc>
          <w:tcPr>
            <w:tcW w:w="25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广元市戏曲发展中心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项目基本情况</w:t>
            </w:r>
          </w:p>
        </w:tc>
        <w:tc>
          <w:tcPr>
            <w:tcW w:w="1418"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1.项目年度目标完成情况</w:t>
            </w:r>
          </w:p>
        </w:tc>
        <w:tc>
          <w:tcPr>
            <w:tcW w:w="4394" w:type="dxa"/>
            <w:gridSpan w:val="5"/>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项目年度目标</w:t>
            </w:r>
          </w:p>
        </w:tc>
        <w:tc>
          <w:tcPr>
            <w:tcW w:w="3544" w:type="dxa"/>
            <w:gridSpan w:val="5"/>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Courier New" w:hAnsi="Courier New" w:cs="Courier New"/>
                <w:color w:val="000000"/>
                <w:kern w:val="0"/>
                <w:sz w:val="18"/>
                <w:szCs w:val="18"/>
              </w:rPr>
            </w:pPr>
            <w:r>
              <w:rPr>
                <w:rFonts w:ascii="Courier New" w:hAnsi="Courier New" w:cs="Courier New"/>
                <w:color w:val="000000"/>
                <w:kern w:val="0"/>
                <w:sz w:val="18"/>
                <w:szCs w:val="18"/>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7" w:hRule="atLeast"/>
        </w:trPr>
        <w:tc>
          <w:tcPr>
            <w:tcW w:w="709" w:type="dxa"/>
            <w:vMerge w:val="continue"/>
            <w:tcBorders>
              <w:top w:val="nil"/>
              <w:left w:val="single" w:color="000000" w:sz="4" w:space="0"/>
              <w:bottom w:val="single" w:color="000000" w:sz="4" w:space="0"/>
              <w:right w:val="single" w:color="000000" w:sz="4" w:space="0"/>
            </w:tcBorders>
            <w:vAlign w:val="center"/>
          </w:tcPr>
          <w:p/>
        </w:tc>
        <w:tc>
          <w:tcPr>
            <w:tcW w:w="1418" w:type="dxa"/>
            <w:vMerge w:val="continue"/>
            <w:tcBorders>
              <w:top w:val="nil"/>
              <w:left w:val="single" w:color="000000" w:sz="4" w:space="0"/>
              <w:bottom w:val="single" w:color="000000" w:sz="4" w:space="0"/>
              <w:right w:val="single" w:color="000000" w:sz="4" w:space="0"/>
            </w:tcBorders>
            <w:vAlign w:val="center"/>
          </w:tcPr>
          <w:p/>
        </w:tc>
        <w:tc>
          <w:tcPr>
            <w:tcW w:w="4394" w:type="dxa"/>
            <w:gridSpan w:val="5"/>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严格执行相关政策，保障工资及时发放、足额发放，五险</w:t>
            </w:r>
            <w:r>
              <w:rPr>
                <w:rFonts w:ascii="宋体" w:hAnsi="宋体" w:cs="宋体"/>
                <w:color w:val="000000"/>
                <w:kern w:val="0"/>
                <w:sz w:val="18"/>
                <w:szCs w:val="18"/>
              </w:rPr>
              <w:t>二</w:t>
            </w:r>
            <w:r>
              <w:rPr>
                <w:rFonts w:hint="eastAsia" w:ascii="宋体" w:hAnsi="宋体" w:cs="宋体"/>
                <w:color w:val="000000"/>
                <w:kern w:val="0"/>
                <w:sz w:val="18"/>
                <w:szCs w:val="18"/>
              </w:rPr>
              <w:t>金及时申报缴纳，预算编制科学合理，减少结余资金</w:t>
            </w:r>
          </w:p>
        </w:tc>
        <w:tc>
          <w:tcPr>
            <w:tcW w:w="3544" w:type="dxa"/>
            <w:gridSpan w:val="5"/>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Courier New" w:hAnsi="Courier New" w:cs="Courier New"/>
                <w:color w:val="000000"/>
                <w:kern w:val="0"/>
                <w:sz w:val="18"/>
                <w:szCs w:val="18"/>
              </w:rPr>
            </w:pPr>
            <w:r>
              <w:rPr>
                <w:rFonts w:ascii="Courier New" w:hAnsi="Courier New" w:cs="Courier New"/>
                <w:color w:val="000000"/>
                <w:kern w:val="0"/>
                <w:sz w:val="18"/>
                <w:szCs w:val="18"/>
              </w:rPr>
              <w:t>严格执行相关政策，保障工资及时发放、足额发放，五险二金及时申报缴纳，预算编制科学合理，无结余资金。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4" w:hRule="atLeast"/>
        </w:trPr>
        <w:tc>
          <w:tcPr>
            <w:tcW w:w="709" w:type="dxa"/>
            <w:vMerge w:val="continue"/>
            <w:tcBorders>
              <w:top w:val="nil"/>
              <w:left w:val="single" w:color="000000" w:sz="4" w:space="0"/>
              <w:bottom w:val="single" w:color="000000" w:sz="4" w:space="0"/>
              <w:right w:val="single" w:color="000000" w:sz="4" w:space="0"/>
            </w:tcBorders>
            <w:vAlign w:val="center"/>
          </w:tcPr>
          <w:p/>
        </w:tc>
        <w:tc>
          <w:tcPr>
            <w:tcW w:w="141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2.项目实施内容及过程概述</w:t>
            </w:r>
          </w:p>
        </w:tc>
        <w:tc>
          <w:tcPr>
            <w:tcW w:w="7938" w:type="dxa"/>
            <w:gridSpan w:val="10"/>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严格执行相关政策，保障工资及时发放、足额发放，五险一金及时申报缴纳。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预算执行情况（10分）</w:t>
            </w:r>
          </w:p>
        </w:tc>
        <w:tc>
          <w:tcPr>
            <w:tcW w:w="141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年度预算数（万元）</w:t>
            </w:r>
          </w:p>
        </w:tc>
        <w:tc>
          <w:tcPr>
            <w:tcW w:w="85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年初预算</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调整后预算数　</w:t>
            </w:r>
          </w:p>
        </w:tc>
        <w:tc>
          <w:tcPr>
            <w:tcW w:w="2126"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预算执行数</w:t>
            </w:r>
          </w:p>
        </w:tc>
        <w:tc>
          <w:tcPr>
            <w:tcW w:w="85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预算执行率</w:t>
            </w:r>
          </w:p>
        </w:tc>
        <w:tc>
          <w:tcPr>
            <w:tcW w:w="709"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权重</w:t>
            </w:r>
          </w:p>
        </w:tc>
        <w:tc>
          <w:tcPr>
            <w:tcW w:w="85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得分</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709" w:type="dxa"/>
            <w:vMerge w:val="continue"/>
            <w:tcBorders>
              <w:top w:val="nil"/>
              <w:left w:val="single" w:color="000000" w:sz="4" w:space="0"/>
              <w:bottom w:val="single" w:color="000000" w:sz="4" w:space="0"/>
              <w:right w:val="single" w:color="000000" w:sz="4" w:space="0"/>
            </w:tcBorders>
            <w:vAlign w:val="center"/>
          </w:tcPr>
          <w:p/>
        </w:tc>
        <w:tc>
          <w:tcPr>
            <w:tcW w:w="141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总额</w:t>
            </w:r>
          </w:p>
        </w:tc>
        <w:tc>
          <w:tcPr>
            <w:tcW w:w="85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170.37</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170.37</w:t>
            </w:r>
          </w:p>
        </w:tc>
        <w:tc>
          <w:tcPr>
            <w:tcW w:w="2126"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170.37</w:t>
            </w:r>
          </w:p>
        </w:tc>
        <w:tc>
          <w:tcPr>
            <w:tcW w:w="85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100.00%</w:t>
            </w:r>
          </w:p>
        </w:tc>
        <w:tc>
          <w:tcPr>
            <w:tcW w:w="709"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85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1134"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Courier New" w:hAnsi="Courier New" w:cs="Courier New"/>
                <w:color w:val="000000"/>
                <w:kern w:val="0"/>
                <w:sz w:val="18"/>
                <w:szCs w:val="18"/>
              </w:rPr>
            </w:pPr>
            <w:r>
              <w:rPr>
                <w:rFonts w:ascii="Courier New" w:hAnsi="Courier New" w:cs="Courier New"/>
                <w:color w:val="000000"/>
                <w:kern w:val="0"/>
                <w:sz w:val="18"/>
                <w:szCs w:val="18"/>
              </w:rPr>
              <w:t>预算执行率达到100%。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709" w:type="dxa"/>
            <w:vMerge w:val="continue"/>
            <w:tcBorders>
              <w:top w:val="nil"/>
              <w:left w:val="single" w:color="000000" w:sz="4" w:space="0"/>
              <w:bottom w:val="single" w:color="000000" w:sz="4" w:space="0"/>
              <w:right w:val="single" w:color="000000" w:sz="4" w:space="0"/>
            </w:tcBorders>
            <w:vAlign w:val="center"/>
          </w:tcPr>
          <w:p/>
        </w:tc>
        <w:tc>
          <w:tcPr>
            <w:tcW w:w="141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其中：财政资金</w:t>
            </w:r>
          </w:p>
        </w:tc>
        <w:tc>
          <w:tcPr>
            <w:tcW w:w="85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170.37</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170.37</w:t>
            </w:r>
          </w:p>
        </w:tc>
        <w:tc>
          <w:tcPr>
            <w:tcW w:w="2126"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170.37</w:t>
            </w:r>
          </w:p>
        </w:tc>
        <w:tc>
          <w:tcPr>
            <w:tcW w:w="85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100.00%</w:t>
            </w:r>
          </w:p>
        </w:tc>
        <w:tc>
          <w:tcPr>
            <w:tcW w:w="709"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85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134" w:type="dxa"/>
            <w:vMerge w:val="continue"/>
            <w:tcBorders>
              <w:top w:val="nil"/>
              <w:left w:val="single" w:color="000000" w:sz="4" w:space="0"/>
              <w:bottom w:val="single" w:color="000000" w:sz="4" w:space="0"/>
              <w:right w:val="single" w:color="000000" w:sz="4" w:space="0"/>
            </w:tcBorders>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709" w:type="dxa"/>
            <w:vMerge w:val="continue"/>
            <w:tcBorders>
              <w:top w:val="nil"/>
              <w:left w:val="single" w:color="000000" w:sz="4" w:space="0"/>
              <w:bottom w:val="single" w:color="000000" w:sz="4" w:space="0"/>
              <w:right w:val="single" w:color="000000" w:sz="4" w:space="0"/>
            </w:tcBorders>
            <w:vAlign w:val="center"/>
          </w:tcPr>
          <w:p/>
        </w:tc>
        <w:tc>
          <w:tcPr>
            <w:tcW w:w="141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财政专户管理资金</w:t>
            </w:r>
          </w:p>
        </w:tc>
        <w:tc>
          <w:tcPr>
            <w:tcW w:w="85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2126"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85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709"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85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134" w:type="dxa"/>
            <w:vMerge w:val="continue"/>
            <w:tcBorders>
              <w:top w:val="nil"/>
              <w:left w:val="single" w:color="000000" w:sz="4" w:space="0"/>
              <w:bottom w:val="single" w:color="000000" w:sz="4" w:space="0"/>
              <w:right w:val="single" w:color="000000" w:sz="4" w:space="0"/>
            </w:tcBorders>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709" w:type="dxa"/>
            <w:vMerge w:val="continue"/>
            <w:tcBorders>
              <w:top w:val="nil"/>
              <w:left w:val="single" w:color="000000" w:sz="4" w:space="0"/>
              <w:bottom w:val="single" w:color="000000" w:sz="4" w:space="0"/>
              <w:right w:val="single" w:color="000000" w:sz="4" w:space="0"/>
            </w:tcBorders>
            <w:vAlign w:val="center"/>
          </w:tcPr>
          <w:p/>
        </w:tc>
        <w:tc>
          <w:tcPr>
            <w:tcW w:w="141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单位资金</w:t>
            </w:r>
          </w:p>
        </w:tc>
        <w:tc>
          <w:tcPr>
            <w:tcW w:w="85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2126"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85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709"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85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134" w:type="dxa"/>
            <w:vMerge w:val="continue"/>
            <w:tcBorders>
              <w:top w:val="nil"/>
              <w:left w:val="single" w:color="000000" w:sz="4" w:space="0"/>
              <w:bottom w:val="single" w:color="000000" w:sz="4" w:space="0"/>
              <w:right w:val="single" w:color="000000" w:sz="4" w:space="0"/>
            </w:tcBorders>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709" w:type="dxa"/>
            <w:vMerge w:val="continue"/>
            <w:tcBorders>
              <w:top w:val="nil"/>
              <w:left w:val="single" w:color="000000" w:sz="4" w:space="0"/>
              <w:bottom w:val="single" w:color="000000" w:sz="4" w:space="0"/>
              <w:right w:val="single" w:color="000000" w:sz="4" w:space="0"/>
            </w:tcBorders>
            <w:vAlign w:val="center"/>
          </w:tcPr>
          <w:p/>
        </w:tc>
        <w:tc>
          <w:tcPr>
            <w:tcW w:w="141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其他资金</w:t>
            </w:r>
          </w:p>
        </w:tc>
        <w:tc>
          <w:tcPr>
            <w:tcW w:w="851"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2126"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851"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709"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85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134" w:type="dxa"/>
            <w:vMerge w:val="continue"/>
            <w:tcBorders>
              <w:top w:val="nil"/>
              <w:left w:val="single" w:color="000000" w:sz="4" w:space="0"/>
              <w:bottom w:val="single" w:color="000000" w:sz="4" w:space="0"/>
              <w:right w:val="single" w:color="000000" w:sz="4" w:space="0"/>
            </w:tcBorders>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绩效指标（90分）</w:t>
            </w:r>
          </w:p>
        </w:tc>
        <w:tc>
          <w:tcPr>
            <w:tcW w:w="141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一级指标</w:t>
            </w:r>
          </w:p>
        </w:tc>
        <w:tc>
          <w:tcPr>
            <w:tcW w:w="85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二级指标</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三级指标</w:t>
            </w:r>
          </w:p>
        </w:tc>
        <w:tc>
          <w:tcPr>
            <w:tcW w:w="70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指标性质</w:t>
            </w:r>
          </w:p>
        </w:tc>
        <w:tc>
          <w:tcPr>
            <w:tcW w:w="70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指标值</w:t>
            </w:r>
          </w:p>
        </w:tc>
        <w:tc>
          <w:tcPr>
            <w:tcW w:w="70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度量单位</w:t>
            </w:r>
          </w:p>
        </w:tc>
        <w:tc>
          <w:tcPr>
            <w:tcW w:w="85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完成值</w:t>
            </w:r>
          </w:p>
        </w:tc>
        <w:tc>
          <w:tcPr>
            <w:tcW w:w="709"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权重</w:t>
            </w:r>
          </w:p>
        </w:tc>
        <w:tc>
          <w:tcPr>
            <w:tcW w:w="85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得分</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709" w:type="dxa"/>
            <w:vMerge w:val="continue"/>
            <w:tcBorders>
              <w:top w:val="nil"/>
              <w:left w:val="single" w:color="000000" w:sz="4" w:space="0"/>
              <w:bottom w:val="single" w:color="000000" w:sz="4" w:space="0"/>
              <w:right w:val="single" w:color="000000" w:sz="4" w:space="0"/>
            </w:tcBorders>
            <w:vAlign w:val="center"/>
          </w:tcPr>
          <w:p/>
        </w:tc>
        <w:tc>
          <w:tcPr>
            <w:tcW w:w="1418" w:type="dxa"/>
            <w:tcBorders>
              <w:top w:val="nil"/>
              <w:left w:val="single" w:color="000000" w:sz="4" w:space="0"/>
              <w:bottom w:val="single" w:color="000000" w:sz="4" w:space="0"/>
              <w:right w:val="single" w:color="000000" w:sz="4" w:space="0"/>
            </w:tcBorders>
            <w:vAlign w:val="center"/>
          </w:tcPr>
          <w:p>
            <w:pPr>
              <w:ind w:firstLine="180" w:firstLineChars="100"/>
              <w:rPr>
                <w:sz w:val="18"/>
                <w:szCs w:val="18"/>
              </w:rPr>
            </w:pPr>
            <w:r>
              <w:rPr>
                <w:rFonts w:hint="eastAsia"/>
                <w:sz w:val="18"/>
                <w:szCs w:val="18"/>
              </w:rPr>
              <w:t>产出指标</w:t>
            </w:r>
          </w:p>
        </w:tc>
        <w:tc>
          <w:tcPr>
            <w:tcW w:w="851" w:type="dxa"/>
            <w:tcBorders>
              <w:top w:val="nil"/>
              <w:left w:val="single" w:color="000000" w:sz="4" w:space="0"/>
              <w:bottom w:val="single" w:color="000000" w:sz="4" w:space="0"/>
              <w:right w:val="single" w:color="000000" w:sz="4" w:space="0"/>
            </w:tcBorders>
            <w:vAlign w:val="center"/>
          </w:tcPr>
          <w:p>
            <w:r>
              <w:rPr>
                <w:rFonts w:hint="eastAsia" w:ascii="宋体" w:hAnsi="宋体" w:cs="宋体"/>
                <w:color w:val="000000"/>
                <w:kern w:val="0"/>
                <w:sz w:val="18"/>
                <w:szCs w:val="18"/>
              </w:rPr>
              <w:t>数量指标</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发放（缴纳）覆盖率</w:t>
            </w:r>
          </w:p>
        </w:tc>
        <w:tc>
          <w:tcPr>
            <w:tcW w:w="70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70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70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851"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100</w:t>
            </w:r>
          </w:p>
        </w:tc>
        <w:tc>
          <w:tcPr>
            <w:tcW w:w="709"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60</w:t>
            </w:r>
          </w:p>
        </w:tc>
        <w:tc>
          <w:tcPr>
            <w:tcW w:w="85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60</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6" w:hRule="atLeast"/>
        </w:trPr>
        <w:tc>
          <w:tcPr>
            <w:tcW w:w="709" w:type="dxa"/>
            <w:vMerge w:val="continue"/>
            <w:tcBorders>
              <w:top w:val="nil"/>
              <w:left w:val="single" w:color="000000" w:sz="4" w:space="0"/>
              <w:bottom w:val="single" w:color="000000" w:sz="4" w:space="0"/>
              <w:right w:val="single" w:color="000000" w:sz="4" w:space="0"/>
            </w:tcBorders>
            <w:vAlign w:val="center"/>
          </w:tcPr>
          <w:p/>
        </w:tc>
        <w:tc>
          <w:tcPr>
            <w:tcW w:w="141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效益指标</w:t>
            </w:r>
          </w:p>
        </w:tc>
        <w:tc>
          <w:tcPr>
            <w:tcW w:w="85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社会效益指标</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足额保障率（参保率）</w:t>
            </w:r>
          </w:p>
        </w:tc>
        <w:tc>
          <w:tcPr>
            <w:tcW w:w="70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70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70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851"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100</w:t>
            </w:r>
          </w:p>
        </w:tc>
        <w:tc>
          <w:tcPr>
            <w:tcW w:w="709"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30</w:t>
            </w:r>
          </w:p>
        </w:tc>
        <w:tc>
          <w:tcPr>
            <w:tcW w:w="85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30</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372"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合计</w:t>
            </w:r>
          </w:p>
        </w:tc>
        <w:tc>
          <w:tcPr>
            <w:tcW w:w="709"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85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100</w:t>
            </w:r>
          </w:p>
        </w:tc>
        <w:tc>
          <w:tcPr>
            <w:tcW w:w="1134"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3" w:hRule="atLeast"/>
        </w:trPr>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评价结论</w:t>
            </w:r>
          </w:p>
        </w:tc>
        <w:tc>
          <w:tcPr>
            <w:tcW w:w="9356" w:type="dxa"/>
            <w:gridSpan w:val="11"/>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本单位按要求对2023年部门整体支出开展绩效自评，从评价情况来看我单位支出绩效评价自查自评总分100分，全年基本支出保障工资及时发放、足额发放，五险一金及时申报缴纳，绩效目标得到较好实现，绩效管理水平不断提高，绩效指标体系逐渐丰富和完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7" w:hRule="atLeast"/>
        </w:trPr>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存在问题</w:t>
            </w:r>
          </w:p>
        </w:tc>
        <w:tc>
          <w:tcPr>
            <w:tcW w:w="9356" w:type="dxa"/>
            <w:gridSpan w:val="11"/>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改进措施</w:t>
            </w:r>
          </w:p>
        </w:tc>
        <w:tc>
          <w:tcPr>
            <w:tcW w:w="9356" w:type="dxa"/>
            <w:gridSpan w:val="11"/>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510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Courier New" w:hAnsi="Courier New" w:cs="Courier New"/>
                <w:color w:val="000000"/>
                <w:kern w:val="0"/>
                <w:sz w:val="18"/>
                <w:szCs w:val="18"/>
              </w:rPr>
            </w:pPr>
            <w:r>
              <w:rPr>
                <w:rFonts w:ascii="Courier New" w:hAnsi="Courier New" w:cs="Courier New"/>
                <w:color w:val="000000"/>
                <w:kern w:val="0"/>
                <w:sz w:val="18"/>
                <w:szCs w:val="18"/>
              </w:rPr>
              <w:t>项目负责人：韦军</w:t>
            </w:r>
          </w:p>
        </w:tc>
        <w:tc>
          <w:tcPr>
            <w:tcW w:w="4961"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Courier New" w:hAnsi="Courier New" w:cs="Courier New"/>
                <w:color w:val="000000"/>
                <w:kern w:val="0"/>
                <w:sz w:val="18"/>
                <w:szCs w:val="18"/>
              </w:rPr>
            </w:pPr>
            <w:r>
              <w:rPr>
                <w:rFonts w:ascii="Courier New" w:hAnsi="Courier New" w:cs="Courier New"/>
                <w:color w:val="000000"/>
                <w:kern w:val="0"/>
                <w:sz w:val="18"/>
                <w:szCs w:val="18"/>
              </w:rPr>
              <w:t>财务负责人：赵倩</w:t>
            </w:r>
          </w:p>
        </w:tc>
      </w:tr>
    </w:tbl>
    <w:p>
      <w:pPr>
        <w:spacing w:line="600" w:lineRule="exact"/>
        <w:outlineLvl w:val="0"/>
        <w:rPr>
          <w:rStyle w:val="19"/>
          <w:rFonts w:ascii="仿宋_GB2312" w:hAnsi="黑体" w:eastAsia="仿宋_GB2312"/>
          <w:b w:val="0"/>
          <w:sz w:val="32"/>
          <w:szCs w:val="32"/>
        </w:rPr>
      </w:pPr>
      <w:bookmarkStart w:id="121" w:name="_Toc338"/>
      <w:r>
        <w:rPr>
          <w:rStyle w:val="19"/>
          <w:rFonts w:hint="eastAsia" w:ascii="仿宋_GB2312" w:hAnsi="黑体" w:eastAsia="仿宋_GB2312"/>
          <w:b w:val="0"/>
          <w:sz w:val="32"/>
          <w:szCs w:val="32"/>
        </w:rPr>
        <w:t>附件2</w:t>
      </w:r>
      <w:bookmarkEnd w:id="121"/>
    </w:p>
    <w:tbl>
      <w:tblPr>
        <w:tblStyle w:val="14"/>
        <w:tblW w:w="10065" w:type="dxa"/>
        <w:tblInd w:w="-85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45"/>
        <w:gridCol w:w="1199"/>
        <w:gridCol w:w="831"/>
        <w:gridCol w:w="1311"/>
        <w:gridCol w:w="693"/>
        <w:gridCol w:w="850"/>
        <w:gridCol w:w="709"/>
        <w:gridCol w:w="1276"/>
        <w:gridCol w:w="850"/>
        <w:gridCol w:w="709"/>
        <w:gridCol w:w="9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1" w:hRule="atLeast"/>
        </w:trPr>
        <w:tc>
          <w:tcPr>
            <w:tcW w:w="1006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黑体" w:hAnsi="黑体" w:eastAsia="黑体" w:cs="宋体"/>
                <w:b/>
                <w:bCs/>
                <w:color w:val="000000"/>
                <w:kern w:val="0"/>
                <w:sz w:val="30"/>
                <w:szCs w:val="30"/>
              </w:rPr>
            </w:pPr>
            <w:r>
              <w:rPr>
                <w:rFonts w:hint="eastAsia" w:ascii="黑体" w:hAnsi="黑体" w:eastAsia="黑体" w:cs="宋体"/>
                <w:b/>
                <w:bCs/>
                <w:color w:val="000000"/>
                <w:kern w:val="0"/>
                <w:sz w:val="30"/>
                <w:szCs w:val="30"/>
              </w:rPr>
              <w:t>部门预算项目支出绩效自评表（202</w:t>
            </w:r>
            <w:r>
              <w:rPr>
                <w:rFonts w:ascii="黑体" w:hAnsi="黑体" w:eastAsia="黑体" w:cs="宋体"/>
                <w:b/>
                <w:bCs/>
                <w:color w:val="000000"/>
                <w:kern w:val="0"/>
                <w:sz w:val="30"/>
                <w:szCs w:val="30"/>
              </w:rPr>
              <w:t>3</w:t>
            </w:r>
            <w:r>
              <w:rPr>
                <w:rFonts w:hint="eastAsia" w:ascii="黑体" w:hAnsi="黑体" w:eastAsia="黑体" w:cs="宋体"/>
                <w:b/>
                <w:bCs/>
                <w:color w:val="000000"/>
                <w:kern w:val="0"/>
                <w:sz w:val="30"/>
                <w:szCs w:val="30"/>
              </w:rPr>
              <w:t>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8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项目名称</w:t>
            </w:r>
          </w:p>
        </w:tc>
        <w:tc>
          <w:tcPr>
            <w:tcW w:w="8221" w:type="dxa"/>
            <w:gridSpan w:val="9"/>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51080022R000000267546-工资性支出（事业）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trPr>
        <w:tc>
          <w:tcPr>
            <w:tcW w:w="18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主管部门</w:t>
            </w:r>
          </w:p>
        </w:tc>
        <w:tc>
          <w:tcPr>
            <w:tcW w:w="4394" w:type="dxa"/>
            <w:gridSpan w:val="5"/>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广元市文化广播电视和旅游局部门</w:t>
            </w:r>
          </w:p>
        </w:tc>
        <w:tc>
          <w:tcPr>
            <w:tcW w:w="1276" w:type="dxa"/>
            <w:tcBorders>
              <w:top w:val="nil"/>
              <w:left w:val="nil"/>
              <w:bottom w:val="nil"/>
              <w:right w:val="nil"/>
            </w:tcBorders>
            <w:shd w:val="clear" w:color="auto" w:fill="auto"/>
            <w:vAlign w:val="center"/>
          </w:tcPr>
          <w:p>
            <w:pPr>
              <w:widowControl/>
              <w:jc w:val="left"/>
              <w:rPr>
                <w:rFonts w:ascii="Courier New" w:hAnsi="Courier New" w:cs="Courier New"/>
                <w:color w:val="000000"/>
                <w:kern w:val="0"/>
                <w:sz w:val="18"/>
                <w:szCs w:val="18"/>
              </w:rPr>
            </w:pPr>
            <w:r>
              <w:rPr>
                <w:rFonts w:ascii="Courier New" w:hAnsi="Courier New" w:cs="Courier New"/>
                <w:color w:val="000000"/>
                <w:kern w:val="0"/>
                <w:sz w:val="18"/>
                <w:szCs w:val="18"/>
              </w:rPr>
              <w:t xml:space="preserve">实施单位 </w:t>
            </w:r>
          </w:p>
        </w:tc>
        <w:tc>
          <w:tcPr>
            <w:tcW w:w="25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广元市戏曲发展中心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64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项目基本情况</w:t>
            </w:r>
          </w:p>
        </w:tc>
        <w:tc>
          <w:tcPr>
            <w:tcW w:w="1199"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1.项目年度目标完成情况</w:t>
            </w:r>
          </w:p>
        </w:tc>
        <w:tc>
          <w:tcPr>
            <w:tcW w:w="4394" w:type="dxa"/>
            <w:gridSpan w:val="5"/>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项目年度目标</w:t>
            </w:r>
          </w:p>
        </w:tc>
        <w:tc>
          <w:tcPr>
            <w:tcW w:w="3827"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Courier New" w:hAnsi="Courier New" w:cs="Courier New"/>
                <w:color w:val="000000"/>
                <w:kern w:val="0"/>
                <w:sz w:val="18"/>
                <w:szCs w:val="18"/>
              </w:rPr>
            </w:pPr>
            <w:r>
              <w:rPr>
                <w:rFonts w:ascii="Courier New" w:hAnsi="Courier New" w:cs="Courier New"/>
                <w:color w:val="000000"/>
                <w:kern w:val="0"/>
                <w:sz w:val="18"/>
                <w:szCs w:val="18"/>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645" w:type="dxa"/>
            <w:vMerge w:val="continue"/>
            <w:tcBorders>
              <w:top w:val="nil"/>
              <w:left w:val="single" w:color="000000" w:sz="4" w:space="0"/>
              <w:bottom w:val="single" w:color="000000" w:sz="4" w:space="0"/>
              <w:right w:val="single" w:color="000000" w:sz="4" w:space="0"/>
            </w:tcBorders>
            <w:vAlign w:val="center"/>
          </w:tcPr>
          <w:p/>
        </w:tc>
        <w:tc>
          <w:tcPr>
            <w:tcW w:w="1199" w:type="dxa"/>
            <w:vMerge w:val="continue"/>
            <w:tcBorders>
              <w:top w:val="nil"/>
              <w:left w:val="single" w:color="000000" w:sz="4" w:space="0"/>
              <w:bottom w:val="single" w:color="000000" w:sz="4" w:space="0"/>
              <w:right w:val="single" w:color="000000" w:sz="4" w:space="0"/>
            </w:tcBorders>
            <w:vAlign w:val="center"/>
          </w:tcPr>
          <w:p/>
        </w:tc>
        <w:tc>
          <w:tcPr>
            <w:tcW w:w="4394" w:type="dxa"/>
            <w:gridSpan w:val="5"/>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严格执行相关政策，保障工资及时发放、足额发放，预算编制科学合理，减少结余资金</w:t>
            </w:r>
          </w:p>
        </w:tc>
        <w:tc>
          <w:tcPr>
            <w:tcW w:w="3827"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Courier New" w:hAnsi="Courier New" w:cs="Courier New"/>
                <w:color w:val="000000"/>
                <w:kern w:val="0"/>
                <w:sz w:val="18"/>
                <w:szCs w:val="18"/>
              </w:rPr>
            </w:pPr>
            <w:r>
              <w:rPr>
                <w:rFonts w:ascii="Courier New" w:hAnsi="Courier New" w:cs="Courier New"/>
                <w:color w:val="000000"/>
                <w:kern w:val="0"/>
                <w:sz w:val="18"/>
                <w:szCs w:val="18"/>
              </w:rPr>
              <w:t>严格执行相关政策，保障工资及时发放、足额发放，预算编制科学合理，无结余资金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4" w:hRule="atLeast"/>
        </w:trPr>
        <w:tc>
          <w:tcPr>
            <w:tcW w:w="645" w:type="dxa"/>
            <w:vMerge w:val="continue"/>
            <w:tcBorders>
              <w:top w:val="nil"/>
              <w:left w:val="single" w:color="000000" w:sz="4" w:space="0"/>
              <w:bottom w:val="single" w:color="000000" w:sz="4" w:space="0"/>
              <w:right w:val="single" w:color="000000" w:sz="4" w:space="0"/>
            </w:tcBorders>
            <w:vAlign w:val="center"/>
          </w:tcPr>
          <w:p/>
        </w:tc>
        <w:tc>
          <w:tcPr>
            <w:tcW w:w="1199"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2.项目实施内容及过程概述</w:t>
            </w:r>
          </w:p>
        </w:tc>
        <w:tc>
          <w:tcPr>
            <w:tcW w:w="8221" w:type="dxa"/>
            <w:gridSpan w:val="9"/>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严格执行相关政策，保障工资及时发放、足额发放。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4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预算执行情况（10分）</w:t>
            </w:r>
          </w:p>
        </w:tc>
        <w:tc>
          <w:tcPr>
            <w:tcW w:w="119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年度预算数（万元）</w:t>
            </w:r>
          </w:p>
        </w:tc>
        <w:tc>
          <w:tcPr>
            <w:tcW w:w="83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年初预算</w:t>
            </w:r>
          </w:p>
        </w:tc>
        <w:tc>
          <w:tcPr>
            <w:tcW w:w="131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调整后预算数</w:t>
            </w:r>
          </w:p>
        </w:tc>
        <w:tc>
          <w:tcPr>
            <w:tcW w:w="2252"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预算执行数</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预算执行率</w:t>
            </w:r>
          </w:p>
        </w:tc>
        <w:tc>
          <w:tcPr>
            <w:tcW w:w="85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权重</w:t>
            </w:r>
          </w:p>
        </w:tc>
        <w:tc>
          <w:tcPr>
            <w:tcW w:w="70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得分</w:t>
            </w:r>
          </w:p>
        </w:tc>
        <w:tc>
          <w:tcPr>
            <w:tcW w:w="99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645" w:type="dxa"/>
            <w:vMerge w:val="continue"/>
            <w:tcBorders>
              <w:top w:val="nil"/>
              <w:left w:val="single" w:color="000000" w:sz="4" w:space="0"/>
              <w:bottom w:val="single" w:color="000000" w:sz="4" w:space="0"/>
              <w:right w:val="single" w:color="000000" w:sz="4" w:space="0"/>
            </w:tcBorders>
            <w:vAlign w:val="center"/>
          </w:tcPr>
          <w:p/>
        </w:tc>
        <w:tc>
          <w:tcPr>
            <w:tcW w:w="119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总额</w:t>
            </w:r>
          </w:p>
        </w:tc>
        <w:tc>
          <w:tcPr>
            <w:tcW w:w="83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174.27</w:t>
            </w:r>
          </w:p>
        </w:tc>
        <w:tc>
          <w:tcPr>
            <w:tcW w:w="131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180.82</w:t>
            </w:r>
          </w:p>
        </w:tc>
        <w:tc>
          <w:tcPr>
            <w:tcW w:w="2252"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180.82</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100.00%</w:t>
            </w:r>
          </w:p>
        </w:tc>
        <w:tc>
          <w:tcPr>
            <w:tcW w:w="85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70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992"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仿宋_GB2312" w:hAnsi="Courier New" w:eastAsia="仿宋_GB2312" w:cs="Courier New"/>
                <w:iCs/>
                <w:kern w:val="0"/>
                <w:sz w:val="18"/>
                <w:szCs w:val="18"/>
              </w:rPr>
            </w:pPr>
            <w:r>
              <w:rPr>
                <w:rFonts w:ascii="Courier New" w:hAnsi="Courier New" w:cs="Courier New"/>
                <w:i/>
                <w:iCs/>
                <w:color w:val="000000"/>
                <w:kern w:val="0"/>
                <w:sz w:val="18"/>
                <w:szCs w:val="18"/>
              </w:rPr>
              <w:t>　</w:t>
            </w:r>
            <w:r>
              <w:rPr>
                <w:rFonts w:hint="eastAsia" w:ascii="仿宋_GB2312" w:hAnsi="Courier New" w:eastAsia="仿宋_GB2312" w:cs="Courier New"/>
                <w:iCs/>
                <w:kern w:val="0"/>
                <w:sz w:val="18"/>
                <w:szCs w:val="18"/>
              </w:rPr>
              <w:t>本年退休1人，</w:t>
            </w:r>
            <w:r>
              <w:rPr>
                <w:rFonts w:hint="eastAsia" w:ascii="仿宋_GB2312" w:hAnsi="宋体" w:eastAsia="仿宋_GB2312" w:cs="宋体"/>
                <w:kern w:val="0"/>
                <w:sz w:val="20"/>
                <w:szCs w:val="20"/>
              </w:rPr>
              <w:t>财政按相关政策，追加了</w:t>
            </w:r>
            <w:r>
              <w:rPr>
                <w:rFonts w:hint="eastAsia" w:ascii="仿宋_GB2312" w:hAnsi="Courier New" w:eastAsia="仿宋_GB2312" w:cs="Courier New"/>
                <w:iCs/>
                <w:kern w:val="0"/>
                <w:sz w:val="18"/>
                <w:szCs w:val="18"/>
              </w:rPr>
              <w:t>职业年金缴费。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645" w:type="dxa"/>
            <w:vMerge w:val="continue"/>
            <w:tcBorders>
              <w:top w:val="nil"/>
              <w:left w:val="single" w:color="000000" w:sz="4" w:space="0"/>
              <w:bottom w:val="single" w:color="000000" w:sz="4" w:space="0"/>
              <w:right w:val="single" w:color="000000" w:sz="4" w:space="0"/>
            </w:tcBorders>
            <w:vAlign w:val="center"/>
          </w:tcPr>
          <w:p/>
        </w:tc>
        <w:tc>
          <w:tcPr>
            <w:tcW w:w="119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其中：财政资金</w:t>
            </w:r>
          </w:p>
        </w:tc>
        <w:tc>
          <w:tcPr>
            <w:tcW w:w="83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174.27</w:t>
            </w:r>
          </w:p>
        </w:tc>
        <w:tc>
          <w:tcPr>
            <w:tcW w:w="131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180.82</w:t>
            </w:r>
          </w:p>
        </w:tc>
        <w:tc>
          <w:tcPr>
            <w:tcW w:w="2252"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180.82</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100.00%</w:t>
            </w:r>
          </w:p>
        </w:tc>
        <w:tc>
          <w:tcPr>
            <w:tcW w:w="85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70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992" w:type="dxa"/>
            <w:vMerge w:val="continue"/>
            <w:tcBorders>
              <w:top w:val="nil"/>
              <w:left w:val="single" w:color="000000" w:sz="4" w:space="0"/>
              <w:bottom w:val="single" w:color="000000" w:sz="4" w:space="0"/>
              <w:right w:val="single" w:color="000000" w:sz="4" w:space="0"/>
            </w:tcBorders>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645" w:type="dxa"/>
            <w:vMerge w:val="continue"/>
            <w:tcBorders>
              <w:top w:val="nil"/>
              <w:left w:val="single" w:color="000000" w:sz="4" w:space="0"/>
              <w:bottom w:val="single" w:color="000000" w:sz="4" w:space="0"/>
              <w:right w:val="single" w:color="000000" w:sz="4" w:space="0"/>
            </w:tcBorders>
            <w:vAlign w:val="center"/>
          </w:tcPr>
          <w:p/>
        </w:tc>
        <w:tc>
          <w:tcPr>
            <w:tcW w:w="119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财政专户管理资金</w:t>
            </w:r>
          </w:p>
        </w:tc>
        <w:tc>
          <w:tcPr>
            <w:tcW w:w="83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131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2252"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85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70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992" w:type="dxa"/>
            <w:vMerge w:val="continue"/>
            <w:tcBorders>
              <w:top w:val="nil"/>
              <w:left w:val="single" w:color="000000" w:sz="4" w:space="0"/>
              <w:bottom w:val="single" w:color="000000" w:sz="4" w:space="0"/>
              <w:right w:val="single" w:color="000000" w:sz="4" w:space="0"/>
            </w:tcBorders>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45" w:type="dxa"/>
            <w:vMerge w:val="continue"/>
            <w:tcBorders>
              <w:top w:val="nil"/>
              <w:left w:val="single" w:color="000000" w:sz="4" w:space="0"/>
              <w:bottom w:val="single" w:color="000000" w:sz="4" w:space="0"/>
              <w:right w:val="single" w:color="000000" w:sz="4" w:space="0"/>
            </w:tcBorders>
            <w:vAlign w:val="center"/>
          </w:tcPr>
          <w:p/>
        </w:tc>
        <w:tc>
          <w:tcPr>
            <w:tcW w:w="119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单位资金</w:t>
            </w:r>
          </w:p>
        </w:tc>
        <w:tc>
          <w:tcPr>
            <w:tcW w:w="83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131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2252"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85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70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992" w:type="dxa"/>
            <w:vMerge w:val="continue"/>
            <w:tcBorders>
              <w:top w:val="nil"/>
              <w:left w:val="single" w:color="000000" w:sz="4" w:space="0"/>
              <w:bottom w:val="single" w:color="000000" w:sz="4" w:space="0"/>
              <w:right w:val="single" w:color="000000" w:sz="4" w:space="0"/>
            </w:tcBorders>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645" w:type="dxa"/>
            <w:vMerge w:val="continue"/>
            <w:tcBorders>
              <w:top w:val="nil"/>
              <w:left w:val="single" w:color="000000" w:sz="4" w:space="0"/>
              <w:bottom w:val="single" w:color="000000" w:sz="4" w:space="0"/>
              <w:right w:val="single" w:color="000000" w:sz="4" w:space="0"/>
            </w:tcBorders>
            <w:vAlign w:val="center"/>
          </w:tcPr>
          <w:p/>
        </w:tc>
        <w:tc>
          <w:tcPr>
            <w:tcW w:w="119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其他资金</w:t>
            </w:r>
          </w:p>
        </w:tc>
        <w:tc>
          <w:tcPr>
            <w:tcW w:w="831"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1311"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2252"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85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70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992" w:type="dxa"/>
            <w:vMerge w:val="continue"/>
            <w:tcBorders>
              <w:top w:val="nil"/>
              <w:left w:val="single" w:color="000000" w:sz="4" w:space="0"/>
              <w:bottom w:val="single" w:color="000000" w:sz="4" w:space="0"/>
              <w:right w:val="single" w:color="000000" w:sz="4" w:space="0"/>
            </w:tcBorders>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4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绩效指标（90分）</w:t>
            </w:r>
          </w:p>
        </w:tc>
        <w:tc>
          <w:tcPr>
            <w:tcW w:w="119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一级指标</w:t>
            </w:r>
          </w:p>
        </w:tc>
        <w:tc>
          <w:tcPr>
            <w:tcW w:w="83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二级指标</w:t>
            </w:r>
          </w:p>
        </w:tc>
        <w:tc>
          <w:tcPr>
            <w:tcW w:w="131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三级指标</w:t>
            </w:r>
          </w:p>
        </w:tc>
        <w:tc>
          <w:tcPr>
            <w:tcW w:w="693"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指标性质</w:t>
            </w:r>
          </w:p>
        </w:tc>
        <w:tc>
          <w:tcPr>
            <w:tcW w:w="85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指标值</w:t>
            </w:r>
          </w:p>
        </w:tc>
        <w:tc>
          <w:tcPr>
            <w:tcW w:w="70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度量单位</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完成值</w:t>
            </w:r>
          </w:p>
        </w:tc>
        <w:tc>
          <w:tcPr>
            <w:tcW w:w="85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权重</w:t>
            </w:r>
          </w:p>
        </w:tc>
        <w:tc>
          <w:tcPr>
            <w:tcW w:w="70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得分</w:t>
            </w:r>
          </w:p>
        </w:tc>
        <w:tc>
          <w:tcPr>
            <w:tcW w:w="99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45" w:type="dxa"/>
            <w:vMerge w:val="continue"/>
            <w:tcBorders>
              <w:top w:val="nil"/>
              <w:left w:val="single" w:color="000000" w:sz="4" w:space="0"/>
              <w:bottom w:val="single" w:color="000000" w:sz="4" w:space="0"/>
              <w:right w:val="single" w:color="000000" w:sz="4" w:space="0"/>
            </w:tcBorders>
            <w:vAlign w:val="center"/>
          </w:tcPr>
          <w:p/>
        </w:tc>
        <w:tc>
          <w:tcPr>
            <w:tcW w:w="119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产出指标</w:t>
            </w:r>
          </w:p>
        </w:tc>
        <w:tc>
          <w:tcPr>
            <w:tcW w:w="831"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数量指标</w:t>
            </w:r>
          </w:p>
        </w:tc>
        <w:tc>
          <w:tcPr>
            <w:tcW w:w="131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发放（缴纳）覆盖率</w:t>
            </w:r>
          </w:p>
        </w:tc>
        <w:tc>
          <w:tcPr>
            <w:tcW w:w="693"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85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70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100</w:t>
            </w:r>
          </w:p>
        </w:tc>
        <w:tc>
          <w:tcPr>
            <w:tcW w:w="85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60</w:t>
            </w:r>
          </w:p>
        </w:tc>
        <w:tc>
          <w:tcPr>
            <w:tcW w:w="70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60</w:t>
            </w:r>
          </w:p>
        </w:tc>
        <w:tc>
          <w:tcPr>
            <w:tcW w:w="992"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45" w:type="dxa"/>
            <w:vMerge w:val="continue"/>
            <w:tcBorders>
              <w:top w:val="nil"/>
              <w:left w:val="single" w:color="000000" w:sz="4" w:space="0"/>
              <w:bottom w:val="single" w:color="000000" w:sz="4" w:space="0"/>
              <w:right w:val="single" w:color="000000" w:sz="4" w:space="0"/>
            </w:tcBorders>
            <w:vAlign w:val="center"/>
          </w:tcPr>
          <w:p/>
        </w:tc>
        <w:tc>
          <w:tcPr>
            <w:tcW w:w="1199" w:type="dxa"/>
            <w:tcBorders>
              <w:top w:val="nil"/>
              <w:left w:val="single" w:color="000000" w:sz="4" w:space="0"/>
              <w:bottom w:val="single" w:color="000000" w:sz="4" w:space="0"/>
              <w:right w:val="single" w:color="000000" w:sz="4" w:space="0"/>
            </w:tcBorders>
            <w:shd w:val="clear" w:color="auto" w:fill="auto"/>
            <w:vAlign w:val="center"/>
          </w:tcPr>
          <w:p>
            <w:pPr>
              <w:jc w:val="center"/>
            </w:pPr>
            <w:r>
              <w:rPr>
                <w:rFonts w:hint="eastAsia" w:ascii="宋体" w:hAnsi="宋体" w:cs="宋体"/>
                <w:color w:val="000000"/>
                <w:kern w:val="0"/>
                <w:sz w:val="18"/>
                <w:szCs w:val="18"/>
              </w:rPr>
              <w:t>效益指标</w:t>
            </w:r>
          </w:p>
        </w:tc>
        <w:tc>
          <w:tcPr>
            <w:tcW w:w="83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社会效益指标</w:t>
            </w:r>
          </w:p>
        </w:tc>
        <w:tc>
          <w:tcPr>
            <w:tcW w:w="131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足额保障率（参保率）</w:t>
            </w:r>
          </w:p>
        </w:tc>
        <w:tc>
          <w:tcPr>
            <w:tcW w:w="693"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85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70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100</w:t>
            </w:r>
          </w:p>
        </w:tc>
        <w:tc>
          <w:tcPr>
            <w:tcW w:w="85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30</w:t>
            </w:r>
          </w:p>
        </w:tc>
        <w:tc>
          <w:tcPr>
            <w:tcW w:w="70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30</w:t>
            </w:r>
          </w:p>
        </w:tc>
        <w:tc>
          <w:tcPr>
            <w:tcW w:w="992"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7" w:hRule="atLeast"/>
        </w:trPr>
        <w:tc>
          <w:tcPr>
            <w:tcW w:w="7514"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合计</w:t>
            </w:r>
          </w:p>
        </w:tc>
        <w:tc>
          <w:tcPr>
            <w:tcW w:w="85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70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100</w:t>
            </w:r>
          </w:p>
        </w:tc>
        <w:tc>
          <w:tcPr>
            <w:tcW w:w="992"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 w:hRule="atLeast"/>
        </w:trPr>
        <w:tc>
          <w:tcPr>
            <w:tcW w:w="645"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评价结论</w:t>
            </w:r>
          </w:p>
        </w:tc>
        <w:tc>
          <w:tcPr>
            <w:tcW w:w="9420" w:type="dxa"/>
            <w:gridSpan w:val="10"/>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仿宋_GB2312" w:hAnsi="微软雅黑" w:eastAsia="仿宋_GB2312" w:cs="宋体"/>
                <w:iCs/>
                <w:color w:val="000000"/>
                <w:kern w:val="0"/>
                <w:sz w:val="20"/>
                <w:szCs w:val="20"/>
              </w:rPr>
            </w:pPr>
            <w:r>
              <w:rPr>
                <w:rFonts w:hint="eastAsia" w:ascii="仿宋_GB2312" w:hAnsi="微软雅黑" w:eastAsia="仿宋_GB2312" w:cs="宋体"/>
                <w:iCs/>
                <w:color w:val="000000"/>
                <w:kern w:val="0"/>
                <w:sz w:val="20"/>
                <w:szCs w:val="20"/>
              </w:rPr>
              <w:t>该项目自评得分100分，严格执行相关政策，保障工资及时发放、足额发放，预算编制科学合理，无结余资金。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2" w:hRule="atLeast"/>
        </w:trPr>
        <w:tc>
          <w:tcPr>
            <w:tcW w:w="645"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存在问题</w:t>
            </w:r>
          </w:p>
        </w:tc>
        <w:tc>
          <w:tcPr>
            <w:tcW w:w="9420" w:type="dxa"/>
            <w:gridSpan w:val="10"/>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仿宋_GB2312" w:hAnsi="微软雅黑" w:eastAsia="仿宋_GB2312" w:cs="宋体"/>
                <w:iCs/>
                <w:color w:val="000000"/>
                <w:kern w:val="0"/>
                <w:szCs w:val="21"/>
              </w:rPr>
            </w:pPr>
            <w:r>
              <w:rPr>
                <w:rFonts w:hint="eastAsia" w:ascii="仿宋_GB2312" w:hAnsi="微软雅黑" w:eastAsia="仿宋_GB2312" w:cs="宋体"/>
                <w:iCs/>
                <w:color w:val="000000"/>
                <w:kern w:val="0"/>
                <w:szCs w:val="21"/>
              </w:rPr>
              <w:t>由于市平工资变动，医保费、社保费缴费略有变动。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645"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改进措施</w:t>
            </w:r>
          </w:p>
        </w:tc>
        <w:tc>
          <w:tcPr>
            <w:tcW w:w="9420" w:type="dxa"/>
            <w:gridSpan w:val="10"/>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仿宋_GB2312" w:hAnsi="微软雅黑" w:eastAsia="仿宋_GB2312" w:cs="宋体"/>
                <w:iCs/>
                <w:color w:val="000000"/>
                <w:kern w:val="0"/>
                <w:sz w:val="20"/>
                <w:szCs w:val="20"/>
              </w:rPr>
            </w:pPr>
            <w:r>
              <w:rPr>
                <w:rFonts w:hint="eastAsia" w:ascii="微软雅黑" w:hAnsi="微软雅黑" w:eastAsia="微软雅黑" w:cs="宋体"/>
                <w:i/>
                <w:iCs/>
                <w:color w:val="000000"/>
                <w:kern w:val="0"/>
                <w:sz w:val="16"/>
                <w:szCs w:val="16"/>
              </w:rPr>
              <w:t>　</w:t>
            </w:r>
            <w:r>
              <w:rPr>
                <w:rFonts w:hint="eastAsia" w:ascii="仿宋_GB2312" w:hAnsi="微软雅黑" w:eastAsia="仿宋_GB2312" w:cs="宋体"/>
                <w:iCs/>
                <w:color w:val="000000"/>
                <w:kern w:val="0"/>
                <w:sz w:val="20"/>
                <w:szCs w:val="20"/>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467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Courier New" w:hAnsi="Courier New" w:cs="Courier New"/>
                <w:color w:val="000000"/>
                <w:kern w:val="0"/>
                <w:sz w:val="18"/>
                <w:szCs w:val="18"/>
              </w:rPr>
            </w:pPr>
            <w:r>
              <w:rPr>
                <w:rFonts w:ascii="Courier New" w:hAnsi="Courier New" w:cs="Courier New"/>
                <w:color w:val="000000"/>
                <w:kern w:val="0"/>
                <w:sz w:val="18"/>
                <w:szCs w:val="18"/>
              </w:rPr>
              <w:t>项目负责人：韦军</w:t>
            </w:r>
          </w:p>
        </w:tc>
        <w:tc>
          <w:tcPr>
            <w:tcW w:w="5386" w:type="dxa"/>
            <w:gridSpan w:val="6"/>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Courier New" w:hAnsi="Courier New" w:cs="Courier New"/>
                <w:color w:val="000000"/>
                <w:kern w:val="0"/>
                <w:sz w:val="18"/>
                <w:szCs w:val="18"/>
              </w:rPr>
            </w:pPr>
            <w:r>
              <w:rPr>
                <w:rFonts w:ascii="Courier New" w:hAnsi="Courier New" w:cs="Courier New"/>
                <w:color w:val="000000"/>
                <w:kern w:val="0"/>
                <w:sz w:val="18"/>
                <w:szCs w:val="18"/>
              </w:rPr>
              <w:t>财务负责人：赵倩</w:t>
            </w:r>
          </w:p>
        </w:tc>
      </w:tr>
    </w:tbl>
    <w:p>
      <w:pPr>
        <w:spacing w:line="600" w:lineRule="exact"/>
        <w:rPr>
          <w:rStyle w:val="19"/>
          <w:rFonts w:ascii="仿宋_GB2312" w:hAnsi="黑体" w:eastAsia="仿宋_GB2312"/>
          <w:b w:val="0"/>
          <w:sz w:val="32"/>
          <w:szCs w:val="32"/>
        </w:rPr>
      </w:pPr>
    </w:p>
    <w:p>
      <w:pPr>
        <w:spacing w:line="600" w:lineRule="exact"/>
        <w:outlineLvl w:val="0"/>
        <w:rPr>
          <w:rStyle w:val="19"/>
          <w:rFonts w:ascii="仿宋_GB2312" w:hAnsi="黑体" w:eastAsia="仿宋_GB2312"/>
          <w:b w:val="0"/>
          <w:sz w:val="32"/>
          <w:szCs w:val="32"/>
        </w:rPr>
      </w:pPr>
      <w:bookmarkStart w:id="122" w:name="_Toc2314"/>
      <w:r>
        <w:rPr>
          <w:rStyle w:val="19"/>
          <w:rFonts w:hint="eastAsia" w:ascii="仿宋_GB2312" w:hAnsi="黑体" w:eastAsia="仿宋_GB2312"/>
          <w:b w:val="0"/>
          <w:sz w:val="32"/>
          <w:szCs w:val="32"/>
        </w:rPr>
        <w:t>附件3</w:t>
      </w:r>
      <w:bookmarkEnd w:id="122"/>
    </w:p>
    <w:tbl>
      <w:tblPr>
        <w:tblStyle w:val="14"/>
        <w:tblW w:w="10065" w:type="dxa"/>
        <w:tblInd w:w="-85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76"/>
        <w:gridCol w:w="1137"/>
        <w:gridCol w:w="894"/>
        <w:gridCol w:w="1346"/>
        <w:gridCol w:w="700"/>
        <w:gridCol w:w="576"/>
        <w:gridCol w:w="709"/>
        <w:gridCol w:w="1134"/>
        <w:gridCol w:w="709"/>
        <w:gridCol w:w="786"/>
        <w:gridCol w:w="119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32" w:hRule="atLeast"/>
        </w:trPr>
        <w:tc>
          <w:tcPr>
            <w:tcW w:w="1006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黑体" w:hAnsi="黑体" w:eastAsia="黑体" w:cs="宋体"/>
                <w:b/>
                <w:bCs/>
                <w:color w:val="000000"/>
                <w:kern w:val="0"/>
                <w:sz w:val="30"/>
                <w:szCs w:val="30"/>
              </w:rPr>
            </w:pPr>
            <w:r>
              <w:rPr>
                <w:rFonts w:hint="eastAsia" w:ascii="黑体" w:hAnsi="黑体" w:eastAsia="黑体" w:cs="宋体"/>
                <w:b/>
                <w:bCs/>
                <w:color w:val="000000"/>
                <w:kern w:val="0"/>
                <w:sz w:val="30"/>
                <w:szCs w:val="30"/>
              </w:rPr>
              <w:t>部门预算项目支出绩效自评表（202</w:t>
            </w:r>
            <w:r>
              <w:rPr>
                <w:rFonts w:ascii="黑体" w:hAnsi="黑体" w:eastAsia="黑体" w:cs="宋体"/>
                <w:b/>
                <w:bCs/>
                <w:color w:val="000000"/>
                <w:kern w:val="0"/>
                <w:sz w:val="30"/>
                <w:szCs w:val="30"/>
              </w:rPr>
              <w:t>3</w:t>
            </w:r>
            <w:r>
              <w:rPr>
                <w:rFonts w:hint="eastAsia" w:ascii="黑体" w:hAnsi="黑体" w:eastAsia="黑体" w:cs="宋体"/>
                <w:b/>
                <w:bCs/>
                <w:color w:val="000000"/>
                <w:kern w:val="0"/>
                <w:sz w:val="30"/>
                <w:szCs w:val="30"/>
              </w:rPr>
              <w:t>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2" w:hRule="atLeast"/>
        </w:trPr>
        <w:tc>
          <w:tcPr>
            <w:tcW w:w="20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项目名称</w:t>
            </w:r>
          </w:p>
        </w:tc>
        <w:tc>
          <w:tcPr>
            <w:tcW w:w="8052" w:type="dxa"/>
            <w:gridSpan w:val="9"/>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51080021R000000019952-其他人员支出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trPr>
        <w:tc>
          <w:tcPr>
            <w:tcW w:w="20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主管部门</w:t>
            </w:r>
          </w:p>
        </w:tc>
        <w:tc>
          <w:tcPr>
            <w:tcW w:w="4225" w:type="dxa"/>
            <w:gridSpan w:val="5"/>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广元市文化广播电视和旅游局部门</w:t>
            </w:r>
          </w:p>
        </w:tc>
        <w:tc>
          <w:tcPr>
            <w:tcW w:w="1134" w:type="dxa"/>
            <w:tcBorders>
              <w:top w:val="nil"/>
              <w:left w:val="nil"/>
              <w:bottom w:val="nil"/>
              <w:right w:val="nil"/>
            </w:tcBorders>
            <w:shd w:val="clear" w:color="auto" w:fill="auto"/>
            <w:vAlign w:val="center"/>
          </w:tcPr>
          <w:p>
            <w:pPr>
              <w:widowControl/>
              <w:jc w:val="left"/>
              <w:rPr>
                <w:rFonts w:ascii="Courier New" w:hAnsi="Courier New" w:cs="Courier New"/>
                <w:color w:val="000000"/>
                <w:kern w:val="0"/>
                <w:sz w:val="18"/>
                <w:szCs w:val="18"/>
              </w:rPr>
            </w:pPr>
            <w:r>
              <w:rPr>
                <w:rFonts w:ascii="Courier New" w:hAnsi="Courier New" w:cs="Courier New"/>
                <w:color w:val="000000"/>
                <w:kern w:val="0"/>
                <w:sz w:val="18"/>
                <w:szCs w:val="18"/>
              </w:rPr>
              <w:t xml:space="preserve">实施单位 </w:t>
            </w:r>
          </w:p>
        </w:tc>
        <w:tc>
          <w:tcPr>
            <w:tcW w:w="26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广元市戏曲发展中心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7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项目基本情况</w:t>
            </w:r>
          </w:p>
        </w:tc>
        <w:tc>
          <w:tcPr>
            <w:tcW w:w="113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1.项目年度目标完成情况</w:t>
            </w:r>
          </w:p>
        </w:tc>
        <w:tc>
          <w:tcPr>
            <w:tcW w:w="4225" w:type="dxa"/>
            <w:gridSpan w:val="5"/>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项目年度目标</w:t>
            </w:r>
          </w:p>
        </w:tc>
        <w:tc>
          <w:tcPr>
            <w:tcW w:w="3827"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Courier New" w:hAnsi="Courier New" w:cs="Courier New"/>
                <w:color w:val="000000"/>
                <w:kern w:val="0"/>
                <w:sz w:val="18"/>
                <w:szCs w:val="18"/>
              </w:rPr>
            </w:pPr>
            <w:r>
              <w:rPr>
                <w:rFonts w:ascii="Courier New" w:hAnsi="Courier New" w:cs="Courier New"/>
                <w:color w:val="000000"/>
                <w:kern w:val="0"/>
                <w:sz w:val="18"/>
                <w:szCs w:val="18"/>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876" w:type="dxa"/>
            <w:vMerge w:val="continue"/>
            <w:tcBorders>
              <w:top w:val="nil"/>
              <w:left w:val="single" w:color="000000" w:sz="4" w:space="0"/>
              <w:bottom w:val="single" w:color="000000" w:sz="4" w:space="0"/>
              <w:right w:val="single" w:color="000000" w:sz="4" w:space="0"/>
            </w:tcBorders>
            <w:vAlign w:val="center"/>
          </w:tcPr>
          <w:p/>
        </w:tc>
        <w:tc>
          <w:tcPr>
            <w:tcW w:w="1137" w:type="dxa"/>
            <w:vMerge w:val="continue"/>
            <w:tcBorders>
              <w:top w:val="nil"/>
              <w:left w:val="single" w:color="000000" w:sz="4" w:space="0"/>
              <w:bottom w:val="single" w:color="000000" w:sz="4" w:space="0"/>
              <w:right w:val="single" w:color="000000" w:sz="4" w:space="0"/>
            </w:tcBorders>
            <w:vAlign w:val="center"/>
          </w:tcPr>
          <w:p/>
        </w:tc>
        <w:tc>
          <w:tcPr>
            <w:tcW w:w="4225" w:type="dxa"/>
            <w:gridSpan w:val="5"/>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严格执行相关政策，保障工资及时发放、足额发放，预算编制科学合理，减少结余资金</w:t>
            </w:r>
          </w:p>
        </w:tc>
        <w:tc>
          <w:tcPr>
            <w:tcW w:w="3827"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Courier New" w:hAnsi="Courier New" w:cs="Courier New"/>
                <w:color w:val="000000"/>
                <w:kern w:val="0"/>
                <w:sz w:val="18"/>
                <w:szCs w:val="18"/>
              </w:rPr>
            </w:pPr>
            <w:r>
              <w:rPr>
                <w:rFonts w:ascii="Courier New" w:hAnsi="Courier New" w:cs="Courier New"/>
                <w:color w:val="000000"/>
                <w:kern w:val="0"/>
                <w:sz w:val="18"/>
                <w:szCs w:val="18"/>
              </w:rPr>
              <w:t>严格执行相关政策，保障工资及时发放、足额发放，无结余资金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4" w:hRule="atLeast"/>
        </w:trPr>
        <w:tc>
          <w:tcPr>
            <w:tcW w:w="876" w:type="dxa"/>
            <w:vMerge w:val="continue"/>
            <w:tcBorders>
              <w:top w:val="nil"/>
              <w:left w:val="single" w:color="000000" w:sz="4" w:space="0"/>
              <w:bottom w:val="single" w:color="000000" w:sz="4" w:space="0"/>
              <w:right w:val="single" w:color="000000" w:sz="4" w:space="0"/>
            </w:tcBorders>
            <w:vAlign w:val="center"/>
          </w:tcPr>
          <w:p/>
        </w:tc>
        <w:tc>
          <w:tcPr>
            <w:tcW w:w="1137"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2.项目实施内容及过程概述</w:t>
            </w:r>
          </w:p>
        </w:tc>
        <w:tc>
          <w:tcPr>
            <w:tcW w:w="8052" w:type="dxa"/>
            <w:gridSpan w:val="9"/>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每月按严格执行相关政策，保障规范后市级基础绩效奖及生活补助及时发放、足额发放。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7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预算执行情况（10分）</w:t>
            </w:r>
          </w:p>
        </w:tc>
        <w:tc>
          <w:tcPr>
            <w:tcW w:w="11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年度预算数（万元）</w:t>
            </w:r>
          </w:p>
        </w:tc>
        <w:tc>
          <w:tcPr>
            <w:tcW w:w="89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年初预算</w:t>
            </w:r>
          </w:p>
        </w:tc>
        <w:tc>
          <w:tcPr>
            <w:tcW w:w="134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调整后预算数</w:t>
            </w:r>
          </w:p>
        </w:tc>
        <w:tc>
          <w:tcPr>
            <w:tcW w:w="1985"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预算执行数</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预算执行率</w:t>
            </w:r>
          </w:p>
        </w:tc>
        <w:tc>
          <w:tcPr>
            <w:tcW w:w="70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权重</w:t>
            </w:r>
          </w:p>
        </w:tc>
        <w:tc>
          <w:tcPr>
            <w:tcW w:w="7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得分</w:t>
            </w:r>
          </w:p>
        </w:tc>
        <w:tc>
          <w:tcPr>
            <w:tcW w:w="119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876" w:type="dxa"/>
            <w:vMerge w:val="continue"/>
            <w:tcBorders>
              <w:top w:val="nil"/>
              <w:left w:val="single" w:color="000000" w:sz="4" w:space="0"/>
              <w:bottom w:val="single" w:color="000000" w:sz="4" w:space="0"/>
              <w:right w:val="single" w:color="000000" w:sz="4" w:space="0"/>
            </w:tcBorders>
            <w:vAlign w:val="center"/>
          </w:tcPr>
          <w:p/>
        </w:tc>
        <w:tc>
          <w:tcPr>
            <w:tcW w:w="11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总额</w:t>
            </w:r>
          </w:p>
        </w:tc>
        <w:tc>
          <w:tcPr>
            <w:tcW w:w="89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134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12.88</w:t>
            </w:r>
          </w:p>
        </w:tc>
        <w:tc>
          <w:tcPr>
            <w:tcW w:w="1985"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12.88</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100.00%</w:t>
            </w:r>
          </w:p>
        </w:tc>
        <w:tc>
          <w:tcPr>
            <w:tcW w:w="70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7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1198"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color w:val="FF0000"/>
                <w:kern w:val="0"/>
                <w:sz w:val="20"/>
                <w:szCs w:val="20"/>
              </w:rPr>
            </w:pPr>
            <w:r>
              <w:rPr>
                <w:rFonts w:hint="eastAsia" w:ascii="仿宋_GB2312" w:hAnsi="Courier New" w:eastAsia="仿宋_GB2312" w:cs="Courier New"/>
                <w:iCs/>
                <w:kern w:val="0"/>
                <w:sz w:val="18"/>
                <w:szCs w:val="18"/>
              </w:rPr>
              <w:t>本年退休2人，</w:t>
            </w:r>
            <w:r>
              <w:rPr>
                <w:rFonts w:hint="eastAsia" w:ascii="仿宋_GB2312" w:hAnsi="宋体" w:eastAsia="仿宋_GB2312" w:cs="宋体"/>
                <w:kern w:val="0"/>
                <w:sz w:val="20"/>
                <w:szCs w:val="20"/>
              </w:rPr>
              <w:t>财政按相关政策，追加了</w:t>
            </w:r>
            <w:r>
              <w:rPr>
                <w:rFonts w:hint="eastAsia" w:ascii="仿宋_GB2312" w:hAnsi="Courier New" w:eastAsia="仿宋_GB2312" w:cs="Courier New"/>
                <w:iCs/>
                <w:kern w:val="0"/>
                <w:sz w:val="18"/>
                <w:szCs w:val="18"/>
              </w:rPr>
              <w:t>职业年金缴费。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876" w:type="dxa"/>
            <w:vMerge w:val="continue"/>
            <w:tcBorders>
              <w:top w:val="nil"/>
              <w:left w:val="single" w:color="000000" w:sz="4" w:space="0"/>
              <w:bottom w:val="single" w:color="000000" w:sz="4" w:space="0"/>
              <w:right w:val="single" w:color="000000" w:sz="4" w:space="0"/>
            </w:tcBorders>
            <w:vAlign w:val="center"/>
          </w:tcPr>
          <w:p/>
        </w:tc>
        <w:tc>
          <w:tcPr>
            <w:tcW w:w="11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其中：财政资金</w:t>
            </w:r>
          </w:p>
        </w:tc>
        <w:tc>
          <w:tcPr>
            <w:tcW w:w="89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134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12.88</w:t>
            </w:r>
          </w:p>
        </w:tc>
        <w:tc>
          <w:tcPr>
            <w:tcW w:w="1985"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12.88</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100.00%</w:t>
            </w:r>
          </w:p>
        </w:tc>
        <w:tc>
          <w:tcPr>
            <w:tcW w:w="70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7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198" w:type="dxa"/>
            <w:vMerge w:val="continue"/>
            <w:tcBorders>
              <w:top w:val="nil"/>
              <w:left w:val="single" w:color="000000" w:sz="4" w:space="0"/>
              <w:bottom w:val="single" w:color="000000" w:sz="4" w:space="0"/>
              <w:right w:val="single" w:color="000000" w:sz="4" w:space="0"/>
            </w:tcBorders>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876" w:type="dxa"/>
            <w:vMerge w:val="continue"/>
            <w:tcBorders>
              <w:top w:val="nil"/>
              <w:left w:val="single" w:color="000000" w:sz="4" w:space="0"/>
              <w:bottom w:val="single" w:color="000000" w:sz="4" w:space="0"/>
              <w:right w:val="single" w:color="000000" w:sz="4" w:space="0"/>
            </w:tcBorders>
            <w:vAlign w:val="center"/>
          </w:tcPr>
          <w:p/>
        </w:tc>
        <w:tc>
          <w:tcPr>
            <w:tcW w:w="11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财政专户管理资金</w:t>
            </w:r>
          </w:p>
        </w:tc>
        <w:tc>
          <w:tcPr>
            <w:tcW w:w="89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134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1985"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70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7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198" w:type="dxa"/>
            <w:vMerge w:val="continue"/>
            <w:tcBorders>
              <w:top w:val="nil"/>
              <w:left w:val="single" w:color="000000" w:sz="4" w:space="0"/>
              <w:bottom w:val="single" w:color="000000" w:sz="4" w:space="0"/>
              <w:right w:val="single" w:color="000000" w:sz="4" w:space="0"/>
            </w:tcBorders>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876" w:type="dxa"/>
            <w:vMerge w:val="continue"/>
            <w:tcBorders>
              <w:top w:val="nil"/>
              <w:left w:val="single" w:color="000000" w:sz="4" w:space="0"/>
              <w:bottom w:val="single" w:color="000000" w:sz="4" w:space="0"/>
              <w:right w:val="single" w:color="000000" w:sz="4" w:space="0"/>
            </w:tcBorders>
            <w:vAlign w:val="center"/>
          </w:tcPr>
          <w:p/>
        </w:tc>
        <w:tc>
          <w:tcPr>
            <w:tcW w:w="11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单位资金</w:t>
            </w:r>
          </w:p>
        </w:tc>
        <w:tc>
          <w:tcPr>
            <w:tcW w:w="89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134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1985"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70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7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198" w:type="dxa"/>
            <w:vMerge w:val="continue"/>
            <w:tcBorders>
              <w:top w:val="nil"/>
              <w:left w:val="single" w:color="000000" w:sz="4" w:space="0"/>
              <w:bottom w:val="single" w:color="000000" w:sz="4" w:space="0"/>
              <w:right w:val="single" w:color="000000" w:sz="4" w:space="0"/>
            </w:tcBorders>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876" w:type="dxa"/>
            <w:vMerge w:val="continue"/>
            <w:tcBorders>
              <w:top w:val="nil"/>
              <w:left w:val="single" w:color="000000" w:sz="4" w:space="0"/>
              <w:bottom w:val="single" w:color="000000" w:sz="4" w:space="0"/>
              <w:right w:val="single" w:color="000000" w:sz="4" w:space="0"/>
            </w:tcBorders>
            <w:vAlign w:val="center"/>
          </w:tcPr>
          <w:p/>
        </w:tc>
        <w:tc>
          <w:tcPr>
            <w:tcW w:w="11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其他资金</w:t>
            </w:r>
          </w:p>
        </w:tc>
        <w:tc>
          <w:tcPr>
            <w:tcW w:w="894"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1346"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1985"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70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7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198" w:type="dxa"/>
            <w:vMerge w:val="continue"/>
            <w:tcBorders>
              <w:top w:val="nil"/>
              <w:left w:val="single" w:color="000000" w:sz="4" w:space="0"/>
              <w:bottom w:val="single" w:color="000000" w:sz="4" w:space="0"/>
              <w:right w:val="single" w:color="000000" w:sz="4" w:space="0"/>
            </w:tcBorders>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7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绩效指标（90分）</w:t>
            </w:r>
          </w:p>
        </w:tc>
        <w:tc>
          <w:tcPr>
            <w:tcW w:w="11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一级指标</w:t>
            </w:r>
          </w:p>
        </w:tc>
        <w:tc>
          <w:tcPr>
            <w:tcW w:w="89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二级指标</w:t>
            </w:r>
          </w:p>
        </w:tc>
        <w:tc>
          <w:tcPr>
            <w:tcW w:w="134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三级指标</w:t>
            </w:r>
          </w:p>
        </w:tc>
        <w:tc>
          <w:tcPr>
            <w:tcW w:w="70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指标性质</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指标值</w:t>
            </w:r>
          </w:p>
        </w:tc>
        <w:tc>
          <w:tcPr>
            <w:tcW w:w="70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度量单位</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完成值</w:t>
            </w:r>
          </w:p>
        </w:tc>
        <w:tc>
          <w:tcPr>
            <w:tcW w:w="70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权重</w:t>
            </w:r>
          </w:p>
        </w:tc>
        <w:tc>
          <w:tcPr>
            <w:tcW w:w="7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得分</w:t>
            </w:r>
          </w:p>
        </w:tc>
        <w:tc>
          <w:tcPr>
            <w:tcW w:w="119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76" w:type="dxa"/>
            <w:vMerge w:val="continue"/>
            <w:tcBorders>
              <w:top w:val="nil"/>
              <w:left w:val="single" w:color="000000" w:sz="4" w:space="0"/>
              <w:bottom w:val="single" w:color="000000" w:sz="4" w:space="0"/>
              <w:right w:val="single" w:color="000000" w:sz="4" w:space="0"/>
            </w:tcBorders>
            <w:vAlign w:val="center"/>
          </w:tcPr>
          <w:p/>
        </w:tc>
        <w:tc>
          <w:tcPr>
            <w:tcW w:w="1137" w:type="dxa"/>
            <w:tcBorders>
              <w:top w:val="nil"/>
              <w:left w:val="single" w:color="000000" w:sz="4" w:space="0"/>
              <w:bottom w:val="single" w:color="000000" w:sz="4" w:space="0"/>
              <w:right w:val="single" w:color="000000" w:sz="4" w:space="0"/>
            </w:tcBorders>
            <w:vAlign w:val="center"/>
          </w:tcPr>
          <w:p>
            <w:pPr>
              <w:rPr>
                <w:sz w:val="18"/>
                <w:szCs w:val="18"/>
              </w:rPr>
            </w:pPr>
            <w:r>
              <w:rPr>
                <w:rFonts w:hint="eastAsia"/>
                <w:sz w:val="18"/>
                <w:szCs w:val="18"/>
              </w:rPr>
              <w:t>产出指标</w:t>
            </w:r>
          </w:p>
        </w:tc>
        <w:tc>
          <w:tcPr>
            <w:tcW w:w="894" w:type="dxa"/>
            <w:tcBorders>
              <w:top w:val="nil"/>
              <w:left w:val="single" w:color="000000" w:sz="4" w:space="0"/>
              <w:bottom w:val="single" w:color="000000" w:sz="4" w:space="0"/>
              <w:right w:val="single" w:color="000000" w:sz="4" w:space="0"/>
            </w:tcBorders>
            <w:vAlign w:val="center"/>
          </w:tcPr>
          <w:p>
            <w:r>
              <w:rPr>
                <w:rFonts w:hint="eastAsia" w:ascii="宋体" w:hAnsi="宋体" w:cs="宋体"/>
                <w:color w:val="000000"/>
                <w:kern w:val="0"/>
                <w:sz w:val="18"/>
                <w:szCs w:val="18"/>
              </w:rPr>
              <w:t>数量指标</w:t>
            </w:r>
          </w:p>
        </w:tc>
        <w:tc>
          <w:tcPr>
            <w:tcW w:w="134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发放（缴纳）覆盖率</w:t>
            </w:r>
          </w:p>
        </w:tc>
        <w:tc>
          <w:tcPr>
            <w:tcW w:w="70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70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100</w:t>
            </w:r>
          </w:p>
        </w:tc>
        <w:tc>
          <w:tcPr>
            <w:tcW w:w="70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60</w:t>
            </w:r>
          </w:p>
        </w:tc>
        <w:tc>
          <w:tcPr>
            <w:tcW w:w="7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60</w:t>
            </w:r>
          </w:p>
        </w:tc>
        <w:tc>
          <w:tcPr>
            <w:tcW w:w="119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76" w:type="dxa"/>
            <w:vMerge w:val="continue"/>
            <w:tcBorders>
              <w:top w:val="nil"/>
              <w:left w:val="single" w:color="000000" w:sz="4" w:space="0"/>
              <w:bottom w:val="single" w:color="000000" w:sz="4" w:space="0"/>
              <w:right w:val="single" w:color="000000" w:sz="4" w:space="0"/>
            </w:tcBorders>
            <w:vAlign w:val="center"/>
          </w:tcPr>
          <w:p/>
        </w:tc>
        <w:tc>
          <w:tcPr>
            <w:tcW w:w="1137" w:type="dxa"/>
            <w:tcBorders>
              <w:top w:val="nil"/>
              <w:left w:val="single" w:color="000000" w:sz="4" w:space="0"/>
              <w:bottom w:val="single" w:color="000000" w:sz="4" w:space="0"/>
              <w:right w:val="single" w:color="000000" w:sz="4" w:space="0"/>
            </w:tcBorders>
            <w:vAlign w:val="center"/>
          </w:tcPr>
          <w:p>
            <w:r>
              <w:rPr>
                <w:rFonts w:hint="eastAsia" w:ascii="宋体" w:hAnsi="宋体" w:cs="宋体"/>
                <w:color w:val="000000"/>
                <w:kern w:val="0"/>
                <w:sz w:val="18"/>
                <w:szCs w:val="18"/>
              </w:rPr>
              <w:t>效益指标</w:t>
            </w:r>
          </w:p>
        </w:tc>
        <w:tc>
          <w:tcPr>
            <w:tcW w:w="89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社会效益指标</w:t>
            </w:r>
          </w:p>
        </w:tc>
        <w:tc>
          <w:tcPr>
            <w:tcW w:w="134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足额保障率（参保率）</w:t>
            </w:r>
          </w:p>
        </w:tc>
        <w:tc>
          <w:tcPr>
            <w:tcW w:w="70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70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100</w:t>
            </w:r>
          </w:p>
        </w:tc>
        <w:tc>
          <w:tcPr>
            <w:tcW w:w="70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30</w:t>
            </w:r>
          </w:p>
        </w:tc>
        <w:tc>
          <w:tcPr>
            <w:tcW w:w="7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30</w:t>
            </w:r>
          </w:p>
        </w:tc>
        <w:tc>
          <w:tcPr>
            <w:tcW w:w="119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3" w:hRule="atLeast"/>
        </w:trPr>
        <w:tc>
          <w:tcPr>
            <w:tcW w:w="7372"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合计</w:t>
            </w:r>
          </w:p>
        </w:tc>
        <w:tc>
          <w:tcPr>
            <w:tcW w:w="70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78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100</w:t>
            </w:r>
          </w:p>
        </w:tc>
        <w:tc>
          <w:tcPr>
            <w:tcW w:w="119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1" w:hRule="atLeast"/>
        </w:trPr>
        <w:tc>
          <w:tcPr>
            <w:tcW w:w="876"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评价结论</w:t>
            </w:r>
          </w:p>
        </w:tc>
        <w:tc>
          <w:tcPr>
            <w:tcW w:w="9189" w:type="dxa"/>
            <w:gridSpan w:val="10"/>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本单位按要求对2023年部门项目支出开展绩效自评，从评价情况来看我单位项目支出绩效评价自查自评结果100分，全年基本支出保障规范后市级基础绩效奖及生活补助及时发放、足额发放，绩效目标得到较好实现，绩效管理水平不断提高，绩效指标体系逐渐丰富和完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876"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存在问题</w:t>
            </w:r>
          </w:p>
        </w:tc>
        <w:tc>
          <w:tcPr>
            <w:tcW w:w="9189" w:type="dxa"/>
            <w:gridSpan w:val="10"/>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876"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改进措施</w:t>
            </w:r>
          </w:p>
        </w:tc>
        <w:tc>
          <w:tcPr>
            <w:tcW w:w="9189" w:type="dxa"/>
            <w:gridSpan w:val="10"/>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rPr>
        <w:tc>
          <w:tcPr>
            <w:tcW w:w="495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Courier New" w:hAnsi="Courier New" w:cs="Courier New"/>
                <w:color w:val="000000"/>
                <w:kern w:val="0"/>
                <w:sz w:val="18"/>
                <w:szCs w:val="18"/>
              </w:rPr>
            </w:pPr>
            <w:r>
              <w:rPr>
                <w:rFonts w:ascii="Courier New" w:hAnsi="Courier New" w:cs="Courier New"/>
                <w:color w:val="000000"/>
                <w:kern w:val="0"/>
                <w:sz w:val="18"/>
                <w:szCs w:val="18"/>
              </w:rPr>
              <w:t>项目负责人：</w:t>
            </w:r>
            <w:r>
              <w:rPr>
                <w:rFonts w:hint="eastAsia" w:ascii="Courier New" w:hAnsi="Courier New" w:cs="Courier New"/>
                <w:color w:val="000000"/>
                <w:kern w:val="0"/>
                <w:sz w:val="18"/>
                <w:szCs w:val="18"/>
              </w:rPr>
              <w:t>韦军</w:t>
            </w:r>
          </w:p>
        </w:tc>
        <w:tc>
          <w:tcPr>
            <w:tcW w:w="5112" w:type="dxa"/>
            <w:gridSpan w:val="6"/>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Courier New" w:hAnsi="Courier New" w:cs="Courier New"/>
                <w:color w:val="000000"/>
                <w:kern w:val="0"/>
                <w:sz w:val="18"/>
                <w:szCs w:val="18"/>
              </w:rPr>
            </w:pPr>
            <w:r>
              <w:rPr>
                <w:rFonts w:ascii="Courier New" w:hAnsi="Courier New" w:cs="Courier New"/>
                <w:color w:val="000000"/>
                <w:kern w:val="0"/>
                <w:sz w:val="18"/>
                <w:szCs w:val="18"/>
              </w:rPr>
              <w:t>财务负责人：</w:t>
            </w:r>
            <w:r>
              <w:rPr>
                <w:rFonts w:hint="eastAsia" w:ascii="Courier New" w:hAnsi="Courier New" w:cs="Courier New"/>
                <w:color w:val="000000"/>
                <w:kern w:val="0"/>
                <w:sz w:val="18"/>
                <w:szCs w:val="18"/>
              </w:rPr>
              <w:t>赵倩</w:t>
            </w:r>
          </w:p>
        </w:tc>
      </w:tr>
    </w:tbl>
    <w:p>
      <w:pPr>
        <w:spacing w:line="600" w:lineRule="exact"/>
        <w:outlineLvl w:val="0"/>
        <w:rPr>
          <w:rStyle w:val="19"/>
          <w:rFonts w:ascii="仿宋_GB2312" w:hAnsi="黑体" w:eastAsia="仿宋_GB2312"/>
          <w:b w:val="0"/>
          <w:sz w:val="32"/>
          <w:szCs w:val="32"/>
        </w:rPr>
      </w:pPr>
      <w:bookmarkStart w:id="123" w:name="_Toc4310"/>
      <w:r>
        <w:rPr>
          <w:rStyle w:val="19"/>
          <w:rFonts w:hint="eastAsia" w:ascii="仿宋_GB2312" w:hAnsi="黑体" w:eastAsia="仿宋_GB2312"/>
          <w:b w:val="0"/>
          <w:sz w:val="32"/>
          <w:szCs w:val="32"/>
        </w:rPr>
        <w:t>附件4</w:t>
      </w:r>
      <w:bookmarkEnd w:id="123"/>
    </w:p>
    <w:tbl>
      <w:tblPr>
        <w:tblStyle w:val="14"/>
        <w:tblW w:w="9781" w:type="dxa"/>
        <w:tblInd w:w="-71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52"/>
        <w:gridCol w:w="1063"/>
        <w:gridCol w:w="1138"/>
        <w:gridCol w:w="1358"/>
        <w:gridCol w:w="595"/>
        <w:gridCol w:w="601"/>
        <w:gridCol w:w="935"/>
        <w:gridCol w:w="1209"/>
        <w:gridCol w:w="676"/>
        <w:gridCol w:w="576"/>
        <w:gridCol w:w="97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32" w:hRule="atLeast"/>
        </w:trPr>
        <w:tc>
          <w:tcPr>
            <w:tcW w:w="9781"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黑体" w:hAnsi="黑体" w:eastAsia="黑体" w:cs="宋体"/>
                <w:b/>
                <w:bCs/>
                <w:color w:val="000000"/>
                <w:kern w:val="0"/>
                <w:sz w:val="30"/>
                <w:szCs w:val="30"/>
              </w:rPr>
            </w:pPr>
            <w:r>
              <w:rPr>
                <w:rFonts w:hint="eastAsia" w:ascii="黑体" w:hAnsi="黑体" w:eastAsia="黑体" w:cs="宋体"/>
                <w:b/>
                <w:bCs/>
                <w:color w:val="000000"/>
                <w:kern w:val="0"/>
                <w:sz w:val="30"/>
                <w:szCs w:val="30"/>
              </w:rPr>
              <w:t>部门预算项目支出绩效自评表（202</w:t>
            </w:r>
            <w:r>
              <w:rPr>
                <w:rFonts w:ascii="黑体" w:hAnsi="黑体" w:eastAsia="黑体" w:cs="宋体"/>
                <w:b/>
                <w:bCs/>
                <w:color w:val="000000"/>
                <w:kern w:val="0"/>
                <w:sz w:val="30"/>
                <w:szCs w:val="30"/>
              </w:rPr>
              <w:t>3</w:t>
            </w:r>
            <w:r>
              <w:rPr>
                <w:rFonts w:hint="eastAsia" w:ascii="黑体" w:hAnsi="黑体" w:eastAsia="黑体" w:cs="宋体"/>
                <w:b/>
                <w:bCs/>
                <w:color w:val="000000"/>
                <w:kern w:val="0"/>
                <w:sz w:val="30"/>
                <w:szCs w:val="30"/>
              </w:rPr>
              <w:t>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1" w:hRule="atLeast"/>
        </w:trPr>
        <w:tc>
          <w:tcPr>
            <w:tcW w:w="17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项目名称</w:t>
            </w:r>
          </w:p>
        </w:tc>
        <w:tc>
          <w:tcPr>
            <w:tcW w:w="8066" w:type="dxa"/>
            <w:gridSpan w:val="9"/>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51000021R000000019956-离退休费支出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trPr>
        <w:tc>
          <w:tcPr>
            <w:tcW w:w="17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主管部门</w:t>
            </w:r>
          </w:p>
        </w:tc>
        <w:tc>
          <w:tcPr>
            <w:tcW w:w="4627" w:type="dxa"/>
            <w:gridSpan w:val="5"/>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广元市文化广播电视和旅游局部门</w:t>
            </w:r>
          </w:p>
        </w:tc>
        <w:tc>
          <w:tcPr>
            <w:tcW w:w="1209" w:type="dxa"/>
            <w:tcBorders>
              <w:top w:val="nil"/>
              <w:left w:val="nil"/>
              <w:bottom w:val="nil"/>
              <w:right w:val="nil"/>
            </w:tcBorders>
            <w:shd w:val="clear" w:color="auto" w:fill="auto"/>
            <w:vAlign w:val="center"/>
          </w:tcPr>
          <w:p>
            <w:pPr>
              <w:widowControl/>
              <w:jc w:val="left"/>
              <w:rPr>
                <w:rFonts w:ascii="Courier New" w:hAnsi="Courier New" w:cs="Courier New"/>
                <w:color w:val="000000"/>
                <w:kern w:val="0"/>
                <w:sz w:val="18"/>
                <w:szCs w:val="18"/>
              </w:rPr>
            </w:pPr>
            <w:r>
              <w:rPr>
                <w:rFonts w:ascii="Courier New" w:hAnsi="Courier New" w:cs="Courier New"/>
                <w:color w:val="000000"/>
                <w:kern w:val="0"/>
                <w:sz w:val="18"/>
                <w:szCs w:val="18"/>
              </w:rPr>
              <w:t xml:space="preserve">实施单位 </w:t>
            </w:r>
          </w:p>
        </w:tc>
        <w:tc>
          <w:tcPr>
            <w:tcW w:w="22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广元市戏曲发展中心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2"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项目基本情况</w:t>
            </w:r>
          </w:p>
        </w:tc>
        <w:tc>
          <w:tcPr>
            <w:tcW w:w="1063"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1.项目年度目标完成情况</w:t>
            </w:r>
          </w:p>
        </w:tc>
        <w:tc>
          <w:tcPr>
            <w:tcW w:w="4627" w:type="dxa"/>
            <w:gridSpan w:val="5"/>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项目年度目标</w:t>
            </w:r>
          </w:p>
        </w:tc>
        <w:tc>
          <w:tcPr>
            <w:tcW w:w="3439"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Courier New" w:hAnsi="Courier New" w:cs="Courier New"/>
                <w:color w:val="000000"/>
                <w:kern w:val="0"/>
                <w:sz w:val="18"/>
                <w:szCs w:val="18"/>
              </w:rPr>
            </w:pPr>
            <w:r>
              <w:rPr>
                <w:rFonts w:ascii="Courier New" w:hAnsi="Courier New" w:cs="Courier New"/>
                <w:color w:val="000000"/>
                <w:kern w:val="0"/>
                <w:sz w:val="18"/>
                <w:szCs w:val="18"/>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652" w:type="dxa"/>
            <w:vMerge w:val="continue"/>
            <w:tcBorders>
              <w:top w:val="nil"/>
              <w:left w:val="single" w:color="000000" w:sz="4" w:space="0"/>
              <w:bottom w:val="single" w:color="000000" w:sz="4" w:space="0"/>
              <w:right w:val="single" w:color="000000" w:sz="4" w:space="0"/>
            </w:tcBorders>
            <w:vAlign w:val="center"/>
          </w:tcPr>
          <w:p/>
        </w:tc>
        <w:tc>
          <w:tcPr>
            <w:tcW w:w="1063" w:type="dxa"/>
            <w:vMerge w:val="continue"/>
            <w:tcBorders>
              <w:top w:val="nil"/>
              <w:left w:val="single" w:color="000000" w:sz="4" w:space="0"/>
              <w:bottom w:val="single" w:color="000000" w:sz="4" w:space="0"/>
              <w:right w:val="single" w:color="000000" w:sz="4" w:space="0"/>
            </w:tcBorders>
            <w:vAlign w:val="center"/>
          </w:tcPr>
          <w:p/>
        </w:tc>
        <w:tc>
          <w:tcPr>
            <w:tcW w:w="4627" w:type="dxa"/>
            <w:gridSpan w:val="5"/>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严格执行相关政策，保障退休人员绩效生活补助费及时发放、足额发放，预算编制科学合理，减少结余资金</w:t>
            </w:r>
          </w:p>
        </w:tc>
        <w:tc>
          <w:tcPr>
            <w:tcW w:w="3439"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Courier New" w:hAnsi="Courier New" w:cs="Courier New"/>
                <w:color w:val="000000"/>
                <w:kern w:val="0"/>
                <w:sz w:val="18"/>
                <w:szCs w:val="18"/>
              </w:rPr>
            </w:pPr>
            <w:r>
              <w:rPr>
                <w:rFonts w:ascii="Courier New" w:hAnsi="Courier New" w:cs="Courier New"/>
                <w:color w:val="000000"/>
                <w:kern w:val="0"/>
                <w:sz w:val="18"/>
                <w:szCs w:val="18"/>
              </w:rPr>
              <w:t>严格执行相关政策，保障退休人员绩效生活补助费及时发放、足额发放，预算编制科学合理，无结余资金。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4" w:hRule="atLeast"/>
        </w:trPr>
        <w:tc>
          <w:tcPr>
            <w:tcW w:w="652" w:type="dxa"/>
            <w:vMerge w:val="continue"/>
            <w:tcBorders>
              <w:top w:val="nil"/>
              <w:left w:val="single" w:color="000000" w:sz="4" w:space="0"/>
              <w:bottom w:val="single" w:color="000000" w:sz="4" w:space="0"/>
              <w:right w:val="single" w:color="000000" w:sz="4" w:space="0"/>
            </w:tcBorders>
            <w:vAlign w:val="center"/>
          </w:tcPr>
          <w:p/>
        </w:tc>
        <w:tc>
          <w:tcPr>
            <w:tcW w:w="1063"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2.项目实施内容及过程概述</w:t>
            </w:r>
          </w:p>
        </w:tc>
        <w:tc>
          <w:tcPr>
            <w:tcW w:w="8066" w:type="dxa"/>
            <w:gridSpan w:val="9"/>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严格执行相关政策，保障工资及时发放、足额发放。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52"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预算执行情况（10分）</w:t>
            </w:r>
          </w:p>
        </w:tc>
        <w:tc>
          <w:tcPr>
            <w:tcW w:w="1063"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年度预算数（万元）</w:t>
            </w:r>
          </w:p>
        </w:tc>
        <w:tc>
          <w:tcPr>
            <w:tcW w:w="113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年初预算</w:t>
            </w:r>
          </w:p>
        </w:tc>
        <w:tc>
          <w:tcPr>
            <w:tcW w:w="135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调整后预算数</w:t>
            </w:r>
          </w:p>
        </w:tc>
        <w:tc>
          <w:tcPr>
            <w:tcW w:w="2131"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预算执行数</w:t>
            </w:r>
          </w:p>
        </w:tc>
        <w:tc>
          <w:tcPr>
            <w:tcW w:w="120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预算执行率</w:t>
            </w:r>
          </w:p>
        </w:tc>
        <w:tc>
          <w:tcPr>
            <w:tcW w:w="6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权重</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得分</w:t>
            </w:r>
          </w:p>
        </w:tc>
        <w:tc>
          <w:tcPr>
            <w:tcW w:w="9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652" w:type="dxa"/>
            <w:vMerge w:val="continue"/>
            <w:tcBorders>
              <w:top w:val="nil"/>
              <w:left w:val="single" w:color="000000" w:sz="4" w:space="0"/>
              <w:bottom w:val="single" w:color="000000" w:sz="4" w:space="0"/>
              <w:right w:val="single" w:color="000000" w:sz="4" w:space="0"/>
            </w:tcBorders>
            <w:vAlign w:val="center"/>
          </w:tcPr>
          <w:p/>
        </w:tc>
        <w:tc>
          <w:tcPr>
            <w:tcW w:w="1063"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总额</w:t>
            </w:r>
          </w:p>
        </w:tc>
        <w:tc>
          <w:tcPr>
            <w:tcW w:w="113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234.36</w:t>
            </w:r>
          </w:p>
        </w:tc>
        <w:tc>
          <w:tcPr>
            <w:tcW w:w="135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234.36</w:t>
            </w:r>
          </w:p>
        </w:tc>
        <w:tc>
          <w:tcPr>
            <w:tcW w:w="2131"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234.36</w:t>
            </w:r>
          </w:p>
        </w:tc>
        <w:tc>
          <w:tcPr>
            <w:tcW w:w="120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100.00%</w:t>
            </w:r>
          </w:p>
        </w:tc>
        <w:tc>
          <w:tcPr>
            <w:tcW w:w="6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978"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Courier New" w:hAnsi="Courier New" w:cs="Courier New"/>
                <w:i/>
                <w:iCs/>
                <w:color w:val="000000"/>
                <w:kern w:val="0"/>
                <w:sz w:val="18"/>
                <w:szCs w:val="18"/>
              </w:rPr>
            </w:pPr>
            <w:r>
              <w:rPr>
                <w:rFonts w:ascii="Courier New" w:hAnsi="Courier New" w:cs="Courier New"/>
                <w:i/>
                <w:iCs/>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652" w:type="dxa"/>
            <w:vMerge w:val="continue"/>
            <w:tcBorders>
              <w:top w:val="nil"/>
              <w:left w:val="single" w:color="000000" w:sz="4" w:space="0"/>
              <w:bottom w:val="single" w:color="000000" w:sz="4" w:space="0"/>
              <w:right w:val="single" w:color="000000" w:sz="4" w:space="0"/>
            </w:tcBorders>
            <w:vAlign w:val="center"/>
          </w:tcPr>
          <w:p/>
        </w:tc>
        <w:tc>
          <w:tcPr>
            <w:tcW w:w="1063"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其中：财政资金</w:t>
            </w:r>
          </w:p>
        </w:tc>
        <w:tc>
          <w:tcPr>
            <w:tcW w:w="113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234.36</w:t>
            </w:r>
          </w:p>
        </w:tc>
        <w:tc>
          <w:tcPr>
            <w:tcW w:w="135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234.36</w:t>
            </w:r>
          </w:p>
        </w:tc>
        <w:tc>
          <w:tcPr>
            <w:tcW w:w="2131"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234.36</w:t>
            </w:r>
          </w:p>
        </w:tc>
        <w:tc>
          <w:tcPr>
            <w:tcW w:w="120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100.00%</w:t>
            </w:r>
          </w:p>
        </w:tc>
        <w:tc>
          <w:tcPr>
            <w:tcW w:w="6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978" w:type="dxa"/>
            <w:vMerge w:val="continue"/>
            <w:tcBorders>
              <w:top w:val="nil"/>
              <w:left w:val="single" w:color="000000" w:sz="4" w:space="0"/>
              <w:bottom w:val="single" w:color="000000" w:sz="4" w:space="0"/>
              <w:right w:val="single" w:color="000000" w:sz="4" w:space="0"/>
            </w:tcBorders>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652" w:type="dxa"/>
            <w:vMerge w:val="continue"/>
            <w:tcBorders>
              <w:top w:val="nil"/>
              <w:left w:val="single" w:color="000000" w:sz="4" w:space="0"/>
              <w:bottom w:val="single" w:color="000000" w:sz="4" w:space="0"/>
              <w:right w:val="single" w:color="000000" w:sz="4" w:space="0"/>
            </w:tcBorders>
            <w:vAlign w:val="center"/>
          </w:tcPr>
          <w:p/>
        </w:tc>
        <w:tc>
          <w:tcPr>
            <w:tcW w:w="1063"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财政专户管理资金</w:t>
            </w:r>
          </w:p>
        </w:tc>
        <w:tc>
          <w:tcPr>
            <w:tcW w:w="113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135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2131"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120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6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978" w:type="dxa"/>
            <w:vMerge w:val="continue"/>
            <w:tcBorders>
              <w:top w:val="nil"/>
              <w:left w:val="single" w:color="000000" w:sz="4" w:space="0"/>
              <w:bottom w:val="single" w:color="000000" w:sz="4" w:space="0"/>
              <w:right w:val="single" w:color="000000" w:sz="4" w:space="0"/>
            </w:tcBorders>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52" w:type="dxa"/>
            <w:vMerge w:val="continue"/>
            <w:tcBorders>
              <w:top w:val="nil"/>
              <w:left w:val="single" w:color="000000" w:sz="4" w:space="0"/>
              <w:bottom w:val="single" w:color="000000" w:sz="4" w:space="0"/>
              <w:right w:val="single" w:color="000000" w:sz="4" w:space="0"/>
            </w:tcBorders>
            <w:vAlign w:val="center"/>
          </w:tcPr>
          <w:p/>
        </w:tc>
        <w:tc>
          <w:tcPr>
            <w:tcW w:w="1063"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单位资金</w:t>
            </w:r>
          </w:p>
        </w:tc>
        <w:tc>
          <w:tcPr>
            <w:tcW w:w="113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135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2131"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120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6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978" w:type="dxa"/>
            <w:vMerge w:val="continue"/>
            <w:tcBorders>
              <w:top w:val="nil"/>
              <w:left w:val="single" w:color="000000" w:sz="4" w:space="0"/>
              <w:bottom w:val="single" w:color="000000" w:sz="4" w:space="0"/>
              <w:right w:val="single" w:color="000000" w:sz="4" w:space="0"/>
            </w:tcBorders>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652" w:type="dxa"/>
            <w:vMerge w:val="continue"/>
            <w:tcBorders>
              <w:top w:val="nil"/>
              <w:left w:val="single" w:color="000000" w:sz="4" w:space="0"/>
              <w:bottom w:val="single" w:color="000000" w:sz="4" w:space="0"/>
              <w:right w:val="single" w:color="000000" w:sz="4" w:space="0"/>
            </w:tcBorders>
            <w:vAlign w:val="center"/>
          </w:tcPr>
          <w:p/>
        </w:tc>
        <w:tc>
          <w:tcPr>
            <w:tcW w:w="1063"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其他资金</w:t>
            </w:r>
          </w:p>
        </w:tc>
        <w:tc>
          <w:tcPr>
            <w:tcW w:w="1138"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1358"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2131"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1209"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6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978" w:type="dxa"/>
            <w:vMerge w:val="continue"/>
            <w:tcBorders>
              <w:top w:val="nil"/>
              <w:left w:val="single" w:color="000000" w:sz="4" w:space="0"/>
              <w:bottom w:val="single" w:color="000000" w:sz="4" w:space="0"/>
              <w:right w:val="single" w:color="000000" w:sz="4" w:space="0"/>
            </w:tcBorders>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52"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绩效指标（90分）</w:t>
            </w:r>
          </w:p>
        </w:tc>
        <w:tc>
          <w:tcPr>
            <w:tcW w:w="1063"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一级指标</w:t>
            </w:r>
          </w:p>
        </w:tc>
        <w:tc>
          <w:tcPr>
            <w:tcW w:w="113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二级指标</w:t>
            </w:r>
          </w:p>
        </w:tc>
        <w:tc>
          <w:tcPr>
            <w:tcW w:w="135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三级指标</w:t>
            </w:r>
          </w:p>
        </w:tc>
        <w:tc>
          <w:tcPr>
            <w:tcW w:w="59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指标性质</w:t>
            </w:r>
          </w:p>
        </w:tc>
        <w:tc>
          <w:tcPr>
            <w:tcW w:w="60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指标值</w:t>
            </w:r>
          </w:p>
        </w:tc>
        <w:tc>
          <w:tcPr>
            <w:tcW w:w="93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度量单位</w:t>
            </w:r>
          </w:p>
        </w:tc>
        <w:tc>
          <w:tcPr>
            <w:tcW w:w="120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完成值</w:t>
            </w:r>
          </w:p>
        </w:tc>
        <w:tc>
          <w:tcPr>
            <w:tcW w:w="6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权重</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得分</w:t>
            </w:r>
          </w:p>
        </w:tc>
        <w:tc>
          <w:tcPr>
            <w:tcW w:w="9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52" w:type="dxa"/>
            <w:vMerge w:val="continue"/>
            <w:tcBorders>
              <w:top w:val="nil"/>
              <w:left w:val="single" w:color="000000" w:sz="4" w:space="0"/>
              <w:bottom w:val="single" w:color="000000" w:sz="4" w:space="0"/>
              <w:right w:val="single" w:color="000000" w:sz="4" w:space="0"/>
            </w:tcBorders>
            <w:vAlign w:val="center"/>
          </w:tcPr>
          <w:p/>
        </w:tc>
        <w:tc>
          <w:tcPr>
            <w:tcW w:w="1063" w:type="dxa"/>
            <w:tcBorders>
              <w:top w:val="nil"/>
              <w:left w:val="single" w:color="000000" w:sz="4" w:space="0"/>
              <w:bottom w:val="single" w:color="000000" w:sz="4" w:space="0"/>
              <w:right w:val="single" w:color="000000" w:sz="4" w:space="0"/>
            </w:tcBorders>
            <w:shd w:val="clear" w:color="auto" w:fill="auto"/>
            <w:vAlign w:val="center"/>
          </w:tcPr>
          <w:p>
            <w:r>
              <w:rPr>
                <w:rFonts w:hint="eastAsia" w:ascii="宋体" w:hAnsi="宋体" w:cs="宋体"/>
                <w:color w:val="000000"/>
                <w:kern w:val="0"/>
                <w:sz w:val="18"/>
                <w:szCs w:val="18"/>
              </w:rPr>
              <w:t>产出指标</w:t>
            </w:r>
          </w:p>
        </w:tc>
        <w:tc>
          <w:tcPr>
            <w:tcW w:w="1138" w:type="dxa"/>
            <w:tcBorders>
              <w:top w:val="nil"/>
              <w:left w:val="single" w:color="000000" w:sz="4" w:space="0"/>
              <w:bottom w:val="single" w:color="000000" w:sz="4" w:space="0"/>
              <w:right w:val="single" w:color="000000" w:sz="4" w:space="0"/>
            </w:tcBorders>
            <w:shd w:val="clear" w:color="auto" w:fill="auto"/>
            <w:vAlign w:val="center"/>
          </w:tcPr>
          <w:p>
            <w:r>
              <w:rPr>
                <w:rFonts w:hint="eastAsia" w:ascii="宋体" w:hAnsi="宋体" w:cs="宋体"/>
                <w:color w:val="000000"/>
                <w:kern w:val="0"/>
                <w:sz w:val="18"/>
                <w:szCs w:val="18"/>
              </w:rPr>
              <w:t>数量指标</w:t>
            </w:r>
          </w:p>
        </w:tc>
        <w:tc>
          <w:tcPr>
            <w:tcW w:w="135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发放（缴纳）覆盖率</w:t>
            </w:r>
          </w:p>
        </w:tc>
        <w:tc>
          <w:tcPr>
            <w:tcW w:w="59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60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93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209"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100</w:t>
            </w:r>
          </w:p>
        </w:tc>
        <w:tc>
          <w:tcPr>
            <w:tcW w:w="6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60</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60</w:t>
            </w:r>
          </w:p>
        </w:tc>
        <w:tc>
          <w:tcPr>
            <w:tcW w:w="978"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52" w:type="dxa"/>
            <w:vMerge w:val="continue"/>
            <w:tcBorders>
              <w:top w:val="nil"/>
              <w:left w:val="single" w:color="000000" w:sz="4" w:space="0"/>
              <w:bottom w:val="single" w:color="000000" w:sz="4" w:space="0"/>
              <w:right w:val="single" w:color="000000" w:sz="4" w:space="0"/>
            </w:tcBorders>
            <w:vAlign w:val="center"/>
          </w:tcPr>
          <w:p/>
        </w:tc>
        <w:tc>
          <w:tcPr>
            <w:tcW w:w="1063" w:type="dxa"/>
            <w:tcBorders>
              <w:top w:val="nil"/>
              <w:left w:val="single" w:color="000000" w:sz="4" w:space="0"/>
              <w:bottom w:val="single" w:color="000000" w:sz="4" w:space="0"/>
              <w:right w:val="single" w:color="000000" w:sz="4" w:space="0"/>
            </w:tcBorders>
            <w:shd w:val="clear" w:color="auto" w:fill="auto"/>
            <w:vAlign w:val="center"/>
          </w:tcPr>
          <w:p>
            <w:r>
              <w:rPr>
                <w:rFonts w:hint="eastAsia" w:ascii="宋体" w:hAnsi="宋体" w:cs="宋体"/>
                <w:color w:val="000000"/>
                <w:kern w:val="0"/>
                <w:sz w:val="18"/>
                <w:szCs w:val="18"/>
              </w:rPr>
              <w:t>效益指标</w:t>
            </w:r>
          </w:p>
        </w:tc>
        <w:tc>
          <w:tcPr>
            <w:tcW w:w="113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经济效益指标</w:t>
            </w:r>
          </w:p>
        </w:tc>
        <w:tc>
          <w:tcPr>
            <w:tcW w:w="135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足额保障率（参保率）</w:t>
            </w:r>
          </w:p>
        </w:tc>
        <w:tc>
          <w:tcPr>
            <w:tcW w:w="59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60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93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209"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100</w:t>
            </w:r>
          </w:p>
        </w:tc>
        <w:tc>
          <w:tcPr>
            <w:tcW w:w="6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30</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30</w:t>
            </w:r>
          </w:p>
        </w:tc>
        <w:tc>
          <w:tcPr>
            <w:tcW w:w="978"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0" w:hRule="atLeast"/>
        </w:trPr>
        <w:tc>
          <w:tcPr>
            <w:tcW w:w="755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合计</w:t>
            </w:r>
          </w:p>
        </w:tc>
        <w:tc>
          <w:tcPr>
            <w:tcW w:w="6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57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100</w:t>
            </w:r>
          </w:p>
        </w:tc>
        <w:tc>
          <w:tcPr>
            <w:tcW w:w="97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8" w:hRule="atLeast"/>
        </w:trPr>
        <w:tc>
          <w:tcPr>
            <w:tcW w:w="652"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评价结论</w:t>
            </w:r>
          </w:p>
        </w:tc>
        <w:tc>
          <w:tcPr>
            <w:tcW w:w="9129" w:type="dxa"/>
            <w:gridSpan w:val="10"/>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本单位按要求对2023年部门整体支出开展绩效自评，从评价情况来看我单位整体支出绩效评价自查自评结果良好，全年基本支出保障工资及时发放、足额发放，绩效目标得到较好实现，绩效管理水平不断提高，绩效指标体系逐渐丰富和完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652"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存在问题</w:t>
            </w:r>
          </w:p>
        </w:tc>
        <w:tc>
          <w:tcPr>
            <w:tcW w:w="9129" w:type="dxa"/>
            <w:gridSpan w:val="10"/>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652"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改进措施</w:t>
            </w:r>
          </w:p>
        </w:tc>
        <w:tc>
          <w:tcPr>
            <w:tcW w:w="9129" w:type="dxa"/>
            <w:gridSpan w:val="10"/>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7" w:hRule="atLeast"/>
        </w:trPr>
        <w:tc>
          <w:tcPr>
            <w:tcW w:w="480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Courier New" w:hAnsi="Courier New" w:cs="Courier New"/>
                <w:color w:val="000000"/>
                <w:kern w:val="0"/>
                <w:sz w:val="18"/>
                <w:szCs w:val="18"/>
              </w:rPr>
            </w:pPr>
            <w:r>
              <w:rPr>
                <w:rFonts w:ascii="Courier New" w:hAnsi="Courier New" w:cs="Courier New"/>
                <w:color w:val="000000"/>
                <w:kern w:val="0"/>
                <w:sz w:val="18"/>
                <w:szCs w:val="18"/>
              </w:rPr>
              <w:t>项目负责人：韦军</w:t>
            </w:r>
          </w:p>
        </w:tc>
        <w:tc>
          <w:tcPr>
            <w:tcW w:w="4975" w:type="dxa"/>
            <w:gridSpan w:val="6"/>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Courier New" w:hAnsi="Courier New" w:cs="Courier New"/>
                <w:color w:val="000000"/>
                <w:kern w:val="0"/>
                <w:sz w:val="18"/>
                <w:szCs w:val="18"/>
              </w:rPr>
            </w:pPr>
            <w:r>
              <w:rPr>
                <w:rFonts w:ascii="Courier New" w:hAnsi="Courier New" w:cs="Courier New"/>
                <w:color w:val="000000"/>
                <w:kern w:val="0"/>
                <w:sz w:val="18"/>
                <w:szCs w:val="18"/>
              </w:rPr>
              <w:t>财务负责人：赵倩</w:t>
            </w:r>
          </w:p>
        </w:tc>
      </w:tr>
    </w:tbl>
    <w:p>
      <w:pPr>
        <w:spacing w:line="600" w:lineRule="exact"/>
        <w:rPr>
          <w:rStyle w:val="19"/>
          <w:rFonts w:ascii="仿宋_GB2312" w:eastAsia="仿宋_GB2312"/>
          <w:b w:val="0"/>
          <w:sz w:val="32"/>
          <w:szCs w:val="32"/>
        </w:rPr>
      </w:pPr>
    </w:p>
    <w:p>
      <w:pPr>
        <w:spacing w:line="600" w:lineRule="exact"/>
        <w:outlineLvl w:val="0"/>
        <w:rPr>
          <w:rStyle w:val="19"/>
          <w:rFonts w:ascii="仿宋_GB2312" w:eastAsia="仿宋_GB2312"/>
          <w:b w:val="0"/>
          <w:sz w:val="32"/>
          <w:szCs w:val="32"/>
        </w:rPr>
      </w:pPr>
      <w:bookmarkStart w:id="124" w:name="_Toc30471"/>
      <w:r>
        <w:rPr>
          <w:rStyle w:val="19"/>
          <w:rFonts w:hint="eastAsia" w:ascii="仿宋_GB2312" w:eastAsia="仿宋_GB2312"/>
          <w:b w:val="0"/>
          <w:sz w:val="32"/>
          <w:szCs w:val="32"/>
        </w:rPr>
        <w:t>附件5</w:t>
      </w:r>
      <w:bookmarkEnd w:id="124"/>
    </w:p>
    <w:tbl>
      <w:tblPr>
        <w:tblStyle w:val="14"/>
        <w:tblW w:w="9781" w:type="dxa"/>
        <w:tblInd w:w="-71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58"/>
        <w:gridCol w:w="1176"/>
        <w:gridCol w:w="915"/>
        <w:gridCol w:w="1504"/>
        <w:gridCol w:w="709"/>
        <w:gridCol w:w="709"/>
        <w:gridCol w:w="611"/>
        <w:gridCol w:w="1262"/>
        <w:gridCol w:w="576"/>
        <w:gridCol w:w="576"/>
        <w:gridCol w:w="10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1" w:hRule="atLeast"/>
        </w:trPr>
        <w:tc>
          <w:tcPr>
            <w:tcW w:w="9781"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黑体" w:hAnsi="黑体" w:eastAsia="黑体" w:cs="宋体"/>
                <w:b/>
                <w:bCs/>
                <w:color w:val="000000"/>
                <w:kern w:val="0"/>
                <w:sz w:val="30"/>
                <w:szCs w:val="30"/>
              </w:rPr>
            </w:pPr>
            <w:r>
              <w:rPr>
                <w:rFonts w:hint="eastAsia" w:ascii="黑体" w:hAnsi="黑体" w:eastAsia="黑体" w:cs="宋体"/>
                <w:b/>
                <w:bCs/>
                <w:color w:val="000000"/>
                <w:kern w:val="0"/>
                <w:sz w:val="30"/>
                <w:szCs w:val="30"/>
              </w:rPr>
              <w:t>部门预算项目支出绩效自评表（202</w:t>
            </w:r>
            <w:r>
              <w:rPr>
                <w:rFonts w:ascii="黑体" w:hAnsi="黑体" w:eastAsia="黑体" w:cs="宋体"/>
                <w:b/>
                <w:bCs/>
                <w:color w:val="000000"/>
                <w:kern w:val="0"/>
                <w:sz w:val="30"/>
                <w:szCs w:val="30"/>
              </w:rPr>
              <w:t>3</w:t>
            </w:r>
            <w:r>
              <w:rPr>
                <w:rFonts w:hint="eastAsia" w:ascii="黑体" w:hAnsi="黑体" w:eastAsia="黑体" w:cs="宋体"/>
                <w:b/>
                <w:bCs/>
                <w:color w:val="000000"/>
                <w:kern w:val="0"/>
                <w:sz w:val="30"/>
                <w:szCs w:val="30"/>
              </w:rPr>
              <w:t>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8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项目名称</w:t>
            </w:r>
          </w:p>
        </w:tc>
        <w:tc>
          <w:tcPr>
            <w:tcW w:w="7947" w:type="dxa"/>
            <w:gridSpan w:val="9"/>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51000021R000000019958-其他支出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trPr>
        <w:tc>
          <w:tcPr>
            <w:tcW w:w="18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主管部门</w:t>
            </w:r>
          </w:p>
        </w:tc>
        <w:tc>
          <w:tcPr>
            <w:tcW w:w="4448" w:type="dxa"/>
            <w:gridSpan w:val="5"/>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广元市文化广播电视和旅游局部门</w:t>
            </w:r>
          </w:p>
        </w:tc>
        <w:tc>
          <w:tcPr>
            <w:tcW w:w="1262" w:type="dxa"/>
            <w:tcBorders>
              <w:top w:val="nil"/>
              <w:left w:val="nil"/>
              <w:bottom w:val="nil"/>
              <w:right w:val="nil"/>
            </w:tcBorders>
            <w:shd w:val="clear" w:color="auto" w:fill="auto"/>
            <w:vAlign w:val="center"/>
          </w:tcPr>
          <w:p>
            <w:pPr>
              <w:widowControl/>
              <w:jc w:val="left"/>
              <w:rPr>
                <w:rFonts w:ascii="Courier New" w:hAnsi="Courier New" w:cs="Courier New"/>
                <w:color w:val="000000"/>
                <w:kern w:val="0"/>
                <w:sz w:val="18"/>
                <w:szCs w:val="18"/>
              </w:rPr>
            </w:pPr>
            <w:r>
              <w:rPr>
                <w:rFonts w:ascii="Courier New" w:hAnsi="Courier New" w:cs="Courier New"/>
                <w:color w:val="000000"/>
                <w:kern w:val="0"/>
                <w:sz w:val="18"/>
                <w:szCs w:val="18"/>
              </w:rPr>
              <w:t xml:space="preserve">实施单位 </w:t>
            </w:r>
          </w:p>
        </w:tc>
        <w:tc>
          <w:tcPr>
            <w:tcW w:w="223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广元市戏曲发展中心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8"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项目基本情况</w:t>
            </w:r>
          </w:p>
        </w:tc>
        <w:tc>
          <w:tcPr>
            <w:tcW w:w="117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1.项目年度目标完成情况</w:t>
            </w:r>
          </w:p>
        </w:tc>
        <w:tc>
          <w:tcPr>
            <w:tcW w:w="4448" w:type="dxa"/>
            <w:gridSpan w:val="5"/>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项目年度目标</w:t>
            </w:r>
          </w:p>
        </w:tc>
        <w:tc>
          <w:tcPr>
            <w:tcW w:w="3499"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Courier New" w:hAnsi="Courier New" w:cs="Courier New"/>
                <w:color w:val="000000"/>
                <w:kern w:val="0"/>
                <w:sz w:val="18"/>
                <w:szCs w:val="18"/>
              </w:rPr>
            </w:pPr>
            <w:r>
              <w:rPr>
                <w:rFonts w:ascii="Courier New" w:hAnsi="Courier New" w:cs="Courier New"/>
                <w:color w:val="000000"/>
                <w:kern w:val="0"/>
                <w:sz w:val="18"/>
                <w:szCs w:val="18"/>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2" w:hRule="atLeast"/>
        </w:trPr>
        <w:tc>
          <w:tcPr>
            <w:tcW w:w="658" w:type="dxa"/>
            <w:vMerge w:val="continue"/>
            <w:tcBorders>
              <w:top w:val="nil"/>
              <w:left w:val="single" w:color="000000" w:sz="4" w:space="0"/>
              <w:bottom w:val="single" w:color="000000" w:sz="4" w:space="0"/>
              <w:right w:val="single" w:color="000000" w:sz="4" w:space="0"/>
            </w:tcBorders>
            <w:vAlign w:val="center"/>
          </w:tcPr>
          <w:p/>
        </w:tc>
        <w:tc>
          <w:tcPr>
            <w:tcW w:w="1176" w:type="dxa"/>
            <w:vMerge w:val="continue"/>
            <w:tcBorders>
              <w:top w:val="nil"/>
              <w:left w:val="single" w:color="000000" w:sz="4" w:space="0"/>
              <w:bottom w:val="single" w:color="000000" w:sz="4" w:space="0"/>
              <w:right w:val="single" w:color="000000" w:sz="4" w:space="0"/>
            </w:tcBorders>
            <w:vAlign w:val="center"/>
          </w:tcPr>
          <w:p/>
        </w:tc>
        <w:tc>
          <w:tcPr>
            <w:tcW w:w="4448" w:type="dxa"/>
            <w:gridSpan w:val="5"/>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严格执行相关政策，保障遗属生活补助费及时发放、足额发放，预算编制科学合理，减少结余资金</w:t>
            </w:r>
          </w:p>
        </w:tc>
        <w:tc>
          <w:tcPr>
            <w:tcW w:w="3499"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Courier New" w:hAnsi="Courier New" w:cs="Courier New"/>
                <w:color w:val="000000"/>
                <w:kern w:val="0"/>
                <w:sz w:val="18"/>
                <w:szCs w:val="18"/>
              </w:rPr>
            </w:pPr>
            <w:r>
              <w:rPr>
                <w:rFonts w:ascii="Courier New" w:hAnsi="Courier New" w:cs="Courier New"/>
                <w:color w:val="000000"/>
                <w:kern w:val="0"/>
                <w:sz w:val="18"/>
                <w:szCs w:val="18"/>
              </w:rPr>
              <w:t>严格执行相关政策，保障遗属生活补助费及时发放、足额发放，无结余资金。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4" w:hRule="atLeast"/>
        </w:trPr>
        <w:tc>
          <w:tcPr>
            <w:tcW w:w="658" w:type="dxa"/>
            <w:vMerge w:val="continue"/>
            <w:tcBorders>
              <w:top w:val="nil"/>
              <w:left w:val="single" w:color="000000" w:sz="4" w:space="0"/>
              <w:bottom w:val="single" w:color="000000" w:sz="4" w:space="0"/>
              <w:right w:val="single" w:color="000000" w:sz="4" w:space="0"/>
            </w:tcBorders>
            <w:vAlign w:val="center"/>
          </w:tcPr>
          <w:p/>
        </w:tc>
        <w:tc>
          <w:tcPr>
            <w:tcW w:w="117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2.项目实施内容及过程概述</w:t>
            </w:r>
          </w:p>
        </w:tc>
        <w:tc>
          <w:tcPr>
            <w:tcW w:w="7947" w:type="dxa"/>
            <w:gridSpan w:val="9"/>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严格执行相关政策，保障遗属生活补助费及时发放、足额发放。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58"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预算执行情况（10分）</w:t>
            </w:r>
          </w:p>
        </w:tc>
        <w:tc>
          <w:tcPr>
            <w:tcW w:w="11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年度预算数（万元）</w:t>
            </w:r>
          </w:p>
        </w:tc>
        <w:tc>
          <w:tcPr>
            <w:tcW w:w="91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年初预算</w:t>
            </w:r>
          </w:p>
        </w:tc>
        <w:tc>
          <w:tcPr>
            <w:tcW w:w="150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调整后预算数</w:t>
            </w:r>
          </w:p>
        </w:tc>
        <w:tc>
          <w:tcPr>
            <w:tcW w:w="2029"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预算执行数</w:t>
            </w:r>
          </w:p>
        </w:tc>
        <w:tc>
          <w:tcPr>
            <w:tcW w:w="126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预算执行率</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权重</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得分</w:t>
            </w:r>
          </w:p>
        </w:tc>
        <w:tc>
          <w:tcPr>
            <w:tcW w:w="108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658" w:type="dxa"/>
            <w:vMerge w:val="continue"/>
            <w:tcBorders>
              <w:top w:val="nil"/>
              <w:left w:val="single" w:color="000000" w:sz="4" w:space="0"/>
              <w:bottom w:val="single" w:color="000000" w:sz="4" w:space="0"/>
              <w:right w:val="single" w:color="000000" w:sz="4" w:space="0"/>
            </w:tcBorders>
            <w:vAlign w:val="center"/>
          </w:tcPr>
          <w:p/>
        </w:tc>
        <w:tc>
          <w:tcPr>
            <w:tcW w:w="11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总额</w:t>
            </w:r>
          </w:p>
        </w:tc>
        <w:tc>
          <w:tcPr>
            <w:tcW w:w="91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2.12</w:t>
            </w:r>
          </w:p>
        </w:tc>
        <w:tc>
          <w:tcPr>
            <w:tcW w:w="150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2.12</w:t>
            </w:r>
          </w:p>
        </w:tc>
        <w:tc>
          <w:tcPr>
            <w:tcW w:w="2029"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2.12</w:t>
            </w:r>
          </w:p>
        </w:tc>
        <w:tc>
          <w:tcPr>
            <w:tcW w:w="126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100.00%</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108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Courier New" w:hAnsi="Courier New" w:cs="Courier New"/>
                <w:i/>
                <w:iCs/>
                <w:color w:val="000000"/>
                <w:kern w:val="0"/>
                <w:sz w:val="18"/>
                <w:szCs w:val="18"/>
              </w:rPr>
            </w:pPr>
            <w:r>
              <w:rPr>
                <w:rFonts w:ascii="Courier New" w:hAnsi="Courier New" w:cs="Courier New"/>
                <w:i/>
                <w:iCs/>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658" w:type="dxa"/>
            <w:vMerge w:val="continue"/>
            <w:tcBorders>
              <w:top w:val="nil"/>
              <w:left w:val="single" w:color="000000" w:sz="4" w:space="0"/>
              <w:bottom w:val="single" w:color="000000" w:sz="4" w:space="0"/>
              <w:right w:val="single" w:color="000000" w:sz="4" w:space="0"/>
            </w:tcBorders>
            <w:vAlign w:val="center"/>
          </w:tcPr>
          <w:p/>
        </w:tc>
        <w:tc>
          <w:tcPr>
            <w:tcW w:w="11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其中：财政资金</w:t>
            </w:r>
          </w:p>
        </w:tc>
        <w:tc>
          <w:tcPr>
            <w:tcW w:w="91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2.12</w:t>
            </w:r>
          </w:p>
        </w:tc>
        <w:tc>
          <w:tcPr>
            <w:tcW w:w="150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2.12</w:t>
            </w:r>
          </w:p>
        </w:tc>
        <w:tc>
          <w:tcPr>
            <w:tcW w:w="2029"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2.12</w:t>
            </w:r>
          </w:p>
        </w:tc>
        <w:tc>
          <w:tcPr>
            <w:tcW w:w="126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100.00%</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085" w:type="dxa"/>
            <w:vMerge w:val="continue"/>
            <w:tcBorders>
              <w:top w:val="nil"/>
              <w:left w:val="single" w:color="000000" w:sz="4" w:space="0"/>
              <w:bottom w:val="single" w:color="000000" w:sz="4" w:space="0"/>
              <w:right w:val="single" w:color="000000" w:sz="4" w:space="0"/>
            </w:tcBorders>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658" w:type="dxa"/>
            <w:vMerge w:val="continue"/>
            <w:tcBorders>
              <w:top w:val="nil"/>
              <w:left w:val="single" w:color="000000" w:sz="4" w:space="0"/>
              <w:bottom w:val="single" w:color="000000" w:sz="4" w:space="0"/>
              <w:right w:val="single" w:color="000000" w:sz="4" w:space="0"/>
            </w:tcBorders>
            <w:vAlign w:val="center"/>
          </w:tcPr>
          <w:p/>
        </w:tc>
        <w:tc>
          <w:tcPr>
            <w:tcW w:w="11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财政专户管理资金</w:t>
            </w:r>
          </w:p>
        </w:tc>
        <w:tc>
          <w:tcPr>
            <w:tcW w:w="91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150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2029"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126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085" w:type="dxa"/>
            <w:vMerge w:val="continue"/>
            <w:tcBorders>
              <w:top w:val="nil"/>
              <w:left w:val="single" w:color="000000" w:sz="4" w:space="0"/>
              <w:bottom w:val="single" w:color="000000" w:sz="4" w:space="0"/>
              <w:right w:val="single" w:color="000000" w:sz="4" w:space="0"/>
            </w:tcBorders>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58" w:type="dxa"/>
            <w:vMerge w:val="continue"/>
            <w:tcBorders>
              <w:top w:val="nil"/>
              <w:left w:val="single" w:color="000000" w:sz="4" w:space="0"/>
              <w:bottom w:val="single" w:color="000000" w:sz="4" w:space="0"/>
              <w:right w:val="single" w:color="000000" w:sz="4" w:space="0"/>
            </w:tcBorders>
            <w:vAlign w:val="center"/>
          </w:tcPr>
          <w:p/>
        </w:tc>
        <w:tc>
          <w:tcPr>
            <w:tcW w:w="11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单位资金</w:t>
            </w:r>
          </w:p>
        </w:tc>
        <w:tc>
          <w:tcPr>
            <w:tcW w:w="91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150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2029"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126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085" w:type="dxa"/>
            <w:vMerge w:val="continue"/>
            <w:tcBorders>
              <w:top w:val="nil"/>
              <w:left w:val="single" w:color="000000" w:sz="4" w:space="0"/>
              <w:bottom w:val="single" w:color="000000" w:sz="4" w:space="0"/>
              <w:right w:val="single" w:color="000000" w:sz="4" w:space="0"/>
            </w:tcBorders>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658" w:type="dxa"/>
            <w:vMerge w:val="continue"/>
            <w:tcBorders>
              <w:top w:val="nil"/>
              <w:left w:val="single" w:color="000000" w:sz="4" w:space="0"/>
              <w:bottom w:val="single" w:color="000000" w:sz="4" w:space="0"/>
              <w:right w:val="single" w:color="000000" w:sz="4" w:space="0"/>
            </w:tcBorders>
            <w:vAlign w:val="center"/>
          </w:tcPr>
          <w:p/>
        </w:tc>
        <w:tc>
          <w:tcPr>
            <w:tcW w:w="11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其他资金</w:t>
            </w:r>
          </w:p>
        </w:tc>
        <w:tc>
          <w:tcPr>
            <w:tcW w:w="915"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1504"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2029"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1262"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085" w:type="dxa"/>
            <w:vMerge w:val="continue"/>
            <w:tcBorders>
              <w:top w:val="nil"/>
              <w:left w:val="single" w:color="000000" w:sz="4" w:space="0"/>
              <w:bottom w:val="single" w:color="000000" w:sz="4" w:space="0"/>
              <w:right w:val="single" w:color="000000" w:sz="4" w:space="0"/>
            </w:tcBorders>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58"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绩效指标（90分）</w:t>
            </w:r>
          </w:p>
        </w:tc>
        <w:tc>
          <w:tcPr>
            <w:tcW w:w="11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一级指标</w:t>
            </w:r>
          </w:p>
        </w:tc>
        <w:tc>
          <w:tcPr>
            <w:tcW w:w="91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二级指标</w:t>
            </w:r>
          </w:p>
        </w:tc>
        <w:tc>
          <w:tcPr>
            <w:tcW w:w="150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三级指标</w:t>
            </w:r>
          </w:p>
        </w:tc>
        <w:tc>
          <w:tcPr>
            <w:tcW w:w="70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指标性质</w:t>
            </w:r>
          </w:p>
        </w:tc>
        <w:tc>
          <w:tcPr>
            <w:tcW w:w="70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指标值</w:t>
            </w:r>
          </w:p>
        </w:tc>
        <w:tc>
          <w:tcPr>
            <w:tcW w:w="61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度量单位</w:t>
            </w:r>
          </w:p>
        </w:tc>
        <w:tc>
          <w:tcPr>
            <w:tcW w:w="126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完成值</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权重</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得分</w:t>
            </w:r>
          </w:p>
        </w:tc>
        <w:tc>
          <w:tcPr>
            <w:tcW w:w="108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58" w:type="dxa"/>
            <w:vMerge w:val="continue"/>
            <w:tcBorders>
              <w:top w:val="nil"/>
              <w:left w:val="single" w:color="000000" w:sz="4" w:space="0"/>
              <w:bottom w:val="single" w:color="000000" w:sz="4" w:space="0"/>
              <w:right w:val="single" w:color="000000" w:sz="4" w:space="0"/>
            </w:tcBorders>
            <w:vAlign w:val="center"/>
          </w:tcPr>
          <w:p/>
        </w:tc>
        <w:tc>
          <w:tcPr>
            <w:tcW w:w="1176" w:type="dxa"/>
            <w:tcBorders>
              <w:top w:val="nil"/>
              <w:left w:val="single" w:color="000000" w:sz="4" w:space="0"/>
              <w:bottom w:val="single" w:color="000000" w:sz="4" w:space="0"/>
              <w:right w:val="single" w:color="000000" w:sz="4" w:space="0"/>
            </w:tcBorders>
            <w:shd w:val="clear" w:color="auto" w:fill="auto"/>
            <w:vAlign w:val="center"/>
          </w:tcPr>
          <w:p>
            <w:r>
              <w:rPr>
                <w:rFonts w:hint="eastAsia" w:ascii="宋体" w:hAnsi="宋体" w:cs="宋体"/>
                <w:color w:val="000000"/>
                <w:kern w:val="0"/>
                <w:sz w:val="18"/>
                <w:szCs w:val="18"/>
              </w:rPr>
              <w:t>产出指标</w:t>
            </w:r>
          </w:p>
        </w:tc>
        <w:tc>
          <w:tcPr>
            <w:tcW w:w="915" w:type="dxa"/>
            <w:tcBorders>
              <w:top w:val="nil"/>
              <w:left w:val="single" w:color="000000" w:sz="4" w:space="0"/>
              <w:bottom w:val="single" w:color="000000" w:sz="4" w:space="0"/>
              <w:right w:val="single" w:color="000000" w:sz="4" w:space="0"/>
            </w:tcBorders>
            <w:shd w:val="clear" w:color="auto" w:fill="auto"/>
            <w:vAlign w:val="center"/>
          </w:tcPr>
          <w:p>
            <w:r>
              <w:rPr>
                <w:rFonts w:hint="eastAsia" w:ascii="宋体" w:hAnsi="宋体" w:cs="宋体"/>
                <w:color w:val="000000"/>
                <w:kern w:val="0"/>
                <w:sz w:val="18"/>
                <w:szCs w:val="18"/>
              </w:rPr>
              <w:t>数量指标</w:t>
            </w:r>
          </w:p>
        </w:tc>
        <w:tc>
          <w:tcPr>
            <w:tcW w:w="150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发放（缴纳）覆盖率</w:t>
            </w:r>
          </w:p>
        </w:tc>
        <w:tc>
          <w:tcPr>
            <w:tcW w:w="70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70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61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262"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100</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60</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60</w:t>
            </w:r>
          </w:p>
        </w:tc>
        <w:tc>
          <w:tcPr>
            <w:tcW w:w="1085"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58" w:type="dxa"/>
            <w:vMerge w:val="continue"/>
            <w:tcBorders>
              <w:top w:val="nil"/>
              <w:left w:val="single" w:color="000000" w:sz="4" w:space="0"/>
              <w:bottom w:val="single" w:color="000000" w:sz="4" w:space="0"/>
              <w:right w:val="single" w:color="000000" w:sz="4" w:space="0"/>
            </w:tcBorders>
            <w:vAlign w:val="center"/>
          </w:tcPr>
          <w:p/>
        </w:tc>
        <w:tc>
          <w:tcPr>
            <w:tcW w:w="1176" w:type="dxa"/>
            <w:tcBorders>
              <w:top w:val="nil"/>
              <w:left w:val="single" w:color="000000" w:sz="4" w:space="0"/>
              <w:bottom w:val="single" w:color="000000" w:sz="4" w:space="0"/>
              <w:right w:val="single" w:color="000000" w:sz="4" w:space="0"/>
            </w:tcBorders>
            <w:shd w:val="clear" w:color="auto" w:fill="auto"/>
            <w:vAlign w:val="center"/>
          </w:tcPr>
          <w:p>
            <w:r>
              <w:rPr>
                <w:rFonts w:hint="eastAsia" w:ascii="宋体" w:hAnsi="宋体" w:cs="宋体"/>
                <w:color w:val="000000"/>
                <w:kern w:val="0"/>
                <w:sz w:val="18"/>
                <w:szCs w:val="18"/>
              </w:rPr>
              <w:t>效益指标</w:t>
            </w:r>
          </w:p>
        </w:tc>
        <w:tc>
          <w:tcPr>
            <w:tcW w:w="91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社会效益指标</w:t>
            </w:r>
          </w:p>
        </w:tc>
        <w:tc>
          <w:tcPr>
            <w:tcW w:w="150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足额保障率（参保率）</w:t>
            </w:r>
          </w:p>
        </w:tc>
        <w:tc>
          <w:tcPr>
            <w:tcW w:w="70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70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61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262"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100</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30</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30</w:t>
            </w:r>
          </w:p>
        </w:tc>
        <w:tc>
          <w:tcPr>
            <w:tcW w:w="1085"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rPr>
        <w:tc>
          <w:tcPr>
            <w:tcW w:w="7544"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合计</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57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100</w:t>
            </w:r>
          </w:p>
        </w:tc>
        <w:tc>
          <w:tcPr>
            <w:tcW w:w="1085"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6" w:hRule="atLeast"/>
        </w:trPr>
        <w:tc>
          <w:tcPr>
            <w:tcW w:w="658"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评价结论</w:t>
            </w:r>
          </w:p>
        </w:tc>
        <w:tc>
          <w:tcPr>
            <w:tcW w:w="9123" w:type="dxa"/>
            <w:gridSpan w:val="10"/>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微软雅黑" w:hAnsi="微软雅黑" w:eastAsia="微软雅黑" w:cs="宋体"/>
                <w:iCs/>
                <w:color w:val="000000"/>
                <w:kern w:val="0"/>
                <w:sz w:val="16"/>
                <w:szCs w:val="16"/>
              </w:rPr>
            </w:pPr>
            <w:r>
              <w:rPr>
                <w:rFonts w:hint="eastAsia" w:ascii="微软雅黑" w:hAnsi="微软雅黑" w:eastAsia="微软雅黑" w:cs="宋体"/>
                <w:iCs/>
                <w:color w:val="000000"/>
                <w:kern w:val="0"/>
                <w:sz w:val="16"/>
                <w:szCs w:val="16"/>
              </w:rPr>
              <w:t>本单位按要求对2023年部门支出开展绩效自评，从评价情况来看我单位支出绩效评价自查自评结果100分，全年基本支出保障遗属生活补助费及时发放、足额发放，绩效目标得到较好实现，绩效管理水平不断提高，绩效指标体系逐渐丰富和完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658"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存在问题</w:t>
            </w:r>
          </w:p>
        </w:tc>
        <w:tc>
          <w:tcPr>
            <w:tcW w:w="9123" w:type="dxa"/>
            <w:gridSpan w:val="10"/>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658"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改进措施</w:t>
            </w:r>
          </w:p>
        </w:tc>
        <w:tc>
          <w:tcPr>
            <w:tcW w:w="9123" w:type="dxa"/>
            <w:gridSpan w:val="10"/>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1" w:hRule="atLeast"/>
        </w:trPr>
        <w:tc>
          <w:tcPr>
            <w:tcW w:w="496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Courier New" w:hAnsi="Courier New" w:cs="Courier New"/>
                <w:color w:val="000000"/>
                <w:kern w:val="0"/>
                <w:sz w:val="18"/>
                <w:szCs w:val="18"/>
              </w:rPr>
            </w:pPr>
            <w:r>
              <w:rPr>
                <w:rFonts w:ascii="Courier New" w:hAnsi="Courier New" w:cs="Courier New"/>
                <w:color w:val="000000"/>
                <w:kern w:val="0"/>
                <w:sz w:val="18"/>
                <w:szCs w:val="18"/>
              </w:rPr>
              <w:t>项目负责人：韦军</w:t>
            </w:r>
          </w:p>
        </w:tc>
        <w:tc>
          <w:tcPr>
            <w:tcW w:w="4819" w:type="dxa"/>
            <w:gridSpan w:val="6"/>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Courier New" w:hAnsi="Courier New" w:cs="Courier New"/>
                <w:color w:val="000000"/>
                <w:kern w:val="0"/>
                <w:sz w:val="18"/>
                <w:szCs w:val="18"/>
              </w:rPr>
            </w:pPr>
            <w:r>
              <w:rPr>
                <w:rFonts w:ascii="Courier New" w:hAnsi="Courier New" w:cs="Courier New"/>
                <w:color w:val="000000"/>
                <w:kern w:val="0"/>
                <w:sz w:val="18"/>
                <w:szCs w:val="18"/>
              </w:rPr>
              <w:t>财务负责人：赵倩</w:t>
            </w:r>
          </w:p>
        </w:tc>
      </w:tr>
    </w:tbl>
    <w:p>
      <w:pPr>
        <w:spacing w:line="600" w:lineRule="exact"/>
        <w:rPr>
          <w:rStyle w:val="19"/>
          <w:rFonts w:ascii="仿宋_GB2312" w:eastAsia="仿宋_GB2312"/>
          <w:b w:val="0"/>
          <w:sz w:val="32"/>
          <w:szCs w:val="32"/>
        </w:rPr>
      </w:pPr>
    </w:p>
    <w:p>
      <w:pPr>
        <w:spacing w:line="600" w:lineRule="exact"/>
        <w:outlineLvl w:val="0"/>
        <w:rPr>
          <w:rStyle w:val="19"/>
          <w:rFonts w:ascii="仿宋_GB2312" w:eastAsia="仿宋_GB2312"/>
          <w:b w:val="0"/>
          <w:sz w:val="32"/>
          <w:szCs w:val="32"/>
        </w:rPr>
      </w:pPr>
      <w:bookmarkStart w:id="125" w:name="_Toc31846"/>
      <w:r>
        <w:rPr>
          <w:rStyle w:val="19"/>
          <w:rFonts w:hint="eastAsia" w:ascii="仿宋_GB2312" w:eastAsia="仿宋_GB2312"/>
          <w:b w:val="0"/>
          <w:sz w:val="32"/>
          <w:szCs w:val="32"/>
        </w:rPr>
        <w:t>附件6</w:t>
      </w:r>
      <w:bookmarkEnd w:id="125"/>
    </w:p>
    <w:tbl>
      <w:tblPr>
        <w:tblStyle w:val="14"/>
        <w:tblW w:w="9781" w:type="dxa"/>
        <w:tblInd w:w="-71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54"/>
        <w:gridCol w:w="1161"/>
        <w:gridCol w:w="1021"/>
        <w:gridCol w:w="1417"/>
        <w:gridCol w:w="700"/>
        <w:gridCol w:w="576"/>
        <w:gridCol w:w="709"/>
        <w:gridCol w:w="1028"/>
        <w:gridCol w:w="673"/>
        <w:gridCol w:w="576"/>
        <w:gridCol w:w="12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32" w:hRule="atLeast"/>
        </w:trPr>
        <w:tc>
          <w:tcPr>
            <w:tcW w:w="9781"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黑体" w:hAnsi="黑体" w:eastAsia="黑体" w:cs="宋体"/>
                <w:b/>
                <w:bCs/>
                <w:color w:val="000000"/>
                <w:kern w:val="0"/>
                <w:sz w:val="30"/>
                <w:szCs w:val="30"/>
              </w:rPr>
            </w:pPr>
            <w:r>
              <w:rPr>
                <w:rFonts w:hint="eastAsia" w:ascii="黑体" w:hAnsi="黑体" w:eastAsia="黑体" w:cs="宋体"/>
                <w:b/>
                <w:bCs/>
                <w:color w:val="000000"/>
                <w:kern w:val="0"/>
                <w:sz w:val="30"/>
                <w:szCs w:val="30"/>
              </w:rPr>
              <w:t>部门预算项目支出绩效自评表（202</w:t>
            </w:r>
            <w:r>
              <w:rPr>
                <w:rFonts w:ascii="黑体" w:hAnsi="黑体" w:eastAsia="黑体" w:cs="宋体"/>
                <w:b/>
                <w:bCs/>
                <w:color w:val="000000"/>
                <w:kern w:val="0"/>
                <w:sz w:val="30"/>
                <w:szCs w:val="30"/>
              </w:rPr>
              <w:t>3</w:t>
            </w:r>
            <w:r>
              <w:rPr>
                <w:rFonts w:hint="eastAsia" w:ascii="黑体" w:hAnsi="黑体" w:eastAsia="黑体" w:cs="宋体"/>
                <w:b/>
                <w:bCs/>
                <w:color w:val="000000"/>
                <w:kern w:val="0"/>
                <w:sz w:val="30"/>
                <w:szCs w:val="30"/>
              </w:rPr>
              <w:t>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8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项目名称</w:t>
            </w:r>
          </w:p>
        </w:tc>
        <w:tc>
          <w:tcPr>
            <w:tcW w:w="7966" w:type="dxa"/>
            <w:gridSpan w:val="9"/>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51080022R000006838642-退休“中人”一次性补助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trPr>
        <w:tc>
          <w:tcPr>
            <w:tcW w:w="18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主管部门</w:t>
            </w:r>
          </w:p>
        </w:tc>
        <w:tc>
          <w:tcPr>
            <w:tcW w:w="4423" w:type="dxa"/>
            <w:gridSpan w:val="5"/>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广元市文化广播电视和旅游局部门</w:t>
            </w:r>
          </w:p>
        </w:tc>
        <w:tc>
          <w:tcPr>
            <w:tcW w:w="1028" w:type="dxa"/>
            <w:tcBorders>
              <w:top w:val="nil"/>
              <w:left w:val="nil"/>
              <w:bottom w:val="nil"/>
              <w:right w:val="nil"/>
            </w:tcBorders>
            <w:shd w:val="clear" w:color="auto" w:fill="auto"/>
            <w:vAlign w:val="center"/>
          </w:tcPr>
          <w:p>
            <w:pPr>
              <w:widowControl/>
              <w:jc w:val="left"/>
              <w:rPr>
                <w:rFonts w:ascii="Courier New" w:hAnsi="Courier New" w:cs="Courier New"/>
                <w:color w:val="000000"/>
                <w:kern w:val="0"/>
                <w:sz w:val="18"/>
                <w:szCs w:val="18"/>
              </w:rPr>
            </w:pPr>
            <w:r>
              <w:rPr>
                <w:rFonts w:ascii="Courier New" w:hAnsi="Courier New" w:cs="Courier New"/>
                <w:color w:val="000000"/>
                <w:kern w:val="0"/>
                <w:sz w:val="18"/>
                <w:szCs w:val="18"/>
              </w:rPr>
              <w:t xml:space="preserve">实施单位 </w:t>
            </w:r>
          </w:p>
        </w:tc>
        <w:tc>
          <w:tcPr>
            <w:tcW w:w="25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广元市戏曲发展中心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4"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项目基本情况</w:t>
            </w:r>
          </w:p>
        </w:tc>
        <w:tc>
          <w:tcPr>
            <w:tcW w:w="1161"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1.项目年度目标完成情况</w:t>
            </w:r>
          </w:p>
        </w:tc>
        <w:tc>
          <w:tcPr>
            <w:tcW w:w="4423" w:type="dxa"/>
            <w:gridSpan w:val="5"/>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项目年度目标</w:t>
            </w:r>
          </w:p>
        </w:tc>
        <w:tc>
          <w:tcPr>
            <w:tcW w:w="354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Courier New" w:hAnsi="Courier New" w:cs="Courier New"/>
                <w:color w:val="000000"/>
                <w:kern w:val="0"/>
                <w:sz w:val="18"/>
                <w:szCs w:val="18"/>
              </w:rPr>
            </w:pPr>
            <w:r>
              <w:rPr>
                <w:rFonts w:ascii="Courier New" w:hAnsi="Courier New" w:cs="Courier New"/>
                <w:color w:val="000000"/>
                <w:kern w:val="0"/>
                <w:sz w:val="18"/>
                <w:szCs w:val="18"/>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654" w:type="dxa"/>
            <w:vMerge w:val="continue"/>
            <w:tcBorders>
              <w:top w:val="nil"/>
              <w:left w:val="single" w:color="000000" w:sz="4" w:space="0"/>
              <w:bottom w:val="single" w:color="000000" w:sz="4" w:space="0"/>
              <w:right w:val="single" w:color="000000" w:sz="4" w:space="0"/>
            </w:tcBorders>
            <w:vAlign w:val="center"/>
          </w:tcPr>
          <w:p/>
        </w:tc>
        <w:tc>
          <w:tcPr>
            <w:tcW w:w="1161" w:type="dxa"/>
            <w:vMerge w:val="continue"/>
            <w:tcBorders>
              <w:top w:val="nil"/>
              <w:left w:val="single" w:color="000000" w:sz="4" w:space="0"/>
              <w:bottom w:val="single" w:color="000000" w:sz="4" w:space="0"/>
              <w:right w:val="single" w:color="000000" w:sz="4" w:space="0"/>
            </w:tcBorders>
            <w:vAlign w:val="center"/>
          </w:tcPr>
          <w:p/>
        </w:tc>
        <w:tc>
          <w:tcPr>
            <w:tcW w:w="4423" w:type="dxa"/>
            <w:gridSpan w:val="5"/>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严格执行相关政策，保障退休“中人”一次性补助、足额发放。</w:t>
            </w:r>
          </w:p>
        </w:tc>
        <w:tc>
          <w:tcPr>
            <w:tcW w:w="354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Courier New" w:hAnsi="Courier New" w:cs="Courier New"/>
                <w:color w:val="000000"/>
                <w:kern w:val="0"/>
                <w:sz w:val="18"/>
                <w:szCs w:val="18"/>
              </w:rPr>
            </w:pPr>
            <w:r>
              <w:rPr>
                <w:rFonts w:ascii="Courier New" w:hAnsi="Courier New" w:cs="Courier New"/>
                <w:color w:val="000000"/>
                <w:kern w:val="0"/>
                <w:sz w:val="18"/>
                <w:szCs w:val="18"/>
              </w:rPr>
              <w:t>严格执行相关政策，保障退休“中人”一次性补助、足额发放</w:t>
            </w:r>
            <w:r>
              <w:rPr>
                <w:rFonts w:hint="eastAsia" w:ascii="Courier New" w:hAnsi="Courier New" w:cs="Courier New"/>
                <w:color w:val="000000"/>
                <w:kern w:val="0"/>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4" w:hRule="atLeast"/>
        </w:trPr>
        <w:tc>
          <w:tcPr>
            <w:tcW w:w="654" w:type="dxa"/>
            <w:vMerge w:val="continue"/>
            <w:tcBorders>
              <w:top w:val="nil"/>
              <w:left w:val="single" w:color="000000" w:sz="4" w:space="0"/>
              <w:bottom w:val="single" w:color="000000" w:sz="4" w:space="0"/>
              <w:right w:val="single" w:color="000000" w:sz="4" w:space="0"/>
            </w:tcBorders>
            <w:vAlign w:val="center"/>
          </w:tcPr>
          <w:p/>
        </w:tc>
        <w:tc>
          <w:tcPr>
            <w:tcW w:w="1161"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2.项目实施内容及过程概述</w:t>
            </w:r>
          </w:p>
        </w:tc>
        <w:tc>
          <w:tcPr>
            <w:tcW w:w="7966" w:type="dxa"/>
            <w:gridSpan w:val="9"/>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严格执行相关政策，申报退休“中人”一次性补助、并足额及时发放。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54"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预算执行情况（10分）</w:t>
            </w:r>
          </w:p>
        </w:tc>
        <w:tc>
          <w:tcPr>
            <w:tcW w:w="116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年度预算数（万元）</w:t>
            </w:r>
          </w:p>
        </w:tc>
        <w:tc>
          <w:tcPr>
            <w:tcW w:w="102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年初预算</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调整后预算数</w:t>
            </w:r>
          </w:p>
        </w:tc>
        <w:tc>
          <w:tcPr>
            <w:tcW w:w="1985"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预算执行数</w:t>
            </w:r>
          </w:p>
        </w:tc>
        <w:tc>
          <w:tcPr>
            <w:tcW w:w="102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预算执行率</w:t>
            </w:r>
          </w:p>
        </w:tc>
        <w:tc>
          <w:tcPr>
            <w:tcW w:w="673"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权重</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得分</w:t>
            </w:r>
          </w:p>
        </w:tc>
        <w:tc>
          <w:tcPr>
            <w:tcW w:w="126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654" w:type="dxa"/>
            <w:vMerge w:val="continue"/>
            <w:tcBorders>
              <w:top w:val="nil"/>
              <w:left w:val="single" w:color="000000" w:sz="4" w:space="0"/>
              <w:bottom w:val="single" w:color="000000" w:sz="4" w:space="0"/>
              <w:right w:val="single" w:color="000000" w:sz="4" w:space="0"/>
            </w:tcBorders>
            <w:vAlign w:val="center"/>
          </w:tcPr>
          <w:p/>
        </w:tc>
        <w:tc>
          <w:tcPr>
            <w:tcW w:w="116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总额</w:t>
            </w:r>
          </w:p>
        </w:tc>
        <w:tc>
          <w:tcPr>
            <w:tcW w:w="102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6.31</w:t>
            </w:r>
          </w:p>
        </w:tc>
        <w:tc>
          <w:tcPr>
            <w:tcW w:w="1985"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6.31</w:t>
            </w:r>
          </w:p>
        </w:tc>
        <w:tc>
          <w:tcPr>
            <w:tcW w:w="102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100.00%</w:t>
            </w:r>
          </w:p>
        </w:tc>
        <w:tc>
          <w:tcPr>
            <w:tcW w:w="673"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126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4、8、9月职工退休发生预算调整追加退休“中</w:t>
            </w:r>
            <w:r>
              <w:rPr>
                <w:rFonts w:ascii="仿宋_GB2312" w:hAnsi="宋体" w:eastAsia="仿宋_GB2312" w:cs="宋体"/>
                <w:color w:val="000000"/>
                <w:kern w:val="0"/>
                <w:sz w:val="22"/>
                <w:szCs w:val="22"/>
              </w:rPr>
              <w:t>人</w:t>
            </w:r>
            <w:r>
              <w:rPr>
                <w:rFonts w:hint="eastAsia" w:ascii="仿宋_GB2312" w:hAnsi="宋体" w:eastAsia="仿宋_GB2312" w:cs="宋体"/>
                <w:color w:val="000000"/>
                <w:kern w:val="0"/>
                <w:sz w:val="22"/>
                <w:szCs w:val="22"/>
              </w:rPr>
              <w:t>”一次性补助费。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654" w:type="dxa"/>
            <w:vMerge w:val="continue"/>
            <w:tcBorders>
              <w:top w:val="nil"/>
              <w:left w:val="single" w:color="000000" w:sz="4" w:space="0"/>
              <w:bottom w:val="single" w:color="000000" w:sz="4" w:space="0"/>
              <w:right w:val="single" w:color="000000" w:sz="4" w:space="0"/>
            </w:tcBorders>
            <w:vAlign w:val="center"/>
          </w:tcPr>
          <w:p/>
        </w:tc>
        <w:tc>
          <w:tcPr>
            <w:tcW w:w="116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其中：财政资金</w:t>
            </w:r>
          </w:p>
        </w:tc>
        <w:tc>
          <w:tcPr>
            <w:tcW w:w="102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6.31</w:t>
            </w:r>
          </w:p>
        </w:tc>
        <w:tc>
          <w:tcPr>
            <w:tcW w:w="1985"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6.31</w:t>
            </w:r>
          </w:p>
        </w:tc>
        <w:tc>
          <w:tcPr>
            <w:tcW w:w="102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100.00%</w:t>
            </w:r>
          </w:p>
        </w:tc>
        <w:tc>
          <w:tcPr>
            <w:tcW w:w="673"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266" w:type="dxa"/>
            <w:vMerge w:val="continue"/>
            <w:tcBorders>
              <w:top w:val="nil"/>
              <w:left w:val="single" w:color="000000" w:sz="4" w:space="0"/>
              <w:bottom w:val="single" w:color="000000" w:sz="4" w:space="0"/>
              <w:right w:val="single" w:color="000000" w:sz="4" w:space="0"/>
            </w:tcBorders>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654" w:type="dxa"/>
            <w:vMerge w:val="continue"/>
            <w:tcBorders>
              <w:top w:val="nil"/>
              <w:left w:val="single" w:color="000000" w:sz="4" w:space="0"/>
              <w:bottom w:val="single" w:color="000000" w:sz="4" w:space="0"/>
              <w:right w:val="single" w:color="000000" w:sz="4" w:space="0"/>
            </w:tcBorders>
            <w:vAlign w:val="center"/>
          </w:tcPr>
          <w:p/>
        </w:tc>
        <w:tc>
          <w:tcPr>
            <w:tcW w:w="116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财政专户管理资金</w:t>
            </w:r>
          </w:p>
        </w:tc>
        <w:tc>
          <w:tcPr>
            <w:tcW w:w="102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1985"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102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673"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266" w:type="dxa"/>
            <w:vMerge w:val="continue"/>
            <w:tcBorders>
              <w:top w:val="nil"/>
              <w:left w:val="single" w:color="000000" w:sz="4" w:space="0"/>
              <w:bottom w:val="single" w:color="000000" w:sz="4" w:space="0"/>
              <w:right w:val="single" w:color="000000" w:sz="4" w:space="0"/>
            </w:tcBorders>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54" w:type="dxa"/>
            <w:vMerge w:val="continue"/>
            <w:tcBorders>
              <w:top w:val="nil"/>
              <w:left w:val="single" w:color="000000" w:sz="4" w:space="0"/>
              <w:bottom w:val="single" w:color="000000" w:sz="4" w:space="0"/>
              <w:right w:val="single" w:color="000000" w:sz="4" w:space="0"/>
            </w:tcBorders>
            <w:vAlign w:val="center"/>
          </w:tcPr>
          <w:p/>
        </w:tc>
        <w:tc>
          <w:tcPr>
            <w:tcW w:w="116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单位资金</w:t>
            </w:r>
          </w:p>
        </w:tc>
        <w:tc>
          <w:tcPr>
            <w:tcW w:w="102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1985"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102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673"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266" w:type="dxa"/>
            <w:vMerge w:val="continue"/>
            <w:tcBorders>
              <w:top w:val="nil"/>
              <w:left w:val="single" w:color="000000" w:sz="4" w:space="0"/>
              <w:bottom w:val="single" w:color="000000" w:sz="4" w:space="0"/>
              <w:right w:val="single" w:color="000000" w:sz="4" w:space="0"/>
            </w:tcBorders>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654" w:type="dxa"/>
            <w:vMerge w:val="continue"/>
            <w:tcBorders>
              <w:top w:val="nil"/>
              <w:left w:val="single" w:color="000000" w:sz="4" w:space="0"/>
              <w:bottom w:val="single" w:color="000000" w:sz="4" w:space="0"/>
              <w:right w:val="single" w:color="000000" w:sz="4" w:space="0"/>
            </w:tcBorders>
            <w:vAlign w:val="center"/>
          </w:tcPr>
          <w:p/>
        </w:tc>
        <w:tc>
          <w:tcPr>
            <w:tcW w:w="116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其他资金</w:t>
            </w:r>
          </w:p>
        </w:tc>
        <w:tc>
          <w:tcPr>
            <w:tcW w:w="1021"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1985"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1028"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673"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266" w:type="dxa"/>
            <w:vMerge w:val="continue"/>
            <w:tcBorders>
              <w:top w:val="nil"/>
              <w:left w:val="single" w:color="000000" w:sz="4" w:space="0"/>
              <w:bottom w:val="single" w:color="000000" w:sz="4" w:space="0"/>
              <w:right w:val="single" w:color="000000" w:sz="4" w:space="0"/>
            </w:tcBorders>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54"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绩效指标（90分）</w:t>
            </w:r>
          </w:p>
        </w:tc>
        <w:tc>
          <w:tcPr>
            <w:tcW w:w="116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一级指标</w:t>
            </w:r>
          </w:p>
        </w:tc>
        <w:tc>
          <w:tcPr>
            <w:tcW w:w="102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二级指标</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三级指标</w:t>
            </w:r>
          </w:p>
        </w:tc>
        <w:tc>
          <w:tcPr>
            <w:tcW w:w="70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指标性质</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指标值</w:t>
            </w:r>
          </w:p>
        </w:tc>
        <w:tc>
          <w:tcPr>
            <w:tcW w:w="70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度量单位</w:t>
            </w:r>
          </w:p>
        </w:tc>
        <w:tc>
          <w:tcPr>
            <w:tcW w:w="102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完成值</w:t>
            </w:r>
          </w:p>
        </w:tc>
        <w:tc>
          <w:tcPr>
            <w:tcW w:w="673"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权重</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得分</w:t>
            </w:r>
          </w:p>
        </w:tc>
        <w:tc>
          <w:tcPr>
            <w:tcW w:w="126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54" w:type="dxa"/>
            <w:vMerge w:val="continue"/>
            <w:tcBorders>
              <w:top w:val="nil"/>
              <w:left w:val="single" w:color="000000" w:sz="4" w:space="0"/>
              <w:bottom w:val="single" w:color="000000" w:sz="4" w:space="0"/>
              <w:right w:val="single" w:color="000000" w:sz="4" w:space="0"/>
            </w:tcBorders>
            <w:vAlign w:val="center"/>
          </w:tcPr>
          <w:p/>
        </w:tc>
        <w:tc>
          <w:tcPr>
            <w:tcW w:w="1161"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产出指标</w:t>
            </w:r>
          </w:p>
        </w:tc>
        <w:tc>
          <w:tcPr>
            <w:tcW w:w="102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数量指标</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发放（缴纳）覆盖率</w:t>
            </w:r>
          </w:p>
        </w:tc>
        <w:tc>
          <w:tcPr>
            <w:tcW w:w="70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70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028"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100</w:t>
            </w:r>
          </w:p>
        </w:tc>
        <w:tc>
          <w:tcPr>
            <w:tcW w:w="673"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60</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60</w:t>
            </w:r>
          </w:p>
        </w:tc>
        <w:tc>
          <w:tcPr>
            <w:tcW w:w="126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54" w:type="dxa"/>
            <w:vMerge w:val="continue"/>
            <w:tcBorders>
              <w:top w:val="nil"/>
              <w:left w:val="single" w:color="000000" w:sz="4" w:space="0"/>
              <w:bottom w:val="single" w:color="000000" w:sz="4" w:space="0"/>
              <w:right w:val="single" w:color="000000" w:sz="4" w:space="0"/>
            </w:tcBorders>
            <w:vAlign w:val="center"/>
          </w:tcPr>
          <w:p/>
        </w:tc>
        <w:tc>
          <w:tcPr>
            <w:tcW w:w="1161" w:type="dxa"/>
            <w:tcBorders>
              <w:top w:val="nil"/>
              <w:left w:val="single" w:color="000000" w:sz="4" w:space="0"/>
              <w:bottom w:val="single" w:color="000000" w:sz="4" w:space="0"/>
              <w:right w:val="single" w:color="000000" w:sz="4" w:space="0"/>
            </w:tcBorders>
            <w:shd w:val="clear" w:color="auto" w:fill="auto"/>
            <w:vAlign w:val="center"/>
          </w:tcPr>
          <w:p>
            <w:r>
              <w:rPr>
                <w:rFonts w:hint="eastAsia" w:ascii="宋体" w:hAnsi="宋体" w:cs="宋体"/>
                <w:color w:val="000000"/>
                <w:kern w:val="0"/>
                <w:sz w:val="18"/>
                <w:szCs w:val="18"/>
              </w:rPr>
              <w:t>效益指标</w:t>
            </w:r>
          </w:p>
        </w:tc>
        <w:tc>
          <w:tcPr>
            <w:tcW w:w="102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社会效益指标</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足额保障率（参保率）</w:t>
            </w:r>
          </w:p>
        </w:tc>
        <w:tc>
          <w:tcPr>
            <w:tcW w:w="70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70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028"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100</w:t>
            </w:r>
          </w:p>
        </w:tc>
        <w:tc>
          <w:tcPr>
            <w:tcW w:w="673"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30</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30</w:t>
            </w:r>
          </w:p>
        </w:tc>
        <w:tc>
          <w:tcPr>
            <w:tcW w:w="126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4" w:hRule="atLeast"/>
        </w:trPr>
        <w:tc>
          <w:tcPr>
            <w:tcW w:w="726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合计</w:t>
            </w:r>
          </w:p>
        </w:tc>
        <w:tc>
          <w:tcPr>
            <w:tcW w:w="673"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57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100</w:t>
            </w:r>
          </w:p>
        </w:tc>
        <w:tc>
          <w:tcPr>
            <w:tcW w:w="126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 w:hRule="atLeast"/>
        </w:trPr>
        <w:tc>
          <w:tcPr>
            <w:tcW w:w="654"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评价结论</w:t>
            </w:r>
          </w:p>
        </w:tc>
        <w:tc>
          <w:tcPr>
            <w:tcW w:w="9127" w:type="dxa"/>
            <w:gridSpan w:val="10"/>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eastAsia="宋体" w:cs="宋体"/>
                <w:iCs/>
                <w:color w:val="000000"/>
                <w:kern w:val="0"/>
                <w:sz w:val="20"/>
                <w:szCs w:val="20"/>
              </w:rPr>
            </w:pPr>
            <w:r>
              <w:rPr>
                <w:rFonts w:hint="eastAsia" w:ascii="宋体" w:eastAsia="宋体" w:cs="宋体"/>
                <w:iCs/>
                <w:color w:val="000000"/>
                <w:kern w:val="0"/>
                <w:sz w:val="20"/>
                <w:szCs w:val="20"/>
              </w:rPr>
              <w:t>本单位按要求对2023年部门支出开展绩效自评，从评价情况来看我单位支出绩效评价自查自评结果100分，严格执行相关政策，保障退休“中人”一次性补助、及时足额发放，无结转资金。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654"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存在问题</w:t>
            </w:r>
          </w:p>
        </w:tc>
        <w:tc>
          <w:tcPr>
            <w:tcW w:w="9127" w:type="dxa"/>
            <w:gridSpan w:val="10"/>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仿宋_GB2312" w:hAnsi="微软雅黑" w:eastAsia="仿宋_GB2312" w:cs="宋体"/>
                <w:iCs/>
                <w:color w:val="000000"/>
                <w:kern w:val="0"/>
                <w:sz w:val="20"/>
                <w:szCs w:val="20"/>
              </w:rPr>
            </w:pPr>
            <w:r>
              <w:rPr>
                <w:rFonts w:hint="eastAsia" w:ascii="仿宋_GB2312" w:hAnsi="微软雅黑" w:eastAsia="仿宋_GB2312" w:cs="宋体"/>
                <w:i/>
                <w:iCs/>
                <w:color w:val="000000"/>
                <w:kern w:val="0"/>
                <w:sz w:val="20"/>
                <w:szCs w:val="20"/>
              </w:rPr>
              <w:t>　</w:t>
            </w:r>
            <w:r>
              <w:rPr>
                <w:rFonts w:hint="eastAsia" w:ascii="仿宋_GB2312" w:hAnsi="微软雅黑" w:eastAsia="仿宋_GB2312" w:cs="宋体"/>
                <w:iCs/>
                <w:color w:val="000000"/>
                <w:kern w:val="0"/>
                <w:sz w:val="20"/>
                <w:szCs w:val="20"/>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654"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改进措施</w:t>
            </w:r>
          </w:p>
        </w:tc>
        <w:tc>
          <w:tcPr>
            <w:tcW w:w="9127" w:type="dxa"/>
            <w:gridSpan w:val="10"/>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仿宋_GB2312" w:hAnsi="微软雅黑" w:eastAsia="仿宋_GB2312" w:cs="宋体"/>
                <w:iCs/>
                <w:color w:val="000000"/>
                <w:kern w:val="0"/>
                <w:sz w:val="20"/>
                <w:szCs w:val="20"/>
              </w:rPr>
            </w:pPr>
            <w:r>
              <w:rPr>
                <w:rFonts w:hint="eastAsia" w:ascii="仿宋_GB2312" w:hAnsi="微软雅黑" w:eastAsia="仿宋_GB2312" w:cs="宋体"/>
                <w:i/>
                <w:iCs/>
                <w:color w:val="000000"/>
                <w:kern w:val="0"/>
                <w:sz w:val="20"/>
                <w:szCs w:val="20"/>
              </w:rPr>
              <w:t>　</w:t>
            </w:r>
            <w:r>
              <w:rPr>
                <w:rFonts w:hint="eastAsia" w:ascii="仿宋_GB2312" w:hAnsi="微软雅黑" w:eastAsia="仿宋_GB2312" w:cs="宋体"/>
                <w:iCs/>
                <w:color w:val="000000"/>
                <w:kern w:val="0"/>
                <w:sz w:val="20"/>
                <w:szCs w:val="20"/>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6" w:hRule="atLeast"/>
        </w:trPr>
        <w:tc>
          <w:tcPr>
            <w:tcW w:w="495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Courier New" w:hAnsi="Courier New" w:cs="Courier New"/>
                <w:color w:val="000000"/>
                <w:kern w:val="0"/>
                <w:sz w:val="18"/>
                <w:szCs w:val="18"/>
              </w:rPr>
            </w:pPr>
            <w:r>
              <w:rPr>
                <w:rFonts w:ascii="Courier New" w:hAnsi="Courier New" w:cs="Courier New"/>
                <w:color w:val="000000"/>
                <w:kern w:val="0"/>
                <w:sz w:val="18"/>
                <w:szCs w:val="18"/>
              </w:rPr>
              <w:t>项目负责人：韦军</w:t>
            </w:r>
          </w:p>
        </w:tc>
        <w:tc>
          <w:tcPr>
            <w:tcW w:w="4828" w:type="dxa"/>
            <w:gridSpan w:val="6"/>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Courier New" w:hAnsi="Courier New" w:cs="Courier New"/>
                <w:color w:val="000000"/>
                <w:kern w:val="0"/>
                <w:sz w:val="18"/>
                <w:szCs w:val="18"/>
              </w:rPr>
            </w:pPr>
            <w:r>
              <w:rPr>
                <w:rFonts w:ascii="Courier New" w:hAnsi="Courier New" w:cs="Courier New"/>
                <w:color w:val="000000"/>
                <w:kern w:val="0"/>
                <w:sz w:val="18"/>
                <w:szCs w:val="18"/>
              </w:rPr>
              <w:t>财务负责人：赵倩</w:t>
            </w:r>
          </w:p>
        </w:tc>
      </w:tr>
    </w:tbl>
    <w:p>
      <w:pPr>
        <w:spacing w:line="600" w:lineRule="exact"/>
        <w:rPr>
          <w:rStyle w:val="19"/>
          <w:rFonts w:ascii="仿宋_GB2312" w:eastAsia="仿宋_GB2312"/>
          <w:b w:val="0"/>
          <w:sz w:val="32"/>
          <w:szCs w:val="32"/>
        </w:rPr>
      </w:pPr>
    </w:p>
    <w:p>
      <w:pPr>
        <w:spacing w:line="600" w:lineRule="exact"/>
        <w:rPr>
          <w:rStyle w:val="19"/>
          <w:rFonts w:ascii="仿宋_GB2312" w:eastAsia="仿宋_GB2312"/>
          <w:b w:val="0"/>
          <w:sz w:val="32"/>
          <w:szCs w:val="32"/>
        </w:rPr>
      </w:pPr>
    </w:p>
    <w:p>
      <w:pPr>
        <w:spacing w:line="600" w:lineRule="exact"/>
        <w:outlineLvl w:val="0"/>
        <w:rPr>
          <w:rStyle w:val="19"/>
          <w:rFonts w:ascii="仿宋_GB2312" w:eastAsia="仿宋_GB2312"/>
          <w:b w:val="0"/>
          <w:sz w:val="32"/>
          <w:szCs w:val="32"/>
        </w:rPr>
      </w:pPr>
      <w:bookmarkStart w:id="126" w:name="_Toc29283"/>
      <w:r>
        <w:rPr>
          <w:rStyle w:val="19"/>
          <w:rFonts w:hint="eastAsia" w:ascii="仿宋_GB2312" w:eastAsia="仿宋_GB2312"/>
          <w:b w:val="0"/>
          <w:sz w:val="32"/>
          <w:szCs w:val="32"/>
        </w:rPr>
        <w:t>附件7</w:t>
      </w:r>
      <w:bookmarkEnd w:id="126"/>
    </w:p>
    <w:tbl>
      <w:tblPr>
        <w:tblStyle w:val="14"/>
        <w:tblW w:w="5270" w:type="pct"/>
        <w:tblInd w:w="-45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09"/>
        <w:gridCol w:w="322"/>
        <w:gridCol w:w="1081"/>
        <w:gridCol w:w="911"/>
        <w:gridCol w:w="1202"/>
        <w:gridCol w:w="396"/>
        <w:gridCol w:w="851"/>
        <w:gridCol w:w="401"/>
        <w:gridCol w:w="846"/>
        <w:gridCol w:w="487"/>
        <w:gridCol w:w="396"/>
        <w:gridCol w:w="13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5000"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黑体" w:hAnsi="黑体" w:eastAsia="黑体" w:cs="宋体"/>
                <w:b/>
                <w:bCs/>
                <w:color w:val="000000"/>
                <w:kern w:val="0"/>
                <w:sz w:val="30"/>
                <w:szCs w:val="30"/>
              </w:rPr>
            </w:pPr>
            <w:r>
              <w:rPr>
                <w:rFonts w:hint="eastAsia" w:ascii="黑体" w:hAnsi="黑体" w:eastAsia="黑体" w:cs="宋体"/>
                <w:b/>
                <w:bCs/>
                <w:color w:val="000000"/>
                <w:kern w:val="0"/>
                <w:sz w:val="30"/>
                <w:szCs w:val="30"/>
              </w:rPr>
              <w:t>部门预算项目支出绩效自评表（2023年度）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7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项目名称</w:t>
            </w:r>
          </w:p>
        </w:tc>
        <w:tc>
          <w:tcPr>
            <w:tcW w:w="3823" w:type="pct"/>
            <w:gridSpan w:val="9"/>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51080022R000007489234-2022年考核奖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trPr>
        <w:tc>
          <w:tcPr>
            <w:tcW w:w="117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主管部门</w:t>
            </w:r>
          </w:p>
        </w:tc>
        <w:tc>
          <w:tcPr>
            <w:tcW w:w="2093" w:type="pct"/>
            <w:gridSpan w:val="5"/>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广元市文化广播电视和旅游局部门</w:t>
            </w:r>
          </w:p>
        </w:tc>
        <w:tc>
          <w:tcPr>
            <w:tcW w:w="471" w:type="pct"/>
            <w:tcBorders>
              <w:top w:val="nil"/>
              <w:left w:val="nil"/>
              <w:bottom w:val="nil"/>
              <w:right w:val="nil"/>
            </w:tcBorders>
            <w:shd w:val="clear" w:color="auto" w:fill="auto"/>
            <w:vAlign w:val="center"/>
          </w:tcPr>
          <w:p>
            <w:pPr>
              <w:widowControl/>
              <w:jc w:val="left"/>
              <w:rPr>
                <w:rFonts w:ascii="Courier New" w:hAnsi="Courier New" w:cs="Courier New"/>
                <w:color w:val="000000"/>
                <w:kern w:val="0"/>
                <w:sz w:val="18"/>
                <w:szCs w:val="18"/>
              </w:rPr>
            </w:pPr>
            <w:r>
              <w:rPr>
                <w:rFonts w:ascii="Courier New" w:hAnsi="Courier New" w:cs="Courier New"/>
                <w:color w:val="000000"/>
                <w:kern w:val="0"/>
                <w:sz w:val="18"/>
                <w:szCs w:val="18"/>
              </w:rPr>
              <w:t>实施单位 （盖章）</w:t>
            </w:r>
          </w:p>
        </w:tc>
        <w:tc>
          <w:tcPr>
            <w:tcW w:w="126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广元市戏曲发展中心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5" w:type="pct"/>
            <w:vMerge w:val="restar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项目基本情况</w:t>
            </w:r>
          </w:p>
        </w:tc>
        <w:tc>
          <w:tcPr>
            <w:tcW w:w="782" w:type="pct"/>
            <w:gridSpan w:val="2"/>
            <w:vMerge w:val="restar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1.项目年度目标完成情况</w:t>
            </w:r>
          </w:p>
        </w:tc>
        <w:tc>
          <w:tcPr>
            <w:tcW w:w="2093" w:type="pct"/>
            <w:gridSpan w:val="5"/>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项目年度目标</w:t>
            </w:r>
          </w:p>
        </w:tc>
        <w:tc>
          <w:tcPr>
            <w:tcW w:w="1731" w:type="pct"/>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Courier New" w:hAnsi="Courier New" w:cs="Courier New"/>
                <w:color w:val="000000"/>
                <w:kern w:val="0"/>
                <w:sz w:val="18"/>
                <w:szCs w:val="18"/>
              </w:rPr>
            </w:pPr>
            <w:r>
              <w:rPr>
                <w:rFonts w:ascii="Courier New" w:hAnsi="Courier New" w:cs="Courier New"/>
                <w:color w:val="000000"/>
                <w:kern w:val="0"/>
                <w:sz w:val="18"/>
                <w:szCs w:val="18"/>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395" w:type="pct"/>
            <w:vMerge w:val="continue"/>
            <w:tcBorders>
              <w:top w:val="nil"/>
              <w:left w:val="single" w:color="000000" w:sz="4" w:space="0"/>
              <w:bottom w:val="single" w:color="000000" w:sz="4" w:space="0"/>
              <w:right w:val="single" w:color="000000" w:sz="4" w:space="0"/>
            </w:tcBorders>
            <w:vAlign w:val="center"/>
          </w:tcPr>
          <w:p/>
        </w:tc>
        <w:tc>
          <w:tcPr>
            <w:tcW w:w="782" w:type="pct"/>
            <w:gridSpan w:val="2"/>
            <w:vMerge w:val="continue"/>
            <w:tcBorders>
              <w:top w:val="nil"/>
              <w:left w:val="single" w:color="000000" w:sz="4" w:space="0"/>
              <w:bottom w:val="single" w:color="000000" w:sz="4" w:space="0"/>
              <w:right w:val="single" w:color="000000" w:sz="4" w:space="0"/>
            </w:tcBorders>
            <w:vAlign w:val="center"/>
          </w:tcPr>
          <w:p/>
        </w:tc>
        <w:tc>
          <w:tcPr>
            <w:tcW w:w="2093" w:type="pct"/>
            <w:gridSpan w:val="5"/>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严格执行相关政策，保障工资及时、足额发放或社保及时、足额缴纳，预算编制科学合理，减少结余资金</w:t>
            </w:r>
          </w:p>
        </w:tc>
        <w:tc>
          <w:tcPr>
            <w:tcW w:w="1731" w:type="pct"/>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Courier New" w:hAnsi="Courier New" w:cs="Courier New"/>
                <w:color w:val="000000"/>
                <w:kern w:val="0"/>
                <w:sz w:val="18"/>
                <w:szCs w:val="18"/>
              </w:rPr>
            </w:pPr>
            <w:r>
              <w:rPr>
                <w:rFonts w:hint="eastAsia" w:ascii="宋体" w:hAnsi="宋体" w:cs="宋体"/>
                <w:color w:val="000000"/>
                <w:kern w:val="0"/>
                <w:sz w:val="18"/>
                <w:szCs w:val="18"/>
              </w:rPr>
              <w:t>严格执行相关政策，保障工资及时、足额发放或社保及时、足额缴纳，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4" w:hRule="atLeast"/>
        </w:trPr>
        <w:tc>
          <w:tcPr>
            <w:tcW w:w="395" w:type="pct"/>
            <w:vMerge w:val="continue"/>
            <w:tcBorders>
              <w:top w:val="nil"/>
              <w:left w:val="single" w:color="000000" w:sz="4" w:space="0"/>
              <w:bottom w:val="single" w:color="000000" w:sz="4" w:space="0"/>
              <w:right w:val="single" w:color="000000" w:sz="4" w:space="0"/>
            </w:tcBorders>
            <w:vAlign w:val="center"/>
          </w:tcPr>
          <w:p/>
        </w:tc>
        <w:tc>
          <w:tcPr>
            <w:tcW w:w="782" w:type="pct"/>
            <w:gridSpan w:val="2"/>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2.项目实施内容及过程概述</w:t>
            </w:r>
          </w:p>
        </w:tc>
        <w:tc>
          <w:tcPr>
            <w:tcW w:w="3823" w:type="pct"/>
            <w:gridSpan w:val="9"/>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严格执行相关政策，保障及时发放。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95" w:type="pct"/>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预算执行情况（10分）</w:t>
            </w:r>
          </w:p>
        </w:tc>
        <w:tc>
          <w:tcPr>
            <w:tcW w:w="782" w:type="pct"/>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年度预算数（万元）</w:t>
            </w:r>
          </w:p>
        </w:tc>
        <w:tc>
          <w:tcPr>
            <w:tcW w:w="507"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年初预算</w:t>
            </w:r>
          </w:p>
        </w:tc>
        <w:tc>
          <w:tcPr>
            <w:tcW w:w="669"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调整后预算数</w:t>
            </w:r>
          </w:p>
        </w:tc>
        <w:tc>
          <w:tcPr>
            <w:tcW w:w="916" w:type="pct"/>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预算执行数</w:t>
            </w:r>
          </w:p>
        </w:tc>
        <w:tc>
          <w:tcPr>
            <w:tcW w:w="471"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预算执行率</w:t>
            </w:r>
          </w:p>
        </w:tc>
        <w:tc>
          <w:tcPr>
            <w:tcW w:w="271"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权重</w:t>
            </w:r>
          </w:p>
        </w:tc>
        <w:tc>
          <w:tcPr>
            <w:tcW w:w="220"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得分</w:t>
            </w:r>
          </w:p>
        </w:tc>
        <w:tc>
          <w:tcPr>
            <w:tcW w:w="768"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95" w:type="pct"/>
            <w:vMerge w:val="continue"/>
            <w:tcBorders>
              <w:top w:val="nil"/>
              <w:left w:val="single" w:color="000000" w:sz="4" w:space="0"/>
              <w:bottom w:val="single" w:color="000000" w:sz="4" w:space="0"/>
              <w:right w:val="single" w:color="000000" w:sz="4" w:space="0"/>
            </w:tcBorders>
            <w:vAlign w:val="center"/>
          </w:tcPr>
          <w:p/>
        </w:tc>
        <w:tc>
          <w:tcPr>
            <w:tcW w:w="782" w:type="pct"/>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总额</w:t>
            </w:r>
          </w:p>
        </w:tc>
        <w:tc>
          <w:tcPr>
            <w:tcW w:w="507"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669"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8.93</w:t>
            </w:r>
          </w:p>
        </w:tc>
        <w:tc>
          <w:tcPr>
            <w:tcW w:w="916" w:type="pct"/>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8.93</w:t>
            </w:r>
          </w:p>
        </w:tc>
        <w:tc>
          <w:tcPr>
            <w:tcW w:w="471"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100.00%</w:t>
            </w:r>
          </w:p>
        </w:tc>
        <w:tc>
          <w:tcPr>
            <w:tcW w:w="271"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220"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768" w:type="pct"/>
            <w:vMerge w:val="restar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Courier New" w:hAnsi="Courier New" w:cs="Courier New"/>
                <w:i/>
                <w:iCs/>
                <w:color w:val="000000"/>
                <w:kern w:val="0"/>
                <w:sz w:val="18"/>
                <w:szCs w:val="18"/>
              </w:rPr>
            </w:pPr>
            <w:r>
              <w:rPr>
                <w:rFonts w:hint="eastAsia" w:ascii="Courier New" w:hAnsi="Courier New" w:cs="Courier New"/>
                <w:i/>
                <w:iCs/>
                <w:color w:val="000000"/>
                <w:kern w:val="0"/>
                <w:sz w:val="18"/>
                <w:szCs w:val="18"/>
              </w:rPr>
              <w:t>2022年考核完毕，财政追加年度考核奖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395" w:type="pct"/>
            <w:vMerge w:val="continue"/>
            <w:tcBorders>
              <w:top w:val="nil"/>
              <w:left w:val="single" w:color="000000" w:sz="4" w:space="0"/>
              <w:bottom w:val="single" w:color="000000" w:sz="4" w:space="0"/>
              <w:right w:val="single" w:color="000000" w:sz="4" w:space="0"/>
            </w:tcBorders>
            <w:vAlign w:val="center"/>
          </w:tcPr>
          <w:p/>
        </w:tc>
        <w:tc>
          <w:tcPr>
            <w:tcW w:w="782" w:type="pct"/>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其中：财政资金</w:t>
            </w:r>
          </w:p>
        </w:tc>
        <w:tc>
          <w:tcPr>
            <w:tcW w:w="507"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669"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8.93</w:t>
            </w:r>
          </w:p>
        </w:tc>
        <w:tc>
          <w:tcPr>
            <w:tcW w:w="916" w:type="pct"/>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8.93</w:t>
            </w:r>
          </w:p>
        </w:tc>
        <w:tc>
          <w:tcPr>
            <w:tcW w:w="471"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100.00%</w:t>
            </w:r>
          </w:p>
        </w:tc>
        <w:tc>
          <w:tcPr>
            <w:tcW w:w="271"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220"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768" w:type="pct"/>
            <w:vMerge w:val="continue"/>
            <w:tcBorders>
              <w:top w:val="nil"/>
              <w:left w:val="single" w:color="000000" w:sz="4" w:space="0"/>
              <w:bottom w:val="single" w:color="000000" w:sz="4" w:space="0"/>
              <w:right w:val="single" w:color="000000" w:sz="4" w:space="0"/>
            </w:tcBorders>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395" w:type="pct"/>
            <w:vMerge w:val="continue"/>
            <w:tcBorders>
              <w:top w:val="nil"/>
              <w:left w:val="single" w:color="000000" w:sz="4" w:space="0"/>
              <w:bottom w:val="single" w:color="000000" w:sz="4" w:space="0"/>
              <w:right w:val="single" w:color="000000" w:sz="4" w:space="0"/>
            </w:tcBorders>
            <w:vAlign w:val="center"/>
          </w:tcPr>
          <w:p/>
        </w:tc>
        <w:tc>
          <w:tcPr>
            <w:tcW w:w="782" w:type="pct"/>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财政专户管理资金</w:t>
            </w:r>
          </w:p>
        </w:tc>
        <w:tc>
          <w:tcPr>
            <w:tcW w:w="507"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669"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916" w:type="pct"/>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471"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271"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220"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768" w:type="pct"/>
            <w:vMerge w:val="continue"/>
            <w:tcBorders>
              <w:top w:val="nil"/>
              <w:left w:val="single" w:color="000000" w:sz="4" w:space="0"/>
              <w:bottom w:val="single" w:color="000000" w:sz="4" w:space="0"/>
              <w:right w:val="single" w:color="000000" w:sz="4" w:space="0"/>
            </w:tcBorders>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95" w:type="pct"/>
            <w:vMerge w:val="continue"/>
            <w:tcBorders>
              <w:top w:val="nil"/>
              <w:left w:val="single" w:color="000000" w:sz="4" w:space="0"/>
              <w:bottom w:val="single" w:color="000000" w:sz="4" w:space="0"/>
              <w:right w:val="single" w:color="000000" w:sz="4" w:space="0"/>
            </w:tcBorders>
            <w:vAlign w:val="center"/>
          </w:tcPr>
          <w:p/>
        </w:tc>
        <w:tc>
          <w:tcPr>
            <w:tcW w:w="782" w:type="pct"/>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单位资金</w:t>
            </w:r>
          </w:p>
        </w:tc>
        <w:tc>
          <w:tcPr>
            <w:tcW w:w="507"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669"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916" w:type="pct"/>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471"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271"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220"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768" w:type="pct"/>
            <w:vMerge w:val="continue"/>
            <w:tcBorders>
              <w:top w:val="nil"/>
              <w:left w:val="single" w:color="000000" w:sz="4" w:space="0"/>
              <w:bottom w:val="single" w:color="000000" w:sz="4" w:space="0"/>
              <w:right w:val="single" w:color="000000" w:sz="4" w:space="0"/>
            </w:tcBorders>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395" w:type="pct"/>
            <w:vMerge w:val="continue"/>
            <w:tcBorders>
              <w:top w:val="nil"/>
              <w:left w:val="single" w:color="000000" w:sz="4" w:space="0"/>
              <w:bottom w:val="single" w:color="000000" w:sz="4" w:space="0"/>
              <w:right w:val="single" w:color="000000" w:sz="4" w:space="0"/>
            </w:tcBorders>
            <w:vAlign w:val="center"/>
          </w:tcPr>
          <w:p/>
        </w:tc>
        <w:tc>
          <w:tcPr>
            <w:tcW w:w="782" w:type="pct"/>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其他资金</w:t>
            </w:r>
          </w:p>
        </w:tc>
        <w:tc>
          <w:tcPr>
            <w:tcW w:w="507" w:type="pct"/>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669" w:type="pct"/>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916" w:type="pct"/>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471" w:type="pct"/>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271"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220"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768" w:type="pct"/>
            <w:vMerge w:val="continue"/>
            <w:tcBorders>
              <w:top w:val="nil"/>
              <w:left w:val="single" w:color="000000" w:sz="4" w:space="0"/>
              <w:bottom w:val="single" w:color="000000" w:sz="4" w:space="0"/>
              <w:right w:val="single" w:color="000000" w:sz="4" w:space="0"/>
            </w:tcBorders>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395" w:type="pct"/>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绩效指标（90分）</w:t>
            </w:r>
          </w:p>
        </w:tc>
        <w:tc>
          <w:tcPr>
            <w:tcW w:w="782" w:type="pct"/>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一级指标</w:t>
            </w:r>
          </w:p>
        </w:tc>
        <w:tc>
          <w:tcPr>
            <w:tcW w:w="507"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二级指标</w:t>
            </w:r>
          </w:p>
        </w:tc>
        <w:tc>
          <w:tcPr>
            <w:tcW w:w="669"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三级指标</w:t>
            </w:r>
          </w:p>
        </w:tc>
        <w:tc>
          <w:tcPr>
            <w:tcW w:w="220"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指标性质</w:t>
            </w:r>
          </w:p>
        </w:tc>
        <w:tc>
          <w:tcPr>
            <w:tcW w:w="474"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指标值</w:t>
            </w:r>
          </w:p>
        </w:tc>
        <w:tc>
          <w:tcPr>
            <w:tcW w:w="222"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度量单位</w:t>
            </w:r>
          </w:p>
        </w:tc>
        <w:tc>
          <w:tcPr>
            <w:tcW w:w="471"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完成值</w:t>
            </w:r>
          </w:p>
        </w:tc>
        <w:tc>
          <w:tcPr>
            <w:tcW w:w="271"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权重</w:t>
            </w:r>
          </w:p>
        </w:tc>
        <w:tc>
          <w:tcPr>
            <w:tcW w:w="220"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得分</w:t>
            </w:r>
          </w:p>
        </w:tc>
        <w:tc>
          <w:tcPr>
            <w:tcW w:w="768"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395" w:type="pct"/>
            <w:vMerge w:val="continue"/>
            <w:tcBorders>
              <w:top w:val="nil"/>
              <w:left w:val="single" w:color="000000" w:sz="4" w:space="0"/>
              <w:bottom w:val="single" w:color="000000" w:sz="4" w:space="0"/>
              <w:right w:val="single" w:color="000000" w:sz="4" w:space="0"/>
            </w:tcBorders>
            <w:vAlign w:val="center"/>
          </w:tcPr>
          <w:p/>
        </w:tc>
        <w:tc>
          <w:tcPr>
            <w:tcW w:w="782" w:type="pct"/>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产出指标</w:t>
            </w:r>
          </w:p>
        </w:tc>
        <w:tc>
          <w:tcPr>
            <w:tcW w:w="507"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数量指标</w:t>
            </w:r>
          </w:p>
        </w:tc>
        <w:tc>
          <w:tcPr>
            <w:tcW w:w="669"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发放（缴纳）覆盖率</w:t>
            </w:r>
          </w:p>
        </w:tc>
        <w:tc>
          <w:tcPr>
            <w:tcW w:w="220"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474"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222"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471" w:type="pct"/>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Cs/>
                <w:color w:val="000000"/>
                <w:kern w:val="0"/>
                <w:sz w:val="16"/>
                <w:szCs w:val="16"/>
              </w:rPr>
            </w:pPr>
            <w:r>
              <w:rPr>
                <w:rFonts w:hint="eastAsia" w:ascii="微软雅黑" w:hAnsi="微软雅黑" w:eastAsia="微软雅黑" w:cs="宋体"/>
                <w:iCs/>
                <w:color w:val="000000"/>
                <w:kern w:val="0"/>
                <w:sz w:val="16"/>
                <w:szCs w:val="16"/>
              </w:rPr>
              <w:t>100　</w:t>
            </w:r>
          </w:p>
        </w:tc>
        <w:tc>
          <w:tcPr>
            <w:tcW w:w="271"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60</w:t>
            </w:r>
          </w:p>
        </w:tc>
        <w:tc>
          <w:tcPr>
            <w:tcW w:w="220"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60　</w:t>
            </w:r>
          </w:p>
        </w:tc>
        <w:tc>
          <w:tcPr>
            <w:tcW w:w="768" w:type="pct"/>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395" w:type="pct"/>
            <w:vMerge w:val="continue"/>
            <w:tcBorders>
              <w:top w:val="nil"/>
              <w:left w:val="single" w:color="000000" w:sz="4" w:space="0"/>
              <w:bottom w:val="single" w:color="000000" w:sz="4" w:space="0"/>
              <w:right w:val="single" w:color="000000" w:sz="4" w:space="0"/>
            </w:tcBorders>
            <w:vAlign w:val="center"/>
          </w:tcPr>
          <w:p/>
        </w:tc>
        <w:tc>
          <w:tcPr>
            <w:tcW w:w="782" w:type="pct"/>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效益指标</w:t>
            </w:r>
          </w:p>
        </w:tc>
        <w:tc>
          <w:tcPr>
            <w:tcW w:w="507"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社会效益指标</w:t>
            </w:r>
          </w:p>
        </w:tc>
        <w:tc>
          <w:tcPr>
            <w:tcW w:w="669"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足额保障率（参保率）</w:t>
            </w:r>
          </w:p>
        </w:tc>
        <w:tc>
          <w:tcPr>
            <w:tcW w:w="220"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474"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222"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471" w:type="pct"/>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Cs/>
                <w:color w:val="000000"/>
                <w:kern w:val="0"/>
                <w:sz w:val="16"/>
                <w:szCs w:val="16"/>
              </w:rPr>
            </w:pPr>
            <w:r>
              <w:rPr>
                <w:rFonts w:hint="eastAsia" w:ascii="微软雅黑" w:hAnsi="微软雅黑" w:eastAsia="微软雅黑" w:cs="宋体"/>
                <w:iCs/>
                <w:color w:val="000000"/>
                <w:kern w:val="0"/>
                <w:sz w:val="16"/>
                <w:szCs w:val="16"/>
              </w:rPr>
              <w:t>100　</w:t>
            </w:r>
          </w:p>
        </w:tc>
        <w:tc>
          <w:tcPr>
            <w:tcW w:w="271"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30</w:t>
            </w:r>
          </w:p>
        </w:tc>
        <w:tc>
          <w:tcPr>
            <w:tcW w:w="220"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30　</w:t>
            </w:r>
          </w:p>
        </w:tc>
        <w:tc>
          <w:tcPr>
            <w:tcW w:w="768" w:type="pct"/>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740"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合计</w:t>
            </w:r>
          </w:p>
        </w:tc>
        <w:tc>
          <w:tcPr>
            <w:tcW w:w="271"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220"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768"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 w:hRule="atLeast"/>
        </w:trPr>
        <w:tc>
          <w:tcPr>
            <w:tcW w:w="575" w:type="pct"/>
            <w:gridSpan w:val="2"/>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评价结论</w:t>
            </w:r>
          </w:p>
        </w:tc>
        <w:tc>
          <w:tcPr>
            <w:tcW w:w="4425" w:type="pct"/>
            <w:gridSpan w:val="10"/>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微软雅黑" w:hAnsi="微软雅黑" w:eastAsia="微软雅黑" w:cs="宋体"/>
                <w:i/>
                <w:iCs/>
                <w:color w:val="000000"/>
                <w:kern w:val="0"/>
                <w:sz w:val="16"/>
                <w:szCs w:val="16"/>
              </w:rPr>
            </w:pPr>
            <w:r>
              <w:rPr>
                <w:rFonts w:hint="eastAsia" w:ascii="宋体" w:eastAsia="宋体" w:cs="宋体"/>
                <w:iCs/>
                <w:color w:val="000000"/>
                <w:kern w:val="0"/>
                <w:sz w:val="20"/>
                <w:szCs w:val="20"/>
              </w:rPr>
              <w:t>本单位按要求对2023年部门支出开展绩效自评，从评价情况来看我单位支出绩效评价自查自评结果100分，</w:t>
            </w:r>
            <w:r>
              <w:rPr>
                <w:rFonts w:hint="eastAsia" w:ascii="仿宋_GB2312" w:hAnsi="微软雅黑" w:eastAsia="仿宋_GB2312" w:cs="宋体"/>
                <w:iCs/>
                <w:color w:val="000000"/>
                <w:kern w:val="0"/>
                <w:sz w:val="20"/>
                <w:szCs w:val="20"/>
              </w:rPr>
              <w:t>严格执行相关政策，保障及时足额发放，无结转资金。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575" w:type="pct"/>
            <w:gridSpan w:val="2"/>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存在问题</w:t>
            </w:r>
          </w:p>
        </w:tc>
        <w:tc>
          <w:tcPr>
            <w:tcW w:w="4425" w:type="pct"/>
            <w:gridSpan w:val="10"/>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575" w:type="pct"/>
            <w:gridSpan w:val="2"/>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改进措施</w:t>
            </w:r>
          </w:p>
        </w:tc>
        <w:tc>
          <w:tcPr>
            <w:tcW w:w="4425" w:type="pct"/>
            <w:gridSpan w:val="10"/>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573"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Courier New" w:hAnsi="Courier New" w:cs="Courier New"/>
                <w:color w:val="000000"/>
                <w:kern w:val="0"/>
                <w:sz w:val="18"/>
                <w:szCs w:val="18"/>
              </w:rPr>
            </w:pPr>
            <w:r>
              <w:rPr>
                <w:rFonts w:ascii="Courier New" w:hAnsi="Courier New" w:cs="Courier New"/>
                <w:color w:val="000000"/>
                <w:kern w:val="0"/>
                <w:sz w:val="18"/>
                <w:szCs w:val="18"/>
              </w:rPr>
              <w:t>项目负责人：</w:t>
            </w:r>
            <w:r>
              <w:rPr>
                <w:rFonts w:hint="eastAsia" w:ascii="Courier New" w:hAnsi="Courier New" w:cs="Courier New"/>
                <w:color w:val="000000"/>
                <w:kern w:val="0"/>
                <w:sz w:val="18"/>
                <w:szCs w:val="18"/>
              </w:rPr>
              <w:t>韦军</w:t>
            </w:r>
          </w:p>
        </w:tc>
        <w:tc>
          <w:tcPr>
            <w:tcW w:w="2427" w:type="pct"/>
            <w:gridSpan w:val="6"/>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Courier New" w:hAnsi="Courier New" w:cs="Courier New"/>
                <w:color w:val="000000"/>
                <w:kern w:val="0"/>
                <w:sz w:val="18"/>
                <w:szCs w:val="18"/>
              </w:rPr>
            </w:pPr>
            <w:r>
              <w:rPr>
                <w:rFonts w:ascii="Courier New" w:hAnsi="Courier New" w:cs="Courier New"/>
                <w:color w:val="000000"/>
                <w:kern w:val="0"/>
                <w:sz w:val="18"/>
                <w:szCs w:val="18"/>
              </w:rPr>
              <w:t>财务负责人：</w:t>
            </w:r>
            <w:r>
              <w:rPr>
                <w:rFonts w:hint="eastAsia" w:ascii="Courier New" w:hAnsi="Courier New" w:cs="Courier New"/>
                <w:color w:val="000000"/>
                <w:kern w:val="0"/>
                <w:sz w:val="18"/>
                <w:szCs w:val="18"/>
              </w:rPr>
              <w:t>赵倩</w:t>
            </w:r>
          </w:p>
        </w:tc>
      </w:tr>
    </w:tbl>
    <w:p>
      <w:pPr>
        <w:pStyle w:val="2"/>
      </w:pPr>
    </w:p>
    <w:p>
      <w:pPr>
        <w:pStyle w:val="2"/>
      </w:pPr>
    </w:p>
    <w:p>
      <w:pPr>
        <w:pStyle w:val="2"/>
      </w:pPr>
      <w:r>
        <w:rPr>
          <w:rFonts w:hint="eastAsia"/>
        </w:rPr>
        <w:t>附件8</w:t>
      </w:r>
    </w:p>
    <w:tbl>
      <w:tblPr>
        <w:tblStyle w:val="14"/>
        <w:tblW w:w="9073" w:type="dxa"/>
        <w:tblInd w:w="-17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81"/>
        <w:gridCol w:w="208"/>
        <w:gridCol w:w="734"/>
        <w:gridCol w:w="952"/>
        <w:gridCol w:w="1253"/>
        <w:gridCol w:w="709"/>
        <w:gridCol w:w="110"/>
        <w:gridCol w:w="599"/>
        <w:gridCol w:w="626"/>
        <w:gridCol w:w="1075"/>
        <w:gridCol w:w="708"/>
        <w:gridCol w:w="28"/>
        <w:gridCol w:w="539"/>
        <w:gridCol w:w="85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9073"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黑体" w:hAnsi="黑体" w:eastAsia="黑体" w:cs="宋体"/>
                <w:b/>
                <w:bCs/>
                <w:color w:val="000000"/>
                <w:kern w:val="0"/>
                <w:sz w:val="30"/>
                <w:szCs w:val="30"/>
              </w:rPr>
            </w:pPr>
            <w:r>
              <w:rPr>
                <w:rFonts w:hint="eastAsia" w:ascii="黑体" w:hAnsi="黑体" w:eastAsia="黑体" w:cs="宋体"/>
                <w:b/>
                <w:bCs/>
                <w:color w:val="000000"/>
                <w:kern w:val="0"/>
                <w:sz w:val="30"/>
                <w:szCs w:val="30"/>
              </w:rPr>
              <w:t>部门预算项目支出绩效自评表（2023年度）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62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项目名称</w:t>
            </w:r>
          </w:p>
        </w:tc>
        <w:tc>
          <w:tcPr>
            <w:tcW w:w="7450" w:type="dxa"/>
            <w:gridSpan w:val="11"/>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51080023T000008949296-年度考核奖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trPr>
        <w:tc>
          <w:tcPr>
            <w:tcW w:w="162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主管部门</w:t>
            </w:r>
          </w:p>
        </w:tc>
        <w:tc>
          <w:tcPr>
            <w:tcW w:w="4249" w:type="dxa"/>
            <w:gridSpan w:val="6"/>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广元市文化广播电视和旅游局部门</w:t>
            </w:r>
          </w:p>
        </w:tc>
        <w:tc>
          <w:tcPr>
            <w:tcW w:w="1811" w:type="dxa"/>
            <w:gridSpan w:val="3"/>
            <w:tcBorders>
              <w:top w:val="nil"/>
              <w:left w:val="nil"/>
              <w:bottom w:val="nil"/>
              <w:right w:val="nil"/>
            </w:tcBorders>
            <w:shd w:val="clear" w:color="auto" w:fill="auto"/>
            <w:vAlign w:val="center"/>
          </w:tcPr>
          <w:p>
            <w:pPr>
              <w:widowControl/>
              <w:jc w:val="left"/>
              <w:rPr>
                <w:rFonts w:ascii="Courier New" w:hAnsi="Courier New" w:cs="Courier New"/>
                <w:color w:val="000000"/>
                <w:kern w:val="0"/>
                <w:sz w:val="18"/>
                <w:szCs w:val="18"/>
              </w:rPr>
            </w:pPr>
            <w:r>
              <w:rPr>
                <w:rFonts w:ascii="Courier New" w:hAnsi="Courier New" w:cs="Courier New"/>
                <w:color w:val="000000"/>
                <w:kern w:val="0"/>
                <w:sz w:val="18"/>
                <w:szCs w:val="18"/>
              </w:rPr>
              <w:t>实施单位 （盖章）</w:t>
            </w:r>
          </w:p>
        </w:tc>
        <w:tc>
          <w:tcPr>
            <w:tcW w:w="13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广元市戏曲发展中心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81"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项目基本情况</w:t>
            </w:r>
          </w:p>
        </w:tc>
        <w:tc>
          <w:tcPr>
            <w:tcW w:w="942"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1.项目年度目标完成情况</w:t>
            </w:r>
          </w:p>
        </w:tc>
        <w:tc>
          <w:tcPr>
            <w:tcW w:w="4249" w:type="dxa"/>
            <w:gridSpan w:val="6"/>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项目年度目标</w:t>
            </w:r>
          </w:p>
        </w:tc>
        <w:tc>
          <w:tcPr>
            <w:tcW w:w="3201" w:type="dxa"/>
            <w:gridSpan w:val="5"/>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Courier New" w:hAnsi="Courier New" w:cs="Courier New"/>
                <w:color w:val="000000"/>
                <w:kern w:val="0"/>
                <w:sz w:val="18"/>
                <w:szCs w:val="18"/>
              </w:rPr>
            </w:pPr>
            <w:r>
              <w:rPr>
                <w:rFonts w:ascii="Courier New" w:hAnsi="Courier New" w:cs="Courier New"/>
                <w:color w:val="000000"/>
                <w:kern w:val="0"/>
                <w:sz w:val="18"/>
                <w:szCs w:val="18"/>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681" w:type="dxa"/>
            <w:vMerge w:val="continue"/>
            <w:tcBorders>
              <w:top w:val="nil"/>
              <w:left w:val="single" w:color="000000" w:sz="4" w:space="0"/>
              <w:bottom w:val="single" w:color="000000" w:sz="4" w:space="0"/>
              <w:right w:val="single" w:color="000000" w:sz="4" w:space="0"/>
            </w:tcBorders>
            <w:vAlign w:val="center"/>
          </w:tcPr>
          <w:p/>
        </w:tc>
        <w:tc>
          <w:tcPr>
            <w:tcW w:w="942" w:type="dxa"/>
            <w:gridSpan w:val="2"/>
            <w:vMerge w:val="continue"/>
            <w:tcBorders>
              <w:top w:val="nil"/>
              <w:left w:val="single" w:color="000000" w:sz="4" w:space="0"/>
              <w:bottom w:val="single" w:color="000000" w:sz="4" w:space="0"/>
              <w:right w:val="single" w:color="000000" w:sz="4" w:space="0"/>
            </w:tcBorders>
            <w:vAlign w:val="center"/>
          </w:tcPr>
          <w:p/>
        </w:tc>
        <w:tc>
          <w:tcPr>
            <w:tcW w:w="4249" w:type="dxa"/>
            <w:gridSpan w:val="6"/>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严格执行相关政策，保障工资及时、足额发放或社保及时、足额缴纳，预算编制科学合理，减少结余资金。</w:t>
            </w:r>
          </w:p>
        </w:tc>
        <w:tc>
          <w:tcPr>
            <w:tcW w:w="3201" w:type="dxa"/>
            <w:gridSpan w:val="5"/>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Courier New" w:hAnsi="Courier New" w:cs="Courier New"/>
                <w:color w:val="000000"/>
                <w:kern w:val="0"/>
                <w:sz w:val="18"/>
                <w:szCs w:val="18"/>
              </w:rPr>
            </w:pPr>
            <w:r>
              <w:rPr>
                <w:rFonts w:hint="eastAsia" w:ascii="宋体" w:hAnsi="宋体" w:cs="宋体"/>
                <w:color w:val="000000"/>
                <w:kern w:val="0"/>
                <w:sz w:val="18"/>
                <w:szCs w:val="18"/>
              </w:rPr>
              <w:t>严格执行相关政策，保障工资及时、足额发放预算编制科学合理，无结余资金。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4" w:hRule="atLeast"/>
        </w:trPr>
        <w:tc>
          <w:tcPr>
            <w:tcW w:w="681" w:type="dxa"/>
            <w:vMerge w:val="continue"/>
            <w:tcBorders>
              <w:top w:val="nil"/>
              <w:left w:val="single" w:color="000000" w:sz="4" w:space="0"/>
              <w:bottom w:val="single" w:color="000000" w:sz="4" w:space="0"/>
              <w:right w:val="single" w:color="000000" w:sz="4" w:space="0"/>
            </w:tcBorders>
            <w:vAlign w:val="center"/>
          </w:tcPr>
          <w:p/>
        </w:tc>
        <w:tc>
          <w:tcPr>
            <w:tcW w:w="942" w:type="dxa"/>
            <w:gridSpan w:val="2"/>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2.项目实施内容及过程概述</w:t>
            </w:r>
          </w:p>
        </w:tc>
        <w:tc>
          <w:tcPr>
            <w:tcW w:w="7450" w:type="dxa"/>
            <w:gridSpan w:val="11"/>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严格执行相关政策，保障工资及时、足额发放预算编制科学合理，无结余资金。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81"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预算执行情况（10分）</w:t>
            </w:r>
          </w:p>
        </w:tc>
        <w:tc>
          <w:tcPr>
            <w:tcW w:w="942"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年度预算数（万元）</w:t>
            </w:r>
          </w:p>
        </w:tc>
        <w:tc>
          <w:tcPr>
            <w:tcW w:w="95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年初预算</w:t>
            </w:r>
          </w:p>
        </w:tc>
        <w:tc>
          <w:tcPr>
            <w:tcW w:w="1253"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调整后预算数</w:t>
            </w:r>
          </w:p>
        </w:tc>
        <w:tc>
          <w:tcPr>
            <w:tcW w:w="2044"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预算执行数</w:t>
            </w:r>
          </w:p>
        </w:tc>
        <w:tc>
          <w:tcPr>
            <w:tcW w:w="107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预算执行率</w:t>
            </w:r>
          </w:p>
        </w:tc>
        <w:tc>
          <w:tcPr>
            <w:tcW w:w="70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权重</w:t>
            </w:r>
          </w:p>
        </w:tc>
        <w:tc>
          <w:tcPr>
            <w:tcW w:w="567"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得分</w:t>
            </w:r>
          </w:p>
        </w:tc>
        <w:tc>
          <w:tcPr>
            <w:tcW w:w="85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81" w:type="dxa"/>
            <w:vMerge w:val="continue"/>
            <w:tcBorders>
              <w:top w:val="nil"/>
              <w:left w:val="single" w:color="000000" w:sz="4" w:space="0"/>
              <w:bottom w:val="single" w:color="000000" w:sz="4" w:space="0"/>
              <w:right w:val="single" w:color="000000" w:sz="4" w:space="0"/>
            </w:tcBorders>
            <w:vAlign w:val="center"/>
          </w:tcPr>
          <w:p/>
        </w:tc>
        <w:tc>
          <w:tcPr>
            <w:tcW w:w="942"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总额</w:t>
            </w:r>
          </w:p>
        </w:tc>
        <w:tc>
          <w:tcPr>
            <w:tcW w:w="95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14.70</w:t>
            </w:r>
          </w:p>
        </w:tc>
        <w:tc>
          <w:tcPr>
            <w:tcW w:w="1253"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14.70</w:t>
            </w:r>
          </w:p>
        </w:tc>
        <w:tc>
          <w:tcPr>
            <w:tcW w:w="2044"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14.70</w:t>
            </w:r>
          </w:p>
        </w:tc>
        <w:tc>
          <w:tcPr>
            <w:tcW w:w="107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100.00%</w:t>
            </w:r>
          </w:p>
        </w:tc>
        <w:tc>
          <w:tcPr>
            <w:tcW w:w="70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567"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851"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Courier New" w:hAnsi="Courier New" w:cs="Courier New"/>
                <w:i/>
                <w:iCs/>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681" w:type="dxa"/>
            <w:vMerge w:val="continue"/>
            <w:tcBorders>
              <w:top w:val="nil"/>
              <w:left w:val="single" w:color="000000" w:sz="4" w:space="0"/>
              <w:bottom w:val="single" w:color="000000" w:sz="4" w:space="0"/>
              <w:right w:val="single" w:color="000000" w:sz="4" w:space="0"/>
            </w:tcBorders>
            <w:vAlign w:val="center"/>
          </w:tcPr>
          <w:p/>
        </w:tc>
        <w:tc>
          <w:tcPr>
            <w:tcW w:w="942"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其中：财政资金</w:t>
            </w:r>
          </w:p>
        </w:tc>
        <w:tc>
          <w:tcPr>
            <w:tcW w:w="95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14.70</w:t>
            </w:r>
          </w:p>
        </w:tc>
        <w:tc>
          <w:tcPr>
            <w:tcW w:w="1253"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14.70</w:t>
            </w:r>
          </w:p>
        </w:tc>
        <w:tc>
          <w:tcPr>
            <w:tcW w:w="2044"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14.70</w:t>
            </w:r>
          </w:p>
        </w:tc>
        <w:tc>
          <w:tcPr>
            <w:tcW w:w="107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100.00%</w:t>
            </w:r>
          </w:p>
        </w:tc>
        <w:tc>
          <w:tcPr>
            <w:tcW w:w="70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567"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851" w:type="dxa"/>
            <w:vMerge w:val="continue"/>
            <w:tcBorders>
              <w:top w:val="nil"/>
              <w:left w:val="single" w:color="000000" w:sz="4" w:space="0"/>
              <w:bottom w:val="single" w:color="000000" w:sz="4" w:space="0"/>
              <w:right w:val="single" w:color="000000" w:sz="4" w:space="0"/>
            </w:tcBorders>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681" w:type="dxa"/>
            <w:vMerge w:val="continue"/>
            <w:tcBorders>
              <w:top w:val="nil"/>
              <w:left w:val="single" w:color="000000" w:sz="4" w:space="0"/>
              <w:bottom w:val="single" w:color="000000" w:sz="4" w:space="0"/>
              <w:right w:val="single" w:color="000000" w:sz="4" w:space="0"/>
            </w:tcBorders>
            <w:vAlign w:val="center"/>
          </w:tcPr>
          <w:p/>
        </w:tc>
        <w:tc>
          <w:tcPr>
            <w:tcW w:w="942"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财政专户管理资金</w:t>
            </w:r>
          </w:p>
        </w:tc>
        <w:tc>
          <w:tcPr>
            <w:tcW w:w="95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1253"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2044"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107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70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567"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851" w:type="dxa"/>
            <w:vMerge w:val="continue"/>
            <w:tcBorders>
              <w:top w:val="nil"/>
              <w:left w:val="single" w:color="000000" w:sz="4" w:space="0"/>
              <w:bottom w:val="single" w:color="000000" w:sz="4" w:space="0"/>
              <w:right w:val="single" w:color="000000" w:sz="4" w:space="0"/>
            </w:tcBorders>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81" w:type="dxa"/>
            <w:vMerge w:val="continue"/>
            <w:tcBorders>
              <w:top w:val="nil"/>
              <w:left w:val="single" w:color="000000" w:sz="4" w:space="0"/>
              <w:bottom w:val="single" w:color="000000" w:sz="4" w:space="0"/>
              <w:right w:val="single" w:color="000000" w:sz="4" w:space="0"/>
            </w:tcBorders>
            <w:vAlign w:val="center"/>
          </w:tcPr>
          <w:p/>
        </w:tc>
        <w:tc>
          <w:tcPr>
            <w:tcW w:w="942"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单位资金</w:t>
            </w:r>
          </w:p>
        </w:tc>
        <w:tc>
          <w:tcPr>
            <w:tcW w:w="95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1253"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2044"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107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70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567"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851" w:type="dxa"/>
            <w:vMerge w:val="continue"/>
            <w:tcBorders>
              <w:top w:val="nil"/>
              <w:left w:val="single" w:color="000000" w:sz="4" w:space="0"/>
              <w:bottom w:val="single" w:color="000000" w:sz="4" w:space="0"/>
              <w:right w:val="single" w:color="000000" w:sz="4" w:space="0"/>
            </w:tcBorders>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81" w:type="dxa"/>
            <w:vMerge w:val="continue"/>
            <w:tcBorders>
              <w:top w:val="nil"/>
              <w:left w:val="single" w:color="000000" w:sz="4" w:space="0"/>
              <w:bottom w:val="single" w:color="000000" w:sz="4" w:space="0"/>
              <w:right w:val="single" w:color="000000" w:sz="4" w:space="0"/>
            </w:tcBorders>
            <w:vAlign w:val="center"/>
          </w:tcPr>
          <w:p/>
        </w:tc>
        <w:tc>
          <w:tcPr>
            <w:tcW w:w="942"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其他资金</w:t>
            </w:r>
          </w:p>
        </w:tc>
        <w:tc>
          <w:tcPr>
            <w:tcW w:w="952"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1253"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2044"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1075"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70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567"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851" w:type="dxa"/>
            <w:vMerge w:val="continue"/>
            <w:tcBorders>
              <w:top w:val="nil"/>
              <w:left w:val="single" w:color="000000" w:sz="4" w:space="0"/>
              <w:bottom w:val="single" w:color="000000" w:sz="4" w:space="0"/>
              <w:right w:val="single" w:color="000000" w:sz="4" w:space="0"/>
            </w:tcBorders>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81"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绩效指标（90分）</w:t>
            </w:r>
          </w:p>
        </w:tc>
        <w:tc>
          <w:tcPr>
            <w:tcW w:w="942"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一级指标</w:t>
            </w:r>
          </w:p>
        </w:tc>
        <w:tc>
          <w:tcPr>
            <w:tcW w:w="95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二级指标</w:t>
            </w:r>
          </w:p>
        </w:tc>
        <w:tc>
          <w:tcPr>
            <w:tcW w:w="1253"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三级指标</w:t>
            </w:r>
          </w:p>
        </w:tc>
        <w:tc>
          <w:tcPr>
            <w:tcW w:w="70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指标性质</w:t>
            </w:r>
          </w:p>
        </w:tc>
        <w:tc>
          <w:tcPr>
            <w:tcW w:w="709"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指标值</w:t>
            </w:r>
          </w:p>
        </w:tc>
        <w:tc>
          <w:tcPr>
            <w:tcW w:w="62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度量单位</w:t>
            </w:r>
          </w:p>
        </w:tc>
        <w:tc>
          <w:tcPr>
            <w:tcW w:w="107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完成值</w:t>
            </w:r>
          </w:p>
        </w:tc>
        <w:tc>
          <w:tcPr>
            <w:tcW w:w="70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权重</w:t>
            </w:r>
          </w:p>
        </w:tc>
        <w:tc>
          <w:tcPr>
            <w:tcW w:w="567"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得分</w:t>
            </w:r>
          </w:p>
        </w:tc>
        <w:tc>
          <w:tcPr>
            <w:tcW w:w="85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81" w:type="dxa"/>
            <w:vMerge w:val="continue"/>
            <w:tcBorders>
              <w:top w:val="nil"/>
              <w:left w:val="single" w:color="000000" w:sz="4" w:space="0"/>
              <w:bottom w:val="single" w:color="000000" w:sz="4" w:space="0"/>
              <w:right w:val="single" w:color="000000" w:sz="4" w:space="0"/>
            </w:tcBorders>
            <w:vAlign w:val="center"/>
          </w:tcPr>
          <w:p/>
        </w:tc>
        <w:tc>
          <w:tcPr>
            <w:tcW w:w="942"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产出指标</w:t>
            </w:r>
          </w:p>
        </w:tc>
        <w:tc>
          <w:tcPr>
            <w:tcW w:w="95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数量指标</w:t>
            </w:r>
          </w:p>
        </w:tc>
        <w:tc>
          <w:tcPr>
            <w:tcW w:w="1253"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发放（缴纳）覆盖率</w:t>
            </w:r>
          </w:p>
        </w:tc>
        <w:tc>
          <w:tcPr>
            <w:tcW w:w="70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709"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62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075"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100</w:t>
            </w:r>
          </w:p>
        </w:tc>
        <w:tc>
          <w:tcPr>
            <w:tcW w:w="70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60</w:t>
            </w:r>
          </w:p>
        </w:tc>
        <w:tc>
          <w:tcPr>
            <w:tcW w:w="567"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60　</w:t>
            </w:r>
          </w:p>
        </w:tc>
        <w:tc>
          <w:tcPr>
            <w:tcW w:w="851"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81" w:type="dxa"/>
            <w:vMerge w:val="continue"/>
            <w:tcBorders>
              <w:top w:val="nil"/>
              <w:left w:val="single" w:color="000000" w:sz="4" w:space="0"/>
              <w:bottom w:val="single" w:color="000000" w:sz="4" w:space="0"/>
              <w:right w:val="single" w:color="000000" w:sz="4" w:space="0"/>
            </w:tcBorders>
            <w:vAlign w:val="center"/>
          </w:tcPr>
          <w:p/>
        </w:tc>
        <w:tc>
          <w:tcPr>
            <w:tcW w:w="942"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效益指标</w:t>
            </w:r>
          </w:p>
        </w:tc>
        <w:tc>
          <w:tcPr>
            <w:tcW w:w="95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社会效益指标</w:t>
            </w:r>
          </w:p>
        </w:tc>
        <w:tc>
          <w:tcPr>
            <w:tcW w:w="1253"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足额保障率（参保率）</w:t>
            </w:r>
          </w:p>
        </w:tc>
        <w:tc>
          <w:tcPr>
            <w:tcW w:w="70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709"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62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075"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100</w:t>
            </w:r>
          </w:p>
        </w:tc>
        <w:tc>
          <w:tcPr>
            <w:tcW w:w="70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30</w:t>
            </w:r>
          </w:p>
        </w:tc>
        <w:tc>
          <w:tcPr>
            <w:tcW w:w="567"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30　</w:t>
            </w:r>
          </w:p>
        </w:tc>
        <w:tc>
          <w:tcPr>
            <w:tcW w:w="851"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4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合计</w:t>
            </w:r>
          </w:p>
        </w:tc>
        <w:tc>
          <w:tcPr>
            <w:tcW w:w="70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567"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851"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 w:hRule="atLeast"/>
        </w:trPr>
        <w:tc>
          <w:tcPr>
            <w:tcW w:w="889" w:type="dxa"/>
            <w:gridSpan w:val="2"/>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评价结论</w:t>
            </w:r>
          </w:p>
        </w:tc>
        <w:tc>
          <w:tcPr>
            <w:tcW w:w="8184" w:type="dxa"/>
            <w:gridSpan w:val="1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结合自评情况，该项目自评总分100分，</w:t>
            </w:r>
            <w:r>
              <w:rPr>
                <w:rFonts w:hint="eastAsia" w:ascii="宋体" w:hAnsi="宋体" w:cs="宋体"/>
                <w:color w:val="000000"/>
                <w:kern w:val="0"/>
                <w:sz w:val="18"/>
                <w:szCs w:val="18"/>
              </w:rPr>
              <w:t>严格执行相关政策，保障工资及时、足额发放预算编制科学合理，无结余资金。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889" w:type="dxa"/>
            <w:gridSpan w:val="2"/>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存在问题</w:t>
            </w:r>
          </w:p>
        </w:tc>
        <w:tc>
          <w:tcPr>
            <w:tcW w:w="8184" w:type="dxa"/>
            <w:gridSpan w:val="1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889" w:type="dxa"/>
            <w:gridSpan w:val="2"/>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改进措施</w:t>
            </w:r>
          </w:p>
        </w:tc>
        <w:tc>
          <w:tcPr>
            <w:tcW w:w="8184" w:type="dxa"/>
            <w:gridSpan w:val="1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4647"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Courier New" w:hAnsi="Courier New" w:cs="Courier New"/>
                <w:color w:val="000000"/>
                <w:kern w:val="0"/>
                <w:sz w:val="18"/>
                <w:szCs w:val="18"/>
              </w:rPr>
            </w:pPr>
            <w:r>
              <w:rPr>
                <w:rFonts w:ascii="Courier New" w:hAnsi="Courier New" w:cs="Courier New"/>
                <w:color w:val="000000"/>
                <w:kern w:val="0"/>
                <w:sz w:val="18"/>
                <w:szCs w:val="18"/>
              </w:rPr>
              <w:t>项目负责人：</w:t>
            </w:r>
            <w:r>
              <w:rPr>
                <w:rFonts w:hint="eastAsia" w:ascii="Courier New" w:hAnsi="Courier New" w:cs="Courier New"/>
                <w:color w:val="000000"/>
                <w:kern w:val="0"/>
                <w:sz w:val="18"/>
                <w:szCs w:val="18"/>
              </w:rPr>
              <w:t>韦军</w:t>
            </w:r>
          </w:p>
        </w:tc>
        <w:tc>
          <w:tcPr>
            <w:tcW w:w="4426"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Courier New" w:hAnsi="Courier New" w:cs="Courier New"/>
                <w:color w:val="000000"/>
                <w:kern w:val="0"/>
                <w:sz w:val="18"/>
                <w:szCs w:val="18"/>
              </w:rPr>
            </w:pPr>
            <w:r>
              <w:rPr>
                <w:rFonts w:ascii="Courier New" w:hAnsi="Courier New" w:cs="Courier New"/>
                <w:color w:val="000000"/>
                <w:kern w:val="0"/>
                <w:sz w:val="18"/>
                <w:szCs w:val="18"/>
              </w:rPr>
              <w:t>财务负责人：</w:t>
            </w:r>
            <w:r>
              <w:rPr>
                <w:rFonts w:hint="eastAsia" w:ascii="Courier New" w:hAnsi="Courier New" w:cs="Courier New"/>
                <w:color w:val="000000"/>
                <w:kern w:val="0"/>
                <w:sz w:val="18"/>
                <w:szCs w:val="18"/>
              </w:rPr>
              <w:t>赵倩</w:t>
            </w:r>
          </w:p>
        </w:tc>
      </w:tr>
    </w:tbl>
    <w:p>
      <w:pPr>
        <w:pStyle w:val="2"/>
      </w:pPr>
    </w:p>
    <w:p>
      <w:pPr>
        <w:pStyle w:val="2"/>
      </w:pPr>
      <w:r>
        <w:rPr>
          <w:rFonts w:hint="eastAsia"/>
        </w:rPr>
        <w:t>附件9</w:t>
      </w:r>
    </w:p>
    <w:tbl>
      <w:tblPr>
        <w:tblStyle w:val="14"/>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76"/>
        <w:gridCol w:w="1080"/>
        <w:gridCol w:w="911"/>
        <w:gridCol w:w="1202"/>
        <w:gridCol w:w="396"/>
        <w:gridCol w:w="852"/>
        <w:gridCol w:w="397"/>
        <w:gridCol w:w="847"/>
        <w:gridCol w:w="486"/>
        <w:gridCol w:w="396"/>
        <w:gridCol w:w="137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黑体" w:hAnsi="黑体" w:eastAsia="黑体" w:cs="宋体"/>
                <w:b/>
                <w:bCs/>
                <w:color w:val="000000"/>
                <w:kern w:val="0"/>
                <w:sz w:val="30"/>
                <w:szCs w:val="30"/>
              </w:rPr>
            </w:pPr>
            <w:r>
              <w:rPr>
                <w:rFonts w:hint="eastAsia" w:ascii="黑体" w:hAnsi="黑体" w:eastAsia="黑体" w:cs="宋体"/>
                <w:b/>
                <w:bCs/>
                <w:color w:val="000000"/>
                <w:kern w:val="0"/>
                <w:sz w:val="30"/>
                <w:szCs w:val="30"/>
              </w:rPr>
              <w:t>部门预算项目支出绩效自评表（2023年度）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7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项目名称</w:t>
            </w:r>
          </w:p>
        </w:tc>
        <w:tc>
          <w:tcPr>
            <w:tcW w:w="4028" w:type="pct"/>
            <w:gridSpan w:val="9"/>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51080023R000009698970-单位年度考核奖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trPr>
        <w:tc>
          <w:tcPr>
            <w:tcW w:w="97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主管部门</w:t>
            </w:r>
          </w:p>
        </w:tc>
        <w:tc>
          <w:tcPr>
            <w:tcW w:w="2204" w:type="pct"/>
            <w:gridSpan w:val="5"/>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广元市文化广播电视和旅游局部门</w:t>
            </w:r>
          </w:p>
        </w:tc>
        <w:tc>
          <w:tcPr>
            <w:tcW w:w="496" w:type="pct"/>
            <w:tcBorders>
              <w:top w:val="nil"/>
              <w:left w:val="nil"/>
              <w:bottom w:val="nil"/>
              <w:right w:val="nil"/>
            </w:tcBorders>
            <w:shd w:val="clear" w:color="auto" w:fill="auto"/>
            <w:vAlign w:val="center"/>
          </w:tcPr>
          <w:p>
            <w:pPr>
              <w:widowControl/>
              <w:jc w:val="left"/>
              <w:rPr>
                <w:rFonts w:ascii="Courier New" w:hAnsi="Courier New" w:cs="Courier New"/>
                <w:color w:val="000000"/>
                <w:kern w:val="0"/>
                <w:sz w:val="18"/>
                <w:szCs w:val="18"/>
              </w:rPr>
            </w:pPr>
            <w:r>
              <w:rPr>
                <w:rFonts w:ascii="Courier New" w:hAnsi="Courier New" w:cs="Courier New"/>
                <w:color w:val="000000"/>
                <w:kern w:val="0"/>
                <w:sz w:val="18"/>
                <w:szCs w:val="18"/>
              </w:rPr>
              <w:t>实施单位 （盖章）</w:t>
            </w:r>
          </w:p>
        </w:tc>
        <w:tc>
          <w:tcPr>
            <w:tcW w:w="132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广元市戏曲发展中心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38" w:type="pct"/>
            <w:vMerge w:val="restar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项目基本情况</w:t>
            </w:r>
          </w:p>
        </w:tc>
        <w:tc>
          <w:tcPr>
            <w:tcW w:w="634" w:type="pct"/>
            <w:vMerge w:val="restar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1.项目年度目标完成情况</w:t>
            </w:r>
          </w:p>
        </w:tc>
        <w:tc>
          <w:tcPr>
            <w:tcW w:w="2204" w:type="pct"/>
            <w:gridSpan w:val="5"/>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项目年度目标</w:t>
            </w:r>
          </w:p>
        </w:tc>
        <w:tc>
          <w:tcPr>
            <w:tcW w:w="1824" w:type="pct"/>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Courier New" w:hAnsi="Courier New" w:cs="Courier New"/>
                <w:color w:val="000000"/>
                <w:kern w:val="0"/>
                <w:sz w:val="18"/>
                <w:szCs w:val="18"/>
              </w:rPr>
            </w:pPr>
            <w:r>
              <w:rPr>
                <w:rFonts w:ascii="Courier New" w:hAnsi="Courier New" w:cs="Courier New"/>
                <w:color w:val="000000"/>
                <w:kern w:val="0"/>
                <w:sz w:val="18"/>
                <w:szCs w:val="18"/>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338" w:type="pct"/>
            <w:vMerge w:val="continue"/>
            <w:tcBorders>
              <w:top w:val="nil"/>
              <w:left w:val="single" w:color="000000" w:sz="4" w:space="0"/>
              <w:bottom w:val="single" w:color="000000" w:sz="4" w:space="0"/>
              <w:right w:val="single" w:color="000000" w:sz="4" w:space="0"/>
            </w:tcBorders>
            <w:vAlign w:val="center"/>
          </w:tcPr>
          <w:p/>
        </w:tc>
        <w:tc>
          <w:tcPr>
            <w:tcW w:w="634" w:type="pct"/>
            <w:vMerge w:val="continue"/>
            <w:tcBorders>
              <w:top w:val="nil"/>
              <w:left w:val="single" w:color="000000" w:sz="4" w:space="0"/>
              <w:bottom w:val="single" w:color="000000" w:sz="4" w:space="0"/>
              <w:right w:val="single" w:color="000000" w:sz="4" w:space="0"/>
            </w:tcBorders>
            <w:vAlign w:val="center"/>
          </w:tcPr>
          <w:p/>
        </w:tc>
        <w:tc>
          <w:tcPr>
            <w:tcW w:w="2204" w:type="pct"/>
            <w:gridSpan w:val="5"/>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严格执行相关政策，保障工资及时、足额发放，预算编制科学合理，减少结余资金</w:t>
            </w:r>
          </w:p>
        </w:tc>
        <w:tc>
          <w:tcPr>
            <w:tcW w:w="1824" w:type="pct"/>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Courier New" w:hAnsi="Courier New" w:cs="Courier New"/>
                <w:color w:val="000000"/>
                <w:kern w:val="0"/>
                <w:sz w:val="18"/>
                <w:szCs w:val="18"/>
              </w:rPr>
            </w:pPr>
            <w:r>
              <w:rPr>
                <w:rFonts w:hint="eastAsia" w:ascii="宋体" w:hAnsi="宋体" w:cs="宋体"/>
                <w:color w:val="000000"/>
                <w:kern w:val="0"/>
                <w:sz w:val="18"/>
                <w:szCs w:val="18"/>
              </w:rPr>
              <w:t>严格执行相关政策，保障工资及时、足额发放，预算编制科学合理，无结余资金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4" w:hRule="atLeast"/>
        </w:trPr>
        <w:tc>
          <w:tcPr>
            <w:tcW w:w="338" w:type="pct"/>
            <w:vMerge w:val="continue"/>
            <w:tcBorders>
              <w:top w:val="nil"/>
              <w:left w:val="single" w:color="000000" w:sz="4" w:space="0"/>
              <w:bottom w:val="single" w:color="000000" w:sz="4" w:space="0"/>
              <w:right w:val="single" w:color="000000" w:sz="4" w:space="0"/>
            </w:tcBorders>
            <w:vAlign w:val="center"/>
          </w:tcPr>
          <w:p/>
        </w:tc>
        <w:tc>
          <w:tcPr>
            <w:tcW w:w="634"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2.项目实施内容及过程概述</w:t>
            </w:r>
          </w:p>
        </w:tc>
        <w:tc>
          <w:tcPr>
            <w:tcW w:w="4028" w:type="pct"/>
            <w:gridSpan w:val="9"/>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Courier New" w:hAnsi="Courier New" w:cs="Courier New"/>
                <w:color w:val="000000"/>
                <w:kern w:val="0"/>
                <w:sz w:val="18"/>
                <w:szCs w:val="18"/>
              </w:rPr>
            </w:pPr>
            <w:r>
              <w:rPr>
                <w:rFonts w:hint="eastAsia" w:ascii="宋体" w:hAnsi="宋体" w:cs="宋体"/>
                <w:color w:val="000000"/>
                <w:kern w:val="0"/>
                <w:sz w:val="18"/>
                <w:szCs w:val="18"/>
              </w:rPr>
              <w:t>严格执行相关政策，保障工资及时、足额发放，预算编制科学合理，无结余资金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38" w:type="pct"/>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预算执行情况（10分）</w:t>
            </w:r>
          </w:p>
        </w:tc>
        <w:tc>
          <w:tcPr>
            <w:tcW w:w="634"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年度预算数（万元）</w:t>
            </w:r>
          </w:p>
        </w:tc>
        <w:tc>
          <w:tcPr>
            <w:tcW w:w="535"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年初预算</w:t>
            </w:r>
          </w:p>
        </w:tc>
        <w:tc>
          <w:tcPr>
            <w:tcW w:w="705"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调整后预算数</w:t>
            </w:r>
          </w:p>
        </w:tc>
        <w:tc>
          <w:tcPr>
            <w:tcW w:w="965" w:type="pct"/>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预算执行数</w:t>
            </w:r>
          </w:p>
        </w:tc>
        <w:tc>
          <w:tcPr>
            <w:tcW w:w="496"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预算执行率</w:t>
            </w:r>
          </w:p>
        </w:tc>
        <w:tc>
          <w:tcPr>
            <w:tcW w:w="285"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权重</w:t>
            </w:r>
          </w:p>
        </w:tc>
        <w:tc>
          <w:tcPr>
            <w:tcW w:w="232"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得分</w:t>
            </w:r>
          </w:p>
        </w:tc>
        <w:tc>
          <w:tcPr>
            <w:tcW w:w="810"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38" w:type="pct"/>
            <w:vMerge w:val="continue"/>
            <w:tcBorders>
              <w:top w:val="nil"/>
              <w:left w:val="single" w:color="000000" w:sz="4" w:space="0"/>
              <w:bottom w:val="single" w:color="000000" w:sz="4" w:space="0"/>
              <w:right w:val="single" w:color="000000" w:sz="4" w:space="0"/>
            </w:tcBorders>
            <w:vAlign w:val="center"/>
          </w:tcPr>
          <w:p/>
        </w:tc>
        <w:tc>
          <w:tcPr>
            <w:tcW w:w="634"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总额</w:t>
            </w:r>
          </w:p>
        </w:tc>
        <w:tc>
          <w:tcPr>
            <w:tcW w:w="535"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705"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6.30</w:t>
            </w:r>
          </w:p>
        </w:tc>
        <w:tc>
          <w:tcPr>
            <w:tcW w:w="965" w:type="pct"/>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6.30</w:t>
            </w:r>
          </w:p>
        </w:tc>
        <w:tc>
          <w:tcPr>
            <w:tcW w:w="496"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100.00%</w:t>
            </w:r>
          </w:p>
        </w:tc>
        <w:tc>
          <w:tcPr>
            <w:tcW w:w="285"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232"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810" w:type="pct"/>
            <w:vMerge w:val="restar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Courier New" w:hAnsi="Courier New" w:cs="Courier New"/>
                <w:i/>
                <w:iCs/>
                <w:color w:val="000000"/>
                <w:kern w:val="0"/>
                <w:sz w:val="18"/>
                <w:szCs w:val="18"/>
              </w:rPr>
            </w:pPr>
            <w:r>
              <w:rPr>
                <w:rFonts w:hint="eastAsia" w:ascii="Courier New" w:hAnsi="Courier New" w:cs="Courier New"/>
                <w:i/>
                <w:iCs/>
                <w:color w:val="000000"/>
                <w:kern w:val="0"/>
                <w:sz w:val="18"/>
                <w:szCs w:val="18"/>
              </w:rPr>
              <w:t>年度考核追加考核奖。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338" w:type="pct"/>
            <w:vMerge w:val="continue"/>
            <w:tcBorders>
              <w:top w:val="nil"/>
              <w:left w:val="single" w:color="000000" w:sz="4" w:space="0"/>
              <w:bottom w:val="single" w:color="000000" w:sz="4" w:space="0"/>
              <w:right w:val="single" w:color="000000" w:sz="4" w:space="0"/>
            </w:tcBorders>
            <w:vAlign w:val="center"/>
          </w:tcPr>
          <w:p/>
        </w:tc>
        <w:tc>
          <w:tcPr>
            <w:tcW w:w="634"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其中：财政资金</w:t>
            </w:r>
          </w:p>
        </w:tc>
        <w:tc>
          <w:tcPr>
            <w:tcW w:w="535"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705"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6.30</w:t>
            </w:r>
          </w:p>
        </w:tc>
        <w:tc>
          <w:tcPr>
            <w:tcW w:w="965" w:type="pct"/>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6.30</w:t>
            </w:r>
          </w:p>
        </w:tc>
        <w:tc>
          <w:tcPr>
            <w:tcW w:w="496"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100.00%</w:t>
            </w:r>
          </w:p>
        </w:tc>
        <w:tc>
          <w:tcPr>
            <w:tcW w:w="285"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232"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810" w:type="pct"/>
            <w:vMerge w:val="continue"/>
            <w:tcBorders>
              <w:top w:val="nil"/>
              <w:left w:val="single" w:color="000000" w:sz="4" w:space="0"/>
              <w:bottom w:val="single" w:color="000000" w:sz="4" w:space="0"/>
              <w:right w:val="single" w:color="000000" w:sz="4" w:space="0"/>
            </w:tcBorders>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338" w:type="pct"/>
            <w:vMerge w:val="continue"/>
            <w:tcBorders>
              <w:top w:val="nil"/>
              <w:left w:val="single" w:color="000000" w:sz="4" w:space="0"/>
              <w:bottom w:val="single" w:color="000000" w:sz="4" w:space="0"/>
              <w:right w:val="single" w:color="000000" w:sz="4" w:space="0"/>
            </w:tcBorders>
            <w:vAlign w:val="center"/>
          </w:tcPr>
          <w:p/>
        </w:tc>
        <w:tc>
          <w:tcPr>
            <w:tcW w:w="634"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财政专户管理资金</w:t>
            </w:r>
          </w:p>
        </w:tc>
        <w:tc>
          <w:tcPr>
            <w:tcW w:w="535"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705"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965" w:type="pct"/>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496"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285"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232"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810" w:type="pct"/>
            <w:vMerge w:val="continue"/>
            <w:tcBorders>
              <w:top w:val="nil"/>
              <w:left w:val="single" w:color="000000" w:sz="4" w:space="0"/>
              <w:bottom w:val="single" w:color="000000" w:sz="4" w:space="0"/>
              <w:right w:val="single" w:color="000000" w:sz="4" w:space="0"/>
            </w:tcBorders>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38" w:type="pct"/>
            <w:vMerge w:val="continue"/>
            <w:tcBorders>
              <w:top w:val="nil"/>
              <w:left w:val="single" w:color="000000" w:sz="4" w:space="0"/>
              <w:bottom w:val="single" w:color="000000" w:sz="4" w:space="0"/>
              <w:right w:val="single" w:color="000000" w:sz="4" w:space="0"/>
            </w:tcBorders>
            <w:vAlign w:val="center"/>
          </w:tcPr>
          <w:p/>
        </w:tc>
        <w:tc>
          <w:tcPr>
            <w:tcW w:w="634"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单位资金</w:t>
            </w:r>
          </w:p>
        </w:tc>
        <w:tc>
          <w:tcPr>
            <w:tcW w:w="535"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705"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965" w:type="pct"/>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496"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285"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232"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810" w:type="pct"/>
            <w:vMerge w:val="continue"/>
            <w:tcBorders>
              <w:top w:val="nil"/>
              <w:left w:val="single" w:color="000000" w:sz="4" w:space="0"/>
              <w:bottom w:val="single" w:color="000000" w:sz="4" w:space="0"/>
              <w:right w:val="single" w:color="000000" w:sz="4" w:space="0"/>
            </w:tcBorders>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338" w:type="pct"/>
            <w:vMerge w:val="continue"/>
            <w:tcBorders>
              <w:top w:val="nil"/>
              <w:left w:val="single" w:color="000000" w:sz="4" w:space="0"/>
              <w:bottom w:val="single" w:color="000000" w:sz="4" w:space="0"/>
              <w:right w:val="single" w:color="000000" w:sz="4" w:space="0"/>
            </w:tcBorders>
            <w:vAlign w:val="center"/>
          </w:tcPr>
          <w:p/>
        </w:tc>
        <w:tc>
          <w:tcPr>
            <w:tcW w:w="634"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其他资金</w:t>
            </w:r>
          </w:p>
        </w:tc>
        <w:tc>
          <w:tcPr>
            <w:tcW w:w="535" w:type="pct"/>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705" w:type="pct"/>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965" w:type="pct"/>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496" w:type="pct"/>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285"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232"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810" w:type="pct"/>
            <w:vMerge w:val="continue"/>
            <w:tcBorders>
              <w:top w:val="nil"/>
              <w:left w:val="single" w:color="000000" w:sz="4" w:space="0"/>
              <w:bottom w:val="single" w:color="000000" w:sz="4" w:space="0"/>
              <w:right w:val="single" w:color="000000" w:sz="4" w:space="0"/>
            </w:tcBorders>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338" w:type="pct"/>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绩效指标（90分）</w:t>
            </w:r>
          </w:p>
        </w:tc>
        <w:tc>
          <w:tcPr>
            <w:tcW w:w="634"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一级指标</w:t>
            </w:r>
          </w:p>
        </w:tc>
        <w:tc>
          <w:tcPr>
            <w:tcW w:w="535"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二级指标</w:t>
            </w:r>
          </w:p>
        </w:tc>
        <w:tc>
          <w:tcPr>
            <w:tcW w:w="705"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三级指标</w:t>
            </w:r>
          </w:p>
        </w:tc>
        <w:tc>
          <w:tcPr>
            <w:tcW w:w="232"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指标性质</w:t>
            </w:r>
          </w:p>
        </w:tc>
        <w:tc>
          <w:tcPr>
            <w:tcW w:w="500"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指标值</w:t>
            </w:r>
          </w:p>
        </w:tc>
        <w:tc>
          <w:tcPr>
            <w:tcW w:w="232"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度量单位</w:t>
            </w:r>
          </w:p>
        </w:tc>
        <w:tc>
          <w:tcPr>
            <w:tcW w:w="496"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完成值</w:t>
            </w:r>
          </w:p>
        </w:tc>
        <w:tc>
          <w:tcPr>
            <w:tcW w:w="285"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权重</w:t>
            </w:r>
          </w:p>
        </w:tc>
        <w:tc>
          <w:tcPr>
            <w:tcW w:w="232"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得分</w:t>
            </w:r>
          </w:p>
        </w:tc>
        <w:tc>
          <w:tcPr>
            <w:tcW w:w="810"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338" w:type="pct"/>
            <w:vMerge w:val="continue"/>
            <w:tcBorders>
              <w:top w:val="nil"/>
              <w:left w:val="single" w:color="000000" w:sz="4" w:space="0"/>
              <w:bottom w:val="single" w:color="000000" w:sz="4" w:space="0"/>
              <w:right w:val="single" w:color="000000" w:sz="4" w:space="0"/>
            </w:tcBorders>
            <w:vAlign w:val="center"/>
          </w:tcPr>
          <w:p/>
        </w:tc>
        <w:tc>
          <w:tcPr>
            <w:tcW w:w="634"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产出指标</w:t>
            </w:r>
          </w:p>
        </w:tc>
        <w:tc>
          <w:tcPr>
            <w:tcW w:w="535"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数量指标</w:t>
            </w:r>
          </w:p>
        </w:tc>
        <w:tc>
          <w:tcPr>
            <w:tcW w:w="705"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发放（缴纳）覆盖率</w:t>
            </w:r>
          </w:p>
        </w:tc>
        <w:tc>
          <w:tcPr>
            <w:tcW w:w="232"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500"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232"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496" w:type="pct"/>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100</w:t>
            </w:r>
          </w:p>
        </w:tc>
        <w:tc>
          <w:tcPr>
            <w:tcW w:w="285"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60</w:t>
            </w:r>
          </w:p>
        </w:tc>
        <w:tc>
          <w:tcPr>
            <w:tcW w:w="232"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60　</w:t>
            </w:r>
          </w:p>
        </w:tc>
        <w:tc>
          <w:tcPr>
            <w:tcW w:w="810" w:type="pct"/>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338" w:type="pct"/>
            <w:vMerge w:val="continue"/>
            <w:tcBorders>
              <w:top w:val="nil"/>
              <w:left w:val="single" w:color="000000" w:sz="4" w:space="0"/>
              <w:bottom w:val="single" w:color="000000" w:sz="4" w:space="0"/>
              <w:right w:val="single" w:color="000000" w:sz="4" w:space="0"/>
            </w:tcBorders>
            <w:vAlign w:val="center"/>
          </w:tcPr>
          <w:p/>
        </w:tc>
        <w:tc>
          <w:tcPr>
            <w:tcW w:w="634"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效益指标</w:t>
            </w:r>
          </w:p>
        </w:tc>
        <w:tc>
          <w:tcPr>
            <w:tcW w:w="535"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社会效益指标</w:t>
            </w:r>
          </w:p>
        </w:tc>
        <w:tc>
          <w:tcPr>
            <w:tcW w:w="705"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足额保障率（参保率）</w:t>
            </w:r>
          </w:p>
        </w:tc>
        <w:tc>
          <w:tcPr>
            <w:tcW w:w="232"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500"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232"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496" w:type="pct"/>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100</w:t>
            </w:r>
          </w:p>
        </w:tc>
        <w:tc>
          <w:tcPr>
            <w:tcW w:w="285"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30</w:t>
            </w:r>
          </w:p>
        </w:tc>
        <w:tc>
          <w:tcPr>
            <w:tcW w:w="232"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30　</w:t>
            </w:r>
          </w:p>
        </w:tc>
        <w:tc>
          <w:tcPr>
            <w:tcW w:w="810" w:type="pct"/>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673"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合计</w:t>
            </w:r>
          </w:p>
        </w:tc>
        <w:tc>
          <w:tcPr>
            <w:tcW w:w="285"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232"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810"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 w:hRule="atLeast"/>
        </w:trPr>
        <w:tc>
          <w:tcPr>
            <w:tcW w:w="338"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评价结论</w:t>
            </w:r>
          </w:p>
        </w:tc>
        <w:tc>
          <w:tcPr>
            <w:tcW w:w="4662" w:type="pct"/>
            <w:gridSpan w:val="10"/>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结合自评情况，该项目自评总分100分，</w:t>
            </w:r>
            <w:r>
              <w:rPr>
                <w:rFonts w:hint="eastAsia" w:ascii="宋体" w:hAnsi="宋体" w:cs="宋体"/>
                <w:color w:val="000000"/>
                <w:kern w:val="0"/>
                <w:sz w:val="18"/>
                <w:szCs w:val="18"/>
              </w:rPr>
              <w:t>严格执行相关政策，保障工资及时、足额发放预算编制科学合理，无结余资金。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338"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存在问题</w:t>
            </w:r>
          </w:p>
        </w:tc>
        <w:tc>
          <w:tcPr>
            <w:tcW w:w="4662" w:type="pct"/>
            <w:gridSpan w:val="10"/>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338"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改进措施</w:t>
            </w:r>
          </w:p>
        </w:tc>
        <w:tc>
          <w:tcPr>
            <w:tcW w:w="4662" w:type="pct"/>
            <w:gridSpan w:val="10"/>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444"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Courier New" w:hAnsi="Courier New" w:cs="Courier New"/>
                <w:color w:val="000000"/>
                <w:kern w:val="0"/>
                <w:sz w:val="18"/>
                <w:szCs w:val="18"/>
              </w:rPr>
            </w:pPr>
            <w:r>
              <w:rPr>
                <w:rFonts w:ascii="Courier New" w:hAnsi="Courier New" w:cs="Courier New"/>
                <w:color w:val="000000"/>
                <w:kern w:val="0"/>
                <w:sz w:val="18"/>
                <w:szCs w:val="18"/>
              </w:rPr>
              <w:t>项目负责人：</w:t>
            </w:r>
            <w:r>
              <w:rPr>
                <w:rFonts w:hint="eastAsia" w:ascii="Courier New" w:hAnsi="Courier New" w:cs="Courier New"/>
                <w:color w:val="000000"/>
                <w:kern w:val="0"/>
                <w:sz w:val="18"/>
                <w:szCs w:val="18"/>
              </w:rPr>
              <w:t>韦军</w:t>
            </w:r>
          </w:p>
        </w:tc>
        <w:tc>
          <w:tcPr>
            <w:tcW w:w="2556" w:type="pct"/>
            <w:gridSpan w:val="6"/>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Courier New" w:hAnsi="Courier New" w:cs="Courier New"/>
                <w:color w:val="000000"/>
                <w:kern w:val="0"/>
                <w:sz w:val="18"/>
                <w:szCs w:val="18"/>
              </w:rPr>
            </w:pPr>
            <w:r>
              <w:rPr>
                <w:rFonts w:ascii="Courier New" w:hAnsi="Courier New" w:cs="Courier New"/>
                <w:color w:val="000000"/>
                <w:kern w:val="0"/>
                <w:sz w:val="18"/>
                <w:szCs w:val="18"/>
              </w:rPr>
              <w:t>财务负责人：</w:t>
            </w:r>
            <w:r>
              <w:rPr>
                <w:rFonts w:hint="eastAsia" w:ascii="Courier New" w:hAnsi="Courier New" w:cs="Courier New"/>
                <w:color w:val="000000"/>
                <w:kern w:val="0"/>
                <w:sz w:val="18"/>
                <w:szCs w:val="18"/>
              </w:rPr>
              <w:t>赵倩</w:t>
            </w:r>
          </w:p>
        </w:tc>
      </w:tr>
    </w:tbl>
    <w:p>
      <w:pPr>
        <w:pStyle w:val="2"/>
      </w:pPr>
    </w:p>
    <w:p>
      <w:pPr>
        <w:pStyle w:val="2"/>
      </w:pPr>
    </w:p>
    <w:p>
      <w:pPr>
        <w:pStyle w:val="2"/>
      </w:pPr>
      <w:r>
        <w:rPr>
          <w:rFonts w:hint="eastAsia"/>
        </w:rPr>
        <w:t>附件10</w:t>
      </w:r>
    </w:p>
    <w:tbl>
      <w:tblPr>
        <w:tblStyle w:val="14"/>
        <w:tblW w:w="9781" w:type="dxa"/>
        <w:tblInd w:w="-71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38"/>
        <w:gridCol w:w="171"/>
        <w:gridCol w:w="1134"/>
        <w:gridCol w:w="709"/>
        <w:gridCol w:w="1956"/>
        <w:gridCol w:w="596"/>
        <w:gridCol w:w="708"/>
        <w:gridCol w:w="709"/>
        <w:gridCol w:w="851"/>
        <w:gridCol w:w="113"/>
        <w:gridCol w:w="595"/>
        <w:gridCol w:w="709"/>
        <w:gridCol w:w="9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7" w:hRule="atLeast"/>
        </w:trPr>
        <w:tc>
          <w:tcPr>
            <w:tcW w:w="9781"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黑体" w:hAnsi="黑体" w:eastAsia="黑体" w:cs="宋体"/>
                <w:b/>
                <w:bCs/>
                <w:color w:val="000000"/>
                <w:kern w:val="0"/>
                <w:sz w:val="30"/>
                <w:szCs w:val="30"/>
              </w:rPr>
            </w:pPr>
            <w:r>
              <w:rPr>
                <w:rFonts w:hint="eastAsia" w:ascii="黑体" w:hAnsi="黑体" w:eastAsia="黑体" w:cs="宋体"/>
                <w:b/>
                <w:bCs/>
                <w:color w:val="000000"/>
                <w:kern w:val="0"/>
                <w:sz w:val="30"/>
                <w:szCs w:val="30"/>
              </w:rPr>
              <w:t>部门预算项目支出绩效自评表（202</w:t>
            </w:r>
            <w:r>
              <w:rPr>
                <w:rFonts w:ascii="黑体" w:hAnsi="黑体" w:eastAsia="黑体" w:cs="宋体"/>
                <w:b/>
                <w:bCs/>
                <w:color w:val="000000"/>
                <w:kern w:val="0"/>
                <w:sz w:val="30"/>
                <w:szCs w:val="30"/>
              </w:rPr>
              <w:t>3</w:t>
            </w:r>
            <w:r>
              <w:rPr>
                <w:rFonts w:hint="eastAsia" w:ascii="黑体" w:hAnsi="黑体" w:eastAsia="黑体" w:cs="宋体"/>
                <w:b/>
                <w:bCs/>
                <w:color w:val="000000"/>
                <w:kern w:val="0"/>
                <w:sz w:val="30"/>
                <w:szCs w:val="30"/>
              </w:rPr>
              <w:t>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8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项目名称</w:t>
            </w:r>
          </w:p>
        </w:tc>
        <w:tc>
          <w:tcPr>
            <w:tcW w:w="7938" w:type="dxa"/>
            <w:gridSpan w:val="10"/>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51080022Y000000267568-定额公用经费（事业）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trPr>
        <w:tc>
          <w:tcPr>
            <w:tcW w:w="18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主管部门</w:t>
            </w:r>
          </w:p>
        </w:tc>
        <w:tc>
          <w:tcPr>
            <w:tcW w:w="4678" w:type="dxa"/>
            <w:gridSpan w:val="5"/>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广元市文化广播电视和旅游局部门</w:t>
            </w:r>
          </w:p>
        </w:tc>
        <w:tc>
          <w:tcPr>
            <w:tcW w:w="964" w:type="dxa"/>
            <w:gridSpan w:val="2"/>
            <w:tcBorders>
              <w:top w:val="nil"/>
              <w:left w:val="nil"/>
              <w:bottom w:val="nil"/>
              <w:right w:val="nil"/>
            </w:tcBorders>
            <w:shd w:val="clear" w:color="auto" w:fill="auto"/>
            <w:vAlign w:val="center"/>
          </w:tcPr>
          <w:p>
            <w:pPr>
              <w:widowControl/>
              <w:jc w:val="left"/>
              <w:rPr>
                <w:rFonts w:ascii="Courier New" w:hAnsi="Courier New" w:cs="Courier New"/>
                <w:color w:val="000000"/>
                <w:kern w:val="0"/>
                <w:sz w:val="18"/>
                <w:szCs w:val="18"/>
              </w:rPr>
            </w:pPr>
            <w:r>
              <w:rPr>
                <w:rFonts w:ascii="Courier New" w:hAnsi="Courier New" w:cs="Courier New"/>
                <w:color w:val="000000"/>
                <w:kern w:val="0"/>
                <w:sz w:val="18"/>
                <w:szCs w:val="18"/>
              </w:rPr>
              <w:t>实施单位</w:t>
            </w:r>
          </w:p>
        </w:tc>
        <w:tc>
          <w:tcPr>
            <w:tcW w:w="229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广元市戏曲发展中心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8"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项目基本情况</w:t>
            </w:r>
          </w:p>
        </w:tc>
        <w:tc>
          <w:tcPr>
            <w:tcW w:w="1305"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1.项目年度目标完成情况</w:t>
            </w:r>
          </w:p>
        </w:tc>
        <w:tc>
          <w:tcPr>
            <w:tcW w:w="4678" w:type="dxa"/>
            <w:gridSpan w:val="5"/>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项目年度目标</w:t>
            </w:r>
          </w:p>
        </w:tc>
        <w:tc>
          <w:tcPr>
            <w:tcW w:w="3260" w:type="dxa"/>
            <w:gridSpan w:val="5"/>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Courier New" w:hAnsi="Courier New" w:cs="Courier New"/>
                <w:color w:val="000000"/>
                <w:kern w:val="0"/>
                <w:sz w:val="18"/>
                <w:szCs w:val="18"/>
              </w:rPr>
            </w:pPr>
            <w:r>
              <w:rPr>
                <w:rFonts w:ascii="Courier New" w:hAnsi="Courier New" w:cs="Courier New"/>
                <w:color w:val="000000"/>
                <w:kern w:val="0"/>
                <w:sz w:val="18"/>
                <w:szCs w:val="18"/>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538" w:type="dxa"/>
            <w:vMerge w:val="continue"/>
            <w:tcBorders>
              <w:top w:val="nil"/>
              <w:left w:val="single" w:color="000000" w:sz="4" w:space="0"/>
              <w:bottom w:val="single" w:color="000000" w:sz="4" w:space="0"/>
              <w:right w:val="single" w:color="000000" w:sz="4" w:space="0"/>
            </w:tcBorders>
            <w:vAlign w:val="center"/>
          </w:tcPr>
          <w:p/>
        </w:tc>
        <w:tc>
          <w:tcPr>
            <w:tcW w:w="1305" w:type="dxa"/>
            <w:gridSpan w:val="2"/>
            <w:vMerge w:val="continue"/>
            <w:tcBorders>
              <w:top w:val="nil"/>
              <w:left w:val="single" w:color="000000" w:sz="4" w:space="0"/>
              <w:bottom w:val="single" w:color="000000" w:sz="4" w:space="0"/>
              <w:right w:val="single" w:color="000000" w:sz="4" w:space="0"/>
            </w:tcBorders>
            <w:vAlign w:val="center"/>
          </w:tcPr>
          <w:p/>
        </w:tc>
        <w:tc>
          <w:tcPr>
            <w:tcW w:w="4678" w:type="dxa"/>
            <w:gridSpan w:val="5"/>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保障单位日常运转，提高预算编制质量，严格执行预算</w:t>
            </w:r>
          </w:p>
        </w:tc>
        <w:tc>
          <w:tcPr>
            <w:tcW w:w="3260" w:type="dxa"/>
            <w:gridSpan w:val="5"/>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按</w:t>
            </w:r>
            <w:r>
              <w:rPr>
                <w:rFonts w:ascii="宋体" w:hAnsi="宋体" w:cs="宋体"/>
                <w:color w:val="000000"/>
                <w:kern w:val="0"/>
                <w:sz w:val="18"/>
                <w:szCs w:val="18"/>
              </w:rPr>
              <w:t>相关政策，</w:t>
            </w:r>
            <w:r>
              <w:rPr>
                <w:rFonts w:hint="eastAsia" w:ascii="宋体" w:hAnsi="宋体" w:cs="宋体"/>
                <w:color w:val="000000"/>
                <w:kern w:val="0"/>
                <w:sz w:val="18"/>
                <w:szCs w:val="18"/>
              </w:rPr>
              <w:t>提高预算编制质量，保障单位日常运转，严格执行预算。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4" w:hRule="atLeast"/>
        </w:trPr>
        <w:tc>
          <w:tcPr>
            <w:tcW w:w="538" w:type="dxa"/>
            <w:vMerge w:val="continue"/>
            <w:tcBorders>
              <w:top w:val="nil"/>
              <w:left w:val="single" w:color="000000" w:sz="4" w:space="0"/>
              <w:bottom w:val="single" w:color="000000" w:sz="4" w:space="0"/>
              <w:right w:val="single" w:color="000000" w:sz="4" w:space="0"/>
            </w:tcBorders>
            <w:vAlign w:val="center"/>
          </w:tcPr>
          <w:p/>
        </w:tc>
        <w:tc>
          <w:tcPr>
            <w:tcW w:w="1305" w:type="dxa"/>
            <w:gridSpan w:val="2"/>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2.项目实施内容及过程概述</w:t>
            </w:r>
          </w:p>
        </w:tc>
        <w:tc>
          <w:tcPr>
            <w:tcW w:w="7938" w:type="dxa"/>
            <w:gridSpan w:val="10"/>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保障单位日常运转，严格执行预算。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38"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预算执行情况（10分）</w:t>
            </w:r>
          </w:p>
        </w:tc>
        <w:tc>
          <w:tcPr>
            <w:tcW w:w="1305"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年度预算数（万元）</w:t>
            </w:r>
          </w:p>
        </w:tc>
        <w:tc>
          <w:tcPr>
            <w:tcW w:w="70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年初预算</w:t>
            </w:r>
          </w:p>
        </w:tc>
        <w:tc>
          <w:tcPr>
            <w:tcW w:w="195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调整后预算数</w:t>
            </w:r>
          </w:p>
        </w:tc>
        <w:tc>
          <w:tcPr>
            <w:tcW w:w="2013"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预算执行数</w:t>
            </w:r>
          </w:p>
        </w:tc>
        <w:tc>
          <w:tcPr>
            <w:tcW w:w="85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预算执行率</w:t>
            </w:r>
          </w:p>
        </w:tc>
        <w:tc>
          <w:tcPr>
            <w:tcW w:w="708"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权重</w:t>
            </w:r>
          </w:p>
        </w:tc>
        <w:tc>
          <w:tcPr>
            <w:tcW w:w="70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得分</w:t>
            </w:r>
          </w:p>
        </w:tc>
        <w:tc>
          <w:tcPr>
            <w:tcW w:w="99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538" w:type="dxa"/>
            <w:vMerge w:val="continue"/>
            <w:tcBorders>
              <w:top w:val="nil"/>
              <w:left w:val="single" w:color="000000" w:sz="4" w:space="0"/>
              <w:bottom w:val="single" w:color="000000" w:sz="4" w:space="0"/>
              <w:right w:val="single" w:color="000000" w:sz="4" w:space="0"/>
            </w:tcBorders>
            <w:vAlign w:val="center"/>
          </w:tcPr>
          <w:p/>
        </w:tc>
        <w:tc>
          <w:tcPr>
            <w:tcW w:w="1305"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总额</w:t>
            </w:r>
          </w:p>
        </w:tc>
        <w:tc>
          <w:tcPr>
            <w:tcW w:w="70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28.80</w:t>
            </w:r>
          </w:p>
        </w:tc>
        <w:tc>
          <w:tcPr>
            <w:tcW w:w="195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28.8</w:t>
            </w:r>
          </w:p>
        </w:tc>
        <w:tc>
          <w:tcPr>
            <w:tcW w:w="2013"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28.8</w:t>
            </w:r>
          </w:p>
        </w:tc>
        <w:tc>
          <w:tcPr>
            <w:tcW w:w="85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100.00%</w:t>
            </w:r>
          </w:p>
        </w:tc>
        <w:tc>
          <w:tcPr>
            <w:tcW w:w="708"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70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　</w:t>
            </w:r>
          </w:p>
        </w:tc>
        <w:tc>
          <w:tcPr>
            <w:tcW w:w="992"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仿宋_GB2312" w:hAnsi="Courier New" w:eastAsia="仿宋_GB2312" w:cs="Courier New"/>
                <w:iCs/>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538" w:type="dxa"/>
            <w:vMerge w:val="continue"/>
            <w:tcBorders>
              <w:top w:val="nil"/>
              <w:left w:val="single" w:color="000000" w:sz="4" w:space="0"/>
              <w:bottom w:val="single" w:color="000000" w:sz="4" w:space="0"/>
              <w:right w:val="single" w:color="000000" w:sz="4" w:space="0"/>
            </w:tcBorders>
            <w:vAlign w:val="center"/>
          </w:tcPr>
          <w:p/>
        </w:tc>
        <w:tc>
          <w:tcPr>
            <w:tcW w:w="1305"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其中：财政资金</w:t>
            </w:r>
          </w:p>
        </w:tc>
        <w:tc>
          <w:tcPr>
            <w:tcW w:w="70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28.80</w:t>
            </w:r>
          </w:p>
        </w:tc>
        <w:tc>
          <w:tcPr>
            <w:tcW w:w="195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28.8</w:t>
            </w:r>
          </w:p>
        </w:tc>
        <w:tc>
          <w:tcPr>
            <w:tcW w:w="2013"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28.8</w:t>
            </w:r>
          </w:p>
        </w:tc>
        <w:tc>
          <w:tcPr>
            <w:tcW w:w="85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100.00%</w:t>
            </w:r>
          </w:p>
        </w:tc>
        <w:tc>
          <w:tcPr>
            <w:tcW w:w="708"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70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992" w:type="dxa"/>
            <w:vMerge w:val="continue"/>
            <w:tcBorders>
              <w:top w:val="nil"/>
              <w:left w:val="single" w:color="000000" w:sz="4" w:space="0"/>
              <w:bottom w:val="single" w:color="000000" w:sz="4" w:space="0"/>
              <w:right w:val="single" w:color="000000" w:sz="4" w:space="0"/>
            </w:tcBorders>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538" w:type="dxa"/>
            <w:vMerge w:val="continue"/>
            <w:tcBorders>
              <w:top w:val="nil"/>
              <w:left w:val="single" w:color="000000" w:sz="4" w:space="0"/>
              <w:bottom w:val="single" w:color="000000" w:sz="4" w:space="0"/>
              <w:right w:val="single" w:color="000000" w:sz="4" w:space="0"/>
            </w:tcBorders>
            <w:vAlign w:val="center"/>
          </w:tcPr>
          <w:p/>
        </w:tc>
        <w:tc>
          <w:tcPr>
            <w:tcW w:w="1305"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财政专户管理资金</w:t>
            </w:r>
          </w:p>
        </w:tc>
        <w:tc>
          <w:tcPr>
            <w:tcW w:w="70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195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2013"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85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708"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70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992" w:type="dxa"/>
            <w:vMerge w:val="continue"/>
            <w:tcBorders>
              <w:top w:val="nil"/>
              <w:left w:val="single" w:color="000000" w:sz="4" w:space="0"/>
              <w:bottom w:val="single" w:color="000000" w:sz="4" w:space="0"/>
              <w:right w:val="single" w:color="000000" w:sz="4" w:space="0"/>
            </w:tcBorders>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538" w:type="dxa"/>
            <w:vMerge w:val="continue"/>
            <w:tcBorders>
              <w:top w:val="nil"/>
              <w:left w:val="single" w:color="000000" w:sz="4" w:space="0"/>
              <w:bottom w:val="single" w:color="000000" w:sz="4" w:space="0"/>
              <w:right w:val="single" w:color="000000" w:sz="4" w:space="0"/>
            </w:tcBorders>
            <w:vAlign w:val="center"/>
          </w:tcPr>
          <w:p/>
        </w:tc>
        <w:tc>
          <w:tcPr>
            <w:tcW w:w="1305"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单位资金</w:t>
            </w:r>
          </w:p>
        </w:tc>
        <w:tc>
          <w:tcPr>
            <w:tcW w:w="70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195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2013"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85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708"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70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992" w:type="dxa"/>
            <w:vMerge w:val="continue"/>
            <w:tcBorders>
              <w:top w:val="nil"/>
              <w:left w:val="single" w:color="000000" w:sz="4" w:space="0"/>
              <w:bottom w:val="single" w:color="000000" w:sz="4" w:space="0"/>
              <w:right w:val="single" w:color="000000" w:sz="4" w:space="0"/>
            </w:tcBorders>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trPr>
        <w:tc>
          <w:tcPr>
            <w:tcW w:w="538" w:type="dxa"/>
            <w:vMerge w:val="continue"/>
            <w:tcBorders>
              <w:top w:val="nil"/>
              <w:left w:val="single" w:color="000000" w:sz="4" w:space="0"/>
              <w:bottom w:val="single" w:color="000000" w:sz="4" w:space="0"/>
              <w:right w:val="single" w:color="000000" w:sz="4" w:space="0"/>
            </w:tcBorders>
            <w:vAlign w:val="center"/>
          </w:tcPr>
          <w:p/>
        </w:tc>
        <w:tc>
          <w:tcPr>
            <w:tcW w:w="1305"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其他资金</w:t>
            </w:r>
          </w:p>
        </w:tc>
        <w:tc>
          <w:tcPr>
            <w:tcW w:w="709"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1956"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2013"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851"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708"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70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992" w:type="dxa"/>
            <w:vMerge w:val="continue"/>
            <w:tcBorders>
              <w:top w:val="nil"/>
              <w:left w:val="single" w:color="000000" w:sz="4" w:space="0"/>
              <w:bottom w:val="single" w:color="000000" w:sz="4" w:space="0"/>
              <w:right w:val="single" w:color="000000" w:sz="4" w:space="0"/>
            </w:tcBorders>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538"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绩效指标（90分）</w:t>
            </w:r>
          </w:p>
        </w:tc>
        <w:tc>
          <w:tcPr>
            <w:tcW w:w="1305"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一级指标</w:t>
            </w:r>
          </w:p>
        </w:tc>
        <w:tc>
          <w:tcPr>
            <w:tcW w:w="70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二级指标</w:t>
            </w:r>
          </w:p>
        </w:tc>
        <w:tc>
          <w:tcPr>
            <w:tcW w:w="195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三级指标</w:t>
            </w:r>
          </w:p>
        </w:tc>
        <w:tc>
          <w:tcPr>
            <w:tcW w:w="59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指标性质</w:t>
            </w:r>
          </w:p>
        </w:tc>
        <w:tc>
          <w:tcPr>
            <w:tcW w:w="70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指标值</w:t>
            </w:r>
          </w:p>
        </w:tc>
        <w:tc>
          <w:tcPr>
            <w:tcW w:w="70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度量单位</w:t>
            </w:r>
          </w:p>
        </w:tc>
        <w:tc>
          <w:tcPr>
            <w:tcW w:w="85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完成值</w:t>
            </w:r>
          </w:p>
        </w:tc>
        <w:tc>
          <w:tcPr>
            <w:tcW w:w="708"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权重</w:t>
            </w:r>
          </w:p>
        </w:tc>
        <w:tc>
          <w:tcPr>
            <w:tcW w:w="70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得分</w:t>
            </w:r>
          </w:p>
        </w:tc>
        <w:tc>
          <w:tcPr>
            <w:tcW w:w="99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538" w:type="dxa"/>
            <w:vMerge w:val="continue"/>
            <w:tcBorders>
              <w:top w:val="nil"/>
              <w:left w:val="single" w:color="000000" w:sz="4" w:space="0"/>
              <w:bottom w:val="single" w:color="000000" w:sz="4" w:space="0"/>
              <w:right w:val="single" w:color="000000" w:sz="4" w:space="0"/>
            </w:tcBorders>
            <w:vAlign w:val="center"/>
          </w:tcPr>
          <w:p/>
        </w:tc>
        <w:tc>
          <w:tcPr>
            <w:tcW w:w="1305"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产出指标</w:t>
            </w:r>
          </w:p>
        </w:tc>
        <w:tc>
          <w:tcPr>
            <w:tcW w:w="70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数量指标</w:t>
            </w:r>
          </w:p>
        </w:tc>
        <w:tc>
          <w:tcPr>
            <w:tcW w:w="195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科目调整次数</w:t>
            </w:r>
          </w:p>
        </w:tc>
        <w:tc>
          <w:tcPr>
            <w:tcW w:w="59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70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70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次</w:t>
            </w:r>
          </w:p>
        </w:tc>
        <w:tc>
          <w:tcPr>
            <w:tcW w:w="851"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Cs/>
                <w:color w:val="000000"/>
                <w:kern w:val="0"/>
                <w:sz w:val="16"/>
                <w:szCs w:val="16"/>
              </w:rPr>
            </w:pPr>
            <w:r>
              <w:rPr>
                <w:rFonts w:hint="eastAsia" w:ascii="微软雅黑" w:hAnsi="微软雅黑" w:eastAsia="微软雅黑" w:cs="宋体"/>
                <w:iCs/>
                <w:color w:val="000000"/>
                <w:kern w:val="0"/>
                <w:sz w:val="16"/>
                <w:szCs w:val="16"/>
              </w:rPr>
              <w:t>2　</w:t>
            </w:r>
          </w:p>
        </w:tc>
        <w:tc>
          <w:tcPr>
            <w:tcW w:w="708"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22.5</w:t>
            </w:r>
          </w:p>
        </w:tc>
        <w:tc>
          <w:tcPr>
            <w:tcW w:w="70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　</w:t>
            </w:r>
          </w:p>
        </w:tc>
        <w:tc>
          <w:tcPr>
            <w:tcW w:w="992"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9" w:hRule="atLeast"/>
        </w:trPr>
        <w:tc>
          <w:tcPr>
            <w:tcW w:w="538" w:type="dxa"/>
            <w:vMerge w:val="continue"/>
            <w:tcBorders>
              <w:top w:val="nil"/>
              <w:left w:val="single" w:color="000000" w:sz="4" w:space="0"/>
              <w:bottom w:val="single" w:color="000000" w:sz="4" w:space="0"/>
              <w:right w:val="single" w:color="000000" w:sz="4" w:space="0"/>
            </w:tcBorders>
            <w:vAlign w:val="center"/>
          </w:tcPr>
          <w:p/>
        </w:tc>
        <w:tc>
          <w:tcPr>
            <w:tcW w:w="1305" w:type="dxa"/>
            <w:gridSpan w:val="2"/>
            <w:vMerge w:val="continue"/>
            <w:tcBorders>
              <w:top w:val="nil"/>
              <w:left w:val="single" w:color="000000" w:sz="4" w:space="0"/>
              <w:bottom w:val="single" w:color="000000" w:sz="4" w:space="0"/>
              <w:right w:val="single" w:color="000000" w:sz="4" w:space="0"/>
            </w:tcBorders>
            <w:vAlign w:val="center"/>
          </w:tcPr>
          <w:p/>
        </w:tc>
        <w:tc>
          <w:tcPr>
            <w:tcW w:w="70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质量指标</w:t>
            </w:r>
          </w:p>
        </w:tc>
        <w:tc>
          <w:tcPr>
            <w:tcW w:w="195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预算编制准确率（计算方法为：∣（执行数-预算数）/预算数∣）</w:t>
            </w:r>
          </w:p>
        </w:tc>
        <w:tc>
          <w:tcPr>
            <w:tcW w:w="59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70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70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851"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Cs/>
                <w:color w:val="000000"/>
                <w:kern w:val="0"/>
                <w:sz w:val="16"/>
                <w:szCs w:val="16"/>
              </w:rPr>
            </w:pPr>
            <w:r>
              <w:rPr>
                <w:rFonts w:hint="eastAsia" w:ascii="微软雅黑" w:hAnsi="微软雅黑" w:eastAsia="微软雅黑" w:cs="宋体"/>
                <w:iCs/>
                <w:color w:val="000000"/>
                <w:kern w:val="0"/>
                <w:sz w:val="16"/>
                <w:szCs w:val="16"/>
              </w:rPr>
              <w:t>2　</w:t>
            </w:r>
          </w:p>
        </w:tc>
        <w:tc>
          <w:tcPr>
            <w:tcW w:w="708"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22.5</w:t>
            </w:r>
          </w:p>
        </w:tc>
        <w:tc>
          <w:tcPr>
            <w:tcW w:w="70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r>
              <w:rPr>
                <w:rFonts w:ascii="宋体" w:hAnsi="宋体" w:cs="宋体"/>
                <w:color w:val="000000"/>
                <w:kern w:val="0"/>
                <w:sz w:val="18"/>
                <w:szCs w:val="18"/>
              </w:rPr>
              <w:t>1.5</w:t>
            </w:r>
          </w:p>
        </w:tc>
        <w:tc>
          <w:tcPr>
            <w:tcW w:w="992"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538" w:type="dxa"/>
            <w:vMerge w:val="continue"/>
            <w:tcBorders>
              <w:top w:val="nil"/>
              <w:left w:val="single" w:color="000000" w:sz="4" w:space="0"/>
              <w:bottom w:val="single" w:color="000000" w:sz="4" w:space="0"/>
              <w:right w:val="single" w:color="000000" w:sz="4" w:space="0"/>
            </w:tcBorders>
            <w:vAlign w:val="center"/>
          </w:tcPr>
          <w:p/>
        </w:tc>
        <w:tc>
          <w:tcPr>
            <w:tcW w:w="1305"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效益指标</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经济效益指标</w:t>
            </w:r>
          </w:p>
        </w:tc>
        <w:tc>
          <w:tcPr>
            <w:tcW w:w="195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“三公经费”控制率[计算方法为：（三公经费实际支出数/预算安排数]×100%）</w:t>
            </w:r>
          </w:p>
        </w:tc>
        <w:tc>
          <w:tcPr>
            <w:tcW w:w="59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70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70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851"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Cs/>
                <w:color w:val="000000"/>
                <w:kern w:val="0"/>
                <w:sz w:val="16"/>
                <w:szCs w:val="16"/>
              </w:rPr>
            </w:pPr>
            <w:r>
              <w:rPr>
                <w:rFonts w:hint="eastAsia" w:ascii="微软雅黑" w:hAnsi="微软雅黑" w:eastAsia="微软雅黑" w:cs="宋体"/>
                <w:iCs/>
                <w:color w:val="000000"/>
                <w:kern w:val="0"/>
                <w:sz w:val="16"/>
                <w:szCs w:val="16"/>
              </w:rPr>
              <w:t>　100</w:t>
            </w:r>
          </w:p>
        </w:tc>
        <w:tc>
          <w:tcPr>
            <w:tcW w:w="708"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22.5</w:t>
            </w:r>
          </w:p>
        </w:tc>
        <w:tc>
          <w:tcPr>
            <w:tcW w:w="70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22　</w:t>
            </w:r>
          </w:p>
        </w:tc>
        <w:tc>
          <w:tcPr>
            <w:tcW w:w="992"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538" w:type="dxa"/>
            <w:vMerge w:val="continue"/>
            <w:tcBorders>
              <w:top w:val="nil"/>
              <w:left w:val="single" w:color="000000" w:sz="4" w:space="0"/>
              <w:bottom w:val="single" w:color="000000" w:sz="4" w:space="0"/>
              <w:right w:val="single" w:color="000000" w:sz="4" w:space="0"/>
            </w:tcBorders>
            <w:vAlign w:val="center"/>
          </w:tcPr>
          <w:p/>
        </w:tc>
        <w:tc>
          <w:tcPr>
            <w:tcW w:w="1305" w:type="dxa"/>
            <w:gridSpan w:val="2"/>
            <w:vMerge w:val="continue"/>
            <w:tcBorders>
              <w:top w:val="nil"/>
              <w:left w:val="single" w:color="000000" w:sz="4" w:space="0"/>
              <w:bottom w:val="single" w:color="000000" w:sz="4" w:space="0"/>
              <w:right w:val="single" w:color="000000" w:sz="4" w:space="0"/>
            </w:tcBorders>
            <w:vAlign w:val="center"/>
          </w:tcPr>
          <w:p/>
        </w:tc>
        <w:tc>
          <w:tcPr>
            <w:tcW w:w="709" w:type="dxa"/>
            <w:vMerge w:val="continue"/>
            <w:tcBorders>
              <w:top w:val="nil"/>
              <w:left w:val="single" w:color="000000" w:sz="4" w:space="0"/>
              <w:bottom w:val="single" w:color="000000" w:sz="4" w:space="0"/>
              <w:right w:val="single" w:color="000000" w:sz="4" w:space="0"/>
            </w:tcBorders>
            <w:vAlign w:val="center"/>
          </w:tcPr>
          <w:p/>
        </w:tc>
        <w:tc>
          <w:tcPr>
            <w:tcW w:w="195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运转保障率</w:t>
            </w:r>
          </w:p>
        </w:tc>
        <w:tc>
          <w:tcPr>
            <w:tcW w:w="59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70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70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851"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Cs/>
                <w:color w:val="000000"/>
                <w:kern w:val="0"/>
                <w:sz w:val="16"/>
                <w:szCs w:val="16"/>
              </w:rPr>
            </w:pPr>
            <w:r>
              <w:rPr>
                <w:rFonts w:hint="eastAsia" w:ascii="微软雅黑" w:hAnsi="微软雅黑" w:eastAsia="微软雅黑" w:cs="宋体"/>
                <w:iCs/>
                <w:color w:val="000000"/>
                <w:kern w:val="0"/>
                <w:sz w:val="16"/>
                <w:szCs w:val="16"/>
              </w:rPr>
              <w:t>100　</w:t>
            </w:r>
          </w:p>
        </w:tc>
        <w:tc>
          <w:tcPr>
            <w:tcW w:w="708"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22.5</w:t>
            </w:r>
          </w:p>
        </w:tc>
        <w:tc>
          <w:tcPr>
            <w:tcW w:w="70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22.5　</w:t>
            </w:r>
          </w:p>
        </w:tc>
        <w:tc>
          <w:tcPr>
            <w:tcW w:w="992"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37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合计</w:t>
            </w:r>
          </w:p>
        </w:tc>
        <w:tc>
          <w:tcPr>
            <w:tcW w:w="708"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709"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9</w:t>
            </w:r>
            <w:r>
              <w:rPr>
                <w:rFonts w:ascii="宋体" w:hAnsi="宋体" w:cs="宋体"/>
                <w:color w:val="000000"/>
                <w:kern w:val="0"/>
                <w:sz w:val="18"/>
                <w:szCs w:val="18"/>
              </w:rPr>
              <w:t>6</w:t>
            </w:r>
          </w:p>
        </w:tc>
        <w:tc>
          <w:tcPr>
            <w:tcW w:w="992"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 w:hRule="atLeast"/>
        </w:trPr>
        <w:tc>
          <w:tcPr>
            <w:tcW w:w="709" w:type="dxa"/>
            <w:gridSpan w:val="2"/>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评价结论</w:t>
            </w:r>
          </w:p>
        </w:tc>
        <w:tc>
          <w:tcPr>
            <w:tcW w:w="9072" w:type="dxa"/>
            <w:gridSpan w:val="11"/>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仿宋_GB2312" w:hAnsi="微软雅黑" w:eastAsia="仿宋_GB2312" w:cs="宋体"/>
                <w:iCs/>
                <w:color w:val="000000"/>
                <w:kern w:val="0"/>
                <w:sz w:val="20"/>
                <w:szCs w:val="20"/>
              </w:rPr>
            </w:pPr>
            <w:r>
              <w:rPr>
                <w:rFonts w:hint="eastAsia" w:ascii="仿宋_GB2312" w:hAnsi="微软雅黑" w:eastAsia="仿宋_GB2312" w:cs="宋体"/>
                <w:iCs/>
                <w:color w:val="000000"/>
                <w:kern w:val="0"/>
                <w:sz w:val="20"/>
                <w:szCs w:val="20"/>
              </w:rPr>
              <w:t>本单位按要求对2023年部门项目支出开展绩效自评，从评价情况来看我单位支出绩效评价自查自评结果96分，保证了单位的基本正常运转，绩效目标得到较好实现，绩效管理水平不断提高，绩效指标体系逐渐丰富和完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709" w:type="dxa"/>
            <w:gridSpan w:val="2"/>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存在问题</w:t>
            </w:r>
          </w:p>
        </w:tc>
        <w:tc>
          <w:tcPr>
            <w:tcW w:w="9072" w:type="dxa"/>
            <w:gridSpan w:val="11"/>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仿宋_GB2312" w:hAnsi="微软雅黑" w:eastAsia="仿宋_GB2312" w:cs="宋体"/>
                <w:iCs/>
                <w:color w:val="000000"/>
                <w:kern w:val="0"/>
                <w:szCs w:val="21"/>
              </w:rPr>
            </w:pPr>
            <w:r>
              <w:rPr>
                <w:rFonts w:hint="eastAsia" w:ascii="仿宋_GB2312" w:hAnsi="微软雅黑" w:eastAsia="仿宋_GB2312" w:cs="宋体"/>
                <w:iCs/>
                <w:color w:val="000000"/>
                <w:kern w:val="0"/>
                <w:szCs w:val="21"/>
              </w:rPr>
              <w:t>经济科目预算编制不够精准。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709" w:type="dxa"/>
            <w:gridSpan w:val="2"/>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改进措施</w:t>
            </w:r>
          </w:p>
        </w:tc>
        <w:tc>
          <w:tcPr>
            <w:tcW w:w="9072" w:type="dxa"/>
            <w:gridSpan w:val="11"/>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仿宋_GB2312" w:hAnsi="微软雅黑" w:eastAsia="仿宋_GB2312" w:cs="宋体"/>
                <w:iCs/>
                <w:color w:val="000000"/>
                <w:kern w:val="0"/>
                <w:szCs w:val="21"/>
              </w:rPr>
            </w:pPr>
            <w:r>
              <w:rPr>
                <w:rFonts w:hint="eastAsia" w:ascii="仿宋_GB2312" w:hAnsi="微软雅黑" w:eastAsia="仿宋_GB2312" w:cs="宋体"/>
                <w:iCs/>
                <w:color w:val="000000"/>
                <w:kern w:val="0"/>
                <w:szCs w:val="21"/>
              </w:rPr>
              <w:t>根据以往年度支出情况，提高预算编制质量，严格按预算执行。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10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Courier New" w:hAnsi="Courier New" w:cs="Courier New"/>
                <w:color w:val="000000"/>
                <w:kern w:val="0"/>
                <w:sz w:val="18"/>
                <w:szCs w:val="18"/>
              </w:rPr>
            </w:pPr>
            <w:r>
              <w:rPr>
                <w:rFonts w:ascii="Courier New" w:hAnsi="Courier New" w:cs="Courier New"/>
                <w:color w:val="000000"/>
                <w:kern w:val="0"/>
                <w:sz w:val="18"/>
                <w:szCs w:val="18"/>
              </w:rPr>
              <w:t>项目负责人：</w:t>
            </w:r>
            <w:r>
              <w:rPr>
                <w:rFonts w:hint="eastAsia" w:ascii="Courier New" w:hAnsi="Courier New" w:cs="Courier New"/>
                <w:color w:val="000000"/>
                <w:kern w:val="0"/>
                <w:sz w:val="18"/>
                <w:szCs w:val="18"/>
              </w:rPr>
              <w:t>韦军</w:t>
            </w:r>
          </w:p>
        </w:tc>
        <w:tc>
          <w:tcPr>
            <w:tcW w:w="4677"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Courier New" w:hAnsi="Courier New" w:cs="Courier New"/>
                <w:color w:val="000000"/>
                <w:kern w:val="0"/>
                <w:sz w:val="18"/>
                <w:szCs w:val="18"/>
              </w:rPr>
            </w:pPr>
            <w:r>
              <w:rPr>
                <w:rFonts w:ascii="Courier New" w:hAnsi="Courier New" w:cs="Courier New"/>
                <w:color w:val="000000"/>
                <w:kern w:val="0"/>
                <w:sz w:val="18"/>
                <w:szCs w:val="18"/>
              </w:rPr>
              <w:t>财务负责人：</w:t>
            </w:r>
            <w:r>
              <w:rPr>
                <w:rFonts w:hint="eastAsia" w:ascii="Courier New" w:hAnsi="Courier New" w:cs="Courier New"/>
                <w:color w:val="000000"/>
                <w:kern w:val="0"/>
                <w:sz w:val="18"/>
                <w:szCs w:val="18"/>
              </w:rPr>
              <w:t>赵倩</w:t>
            </w:r>
          </w:p>
        </w:tc>
      </w:tr>
    </w:tbl>
    <w:p>
      <w:pPr>
        <w:spacing w:line="600" w:lineRule="exact"/>
        <w:outlineLvl w:val="0"/>
        <w:rPr>
          <w:rStyle w:val="19"/>
          <w:rFonts w:ascii="仿宋_GB2312" w:eastAsia="仿宋_GB2312"/>
          <w:b w:val="0"/>
          <w:sz w:val="32"/>
          <w:szCs w:val="32"/>
        </w:rPr>
      </w:pPr>
      <w:bookmarkStart w:id="127" w:name="_Toc13396"/>
      <w:r>
        <w:rPr>
          <w:rStyle w:val="19"/>
          <w:rFonts w:hint="eastAsia" w:ascii="仿宋_GB2312" w:eastAsia="仿宋_GB2312"/>
          <w:b w:val="0"/>
          <w:sz w:val="32"/>
          <w:szCs w:val="32"/>
        </w:rPr>
        <w:t>附件11</w:t>
      </w:r>
      <w:bookmarkEnd w:id="127"/>
    </w:p>
    <w:tbl>
      <w:tblPr>
        <w:tblStyle w:val="14"/>
        <w:tblW w:w="9923" w:type="dxa"/>
        <w:tblInd w:w="-85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76"/>
        <w:gridCol w:w="981"/>
        <w:gridCol w:w="854"/>
        <w:gridCol w:w="2126"/>
        <w:gridCol w:w="700"/>
        <w:gridCol w:w="576"/>
        <w:gridCol w:w="708"/>
        <w:gridCol w:w="1155"/>
        <w:gridCol w:w="576"/>
        <w:gridCol w:w="576"/>
        <w:gridCol w:w="10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7" w:hRule="atLeast"/>
        </w:trPr>
        <w:tc>
          <w:tcPr>
            <w:tcW w:w="9923"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黑体" w:hAnsi="黑体" w:eastAsia="黑体" w:cs="宋体"/>
                <w:b/>
                <w:bCs/>
                <w:color w:val="000000"/>
                <w:kern w:val="0"/>
                <w:sz w:val="30"/>
                <w:szCs w:val="30"/>
              </w:rPr>
            </w:pPr>
            <w:r>
              <w:rPr>
                <w:rFonts w:hint="eastAsia" w:ascii="黑体" w:hAnsi="黑体" w:eastAsia="黑体" w:cs="宋体"/>
                <w:b/>
                <w:bCs/>
                <w:color w:val="000000"/>
                <w:kern w:val="0"/>
                <w:sz w:val="30"/>
                <w:szCs w:val="30"/>
              </w:rPr>
              <w:t>部门预算项目支出绩效自评表（202</w:t>
            </w:r>
            <w:r>
              <w:rPr>
                <w:rFonts w:ascii="黑体" w:hAnsi="黑体" w:eastAsia="黑体" w:cs="宋体"/>
                <w:b/>
                <w:bCs/>
                <w:color w:val="000000"/>
                <w:kern w:val="0"/>
                <w:sz w:val="30"/>
                <w:szCs w:val="30"/>
              </w:rPr>
              <w:t>3</w:t>
            </w:r>
            <w:r>
              <w:rPr>
                <w:rFonts w:hint="eastAsia" w:ascii="黑体" w:hAnsi="黑体" w:eastAsia="黑体" w:cs="宋体"/>
                <w:b/>
                <w:bCs/>
                <w:color w:val="000000"/>
                <w:kern w:val="0"/>
                <w:sz w:val="30"/>
                <w:szCs w:val="30"/>
              </w:rPr>
              <w:t>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5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项目名称</w:t>
            </w:r>
          </w:p>
        </w:tc>
        <w:tc>
          <w:tcPr>
            <w:tcW w:w="8366" w:type="dxa"/>
            <w:gridSpan w:val="9"/>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51080021Y000000176770-其他公用经费（福利、工会、公车补贴、党建、退休活动）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trPr>
        <w:tc>
          <w:tcPr>
            <w:tcW w:w="15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主管部门</w:t>
            </w:r>
          </w:p>
        </w:tc>
        <w:tc>
          <w:tcPr>
            <w:tcW w:w="4964" w:type="dxa"/>
            <w:gridSpan w:val="5"/>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广元市文化广播电视和旅游局部门</w:t>
            </w:r>
          </w:p>
        </w:tc>
        <w:tc>
          <w:tcPr>
            <w:tcW w:w="1155" w:type="dxa"/>
            <w:tcBorders>
              <w:top w:val="nil"/>
              <w:left w:val="nil"/>
              <w:bottom w:val="nil"/>
              <w:right w:val="nil"/>
            </w:tcBorders>
            <w:shd w:val="clear" w:color="auto" w:fill="auto"/>
            <w:vAlign w:val="center"/>
          </w:tcPr>
          <w:p>
            <w:pPr>
              <w:widowControl/>
              <w:jc w:val="left"/>
              <w:rPr>
                <w:rFonts w:ascii="Courier New" w:hAnsi="Courier New" w:cs="Courier New"/>
                <w:color w:val="000000"/>
                <w:kern w:val="0"/>
                <w:sz w:val="18"/>
                <w:szCs w:val="18"/>
              </w:rPr>
            </w:pPr>
            <w:r>
              <w:rPr>
                <w:rFonts w:ascii="Courier New" w:hAnsi="Courier New" w:cs="Courier New"/>
                <w:color w:val="000000"/>
                <w:kern w:val="0"/>
                <w:sz w:val="18"/>
                <w:szCs w:val="18"/>
              </w:rPr>
              <w:t xml:space="preserve">实施单位 </w:t>
            </w:r>
          </w:p>
        </w:tc>
        <w:tc>
          <w:tcPr>
            <w:tcW w:w="22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广元市戏曲发展中心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7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项目基本情况</w:t>
            </w:r>
          </w:p>
        </w:tc>
        <w:tc>
          <w:tcPr>
            <w:tcW w:w="981"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1.项目年度目标完成情况</w:t>
            </w:r>
          </w:p>
        </w:tc>
        <w:tc>
          <w:tcPr>
            <w:tcW w:w="4964" w:type="dxa"/>
            <w:gridSpan w:val="5"/>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项目年度目标</w:t>
            </w:r>
          </w:p>
        </w:tc>
        <w:tc>
          <w:tcPr>
            <w:tcW w:w="340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Courier New" w:hAnsi="Courier New" w:cs="Courier New"/>
                <w:color w:val="000000"/>
                <w:kern w:val="0"/>
                <w:sz w:val="18"/>
                <w:szCs w:val="18"/>
              </w:rPr>
            </w:pPr>
            <w:r>
              <w:rPr>
                <w:rFonts w:ascii="Courier New" w:hAnsi="Courier New" w:cs="Courier New"/>
                <w:color w:val="000000"/>
                <w:kern w:val="0"/>
                <w:sz w:val="18"/>
                <w:szCs w:val="18"/>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576" w:type="dxa"/>
            <w:vMerge w:val="continue"/>
            <w:tcBorders>
              <w:top w:val="nil"/>
              <w:left w:val="single" w:color="000000" w:sz="4" w:space="0"/>
              <w:bottom w:val="single" w:color="000000" w:sz="4" w:space="0"/>
              <w:right w:val="single" w:color="000000" w:sz="4" w:space="0"/>
            </w:tcBorders>
            <w:vAlign w:val="center"/>
          </w:tcPr>
          <w:p/>
        </w:tc>
        <w:tc>
          <w:tcPr>
            <w:tcW w:w="981" w:type="dxa"/>
            <w:vMerge w:val="continue"/>
            <w:tcBorders>
              <w:top w:val="nil"/>
              <w:left w:val="single" w:color="000000" w:sz="4" w:space="0"/>
              <w:bottom w:val="single" w:color="000000" w:sz="4" w:space="0"/>
              <w:right w:val="single" w:color="000000" w:sz="4" w:space="0"/>
            </w:tcBorders>
            <w:vAlign w:val="center"/>
          </w:tcPr>
          <w:p/>
        </w:tc>
        <w:tc>
          <w:tcPr>
            <w:tcW w:w="4964" w:type="dxa"/>
            <w:gridSpan w:val="5"/>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保障单位日常运转，提高预算编制质量，严格执行预算</w:t>
            </w:r>
          </w:p>
        </w:tc>
        <w:tc>
          <w:tcPr>
            <w:tcW w:w="340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Courier New" w:hAnsi="Courier New" w:cs="Courier New"/>
                <w:color w:val="000000"/>
                <w:kern w:val="0"/>
                <w:sz w:val="18"/>
                <w:szCs w:val="18"/>
              </w:rPr>
            </w:pPr>
            <w:r>
              <w:rPr>
                <w:rFonts w:ascii="Courier New" w:hAnsi="Courier New" w:cs="Courier New"/>
                <w:color w:val="000000"/>
                <w:kern w:val="0"/>
                <w:sz w:val="18"/>
                <w:szCs w:val="18"/>
              </w:rPr>
              <w:t>保障单位日常运转，提高预算编制质量，严格执行预算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4" w:hRule="atLeast"/>
        </w:trPr>
        <w:tc>
          <w:tcPr>
            <w:tcW w:w="576" w:type="dxa"/>
            <w:vMerge w:val="continue"/>
            <w:tcBorders>
              <w:top w:val="nil"/>
              <w:left w:val="single" w:color="000000" w:sz="4" w:space="0"/>
              <w:bottom w:val="single" w:color="000000" w:sz="4" w:space="0"/>
              <w:right w:val="single" w:color="000000" w:sz="4" w:space="0"/>
            </w:tcBorders>
            <w:vAlign w:val="center"/>
          </w:tcPr>
          <w:p/>
        </w:tc>
        <w:tc>
          <w:tcPr>
            <w:tcW w:w="981"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2.项目实施内容及过程概述</w:t>
            </w:r>
          </w:p>
        </w:tc>
        <w:tc>
          <w:tcPr>
            <w:tcW w:w="8366" w:type="dxa"/>
            <w:gridSpan w:val="9"/>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保障单位日常运转，提高预算编制质量，严格执行预算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7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预算执行情况（10分）</w:t>
            </w:r>
          </w:p>
        </w:tc>
        <w:tc>
          <w:tcPr>
            <w:tcW w:w="98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年度预算数（万元）</w:t>
            </w:r>
          </w:p>
        </w:tc>
        <w:tc>
          <w:tcPr>
            <w:tcW w:w="85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年初预算</w:t>
            </w:r>
          </w:p>
        </w:tc>
        <w:tc>
          <w:tcPr>
            <w:tcW w:w="212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调整后预算数</w:t>
            </w:r>
          </w:p>
        </w:tc>
        <w:tc>
          <w:tcPr>
            <w:tcW w:w="1984"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预算执行数</w:t>
            </w:r>
          </w:p>
        </w:tc>
        <w:tc>
          <w:tcPr>
            <w:tcW w:w="115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预算执行率</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权重</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得分</w:t>
            </w:r>
          </w:p>
        </w:tc>
        <w:tc>
          <w:tcPr>
            <w:tcW w:w="109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576" w:type="dxa"/>
            <w:vMerge w:val="continue"/>
            <w:tcBorders>
              <w:top w:val="nil"/>
              <w:left w:val="single" w:color="000000" w:sz="4" w:space="0"/>
              <w:bottom w:val="single" w:color="000000" w:sz="4" w:space="0"/>
              <w:right w:val="single" w:color="000000" w:sz="4" w:space="0"/>
            </w:tcBorders>
            <w:vAlign w:val="center"/>
          </w:tcPr>
          <w:p/>
        </w:tc>
        <w:tc>
          <w:tcPr>
            <w:tcW w:w="98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总额</w:t>
            </w:r>
          </w:p>
        </w:tc>
        <w:tc>
          <w:tcPr>
            <w:tcW w:w="85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22.11</w:t>
            </w:r>
          </w:p>
        </w:tc>
        <w:tc>
          <w:tcPr>
            <w:tcW w:w="212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22.11</w:t>
            </w:r>
          </w:p>
        </w:tc>
        <w:tc>
          <w:tcPr>
            <w:tcW w:w="1984"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22.11</w:t>
            </w:r>
          </w:p>
        </w:tc>
        <w:tc>
          <w:tcPr>
            <w:tcW w:w="115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100.00%</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109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Courier New" w:hAnsi="Courier New" w:cs="Courier New"/>
                <w:i/>
                <w:iCs/>
                <w:color w:val="000000"/>
                <w:kern w:val="0"/>
                <w:sz w:val="18"/>
                <w:szCs w:val="18"/>
              </w:rPr>
            </w:pPr>
            <w:r>
              <w:rPr>
                <w:rFonts w:ascii="Courier New" w:hAnsi="Courier New" w:cs="Courier New"/>
                <w:i/>
                <w:iCs/>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576" w:type="dxa"/>
            <w:vMerge w:val="continue"/>
            <w:tcBorders>
              <w:top w:val="nil"/>
              <w:left w:val="single" w:color="000000" w:sz="4" w:space="0"/>
              <w:bottom w:val="single" w:color="000000" w:sz="4" w:space="0"/>
              <w:right w:val="single" w:color="000000" w:sz="4" w:space="0"/>
            </w:tcBorders>
            <w:vAlign w:val="center"/>
          </w:tcPr>
          <w:p/>
        </w:tc>
        <w:tc>
          <w:tcPr>
            <w:tcW w:w="98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其中：财政资金</w:t>
            </w:r>
          </w:p>
        </w:tc>
        <w:tc>
          <w:tcPr>
            <w:tcW w:w="85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22.11</w:t>
            </w:r>
          </w:p>
        </w:tc>
        <w:tc>
          <w:tcPr>
            <w:tcW w:w="212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22.11</w:t>
            </w:r>
          </w:p>
        </w:tc>
        <w:tc>
          <w:tcPr>
            <w:tcW w:w="1984"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22.11</w:t>
            </w:r>
          </w:p>
        </w:tc>
        <w:tc>
          <w:tcPr>
            <w:tcW w:w="115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100.00%</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095" w:type="dxa"/>
            <w:vMerge w:val="continue"/>
            <w:tcBorders>
              <w:top w:val="nil"/>
              <w:left w:val="single" w:color="000000" w:sz="4" w:space="0"/>
              <w:bottom w:val="single" w:color="000000" w:sz="4" w:space="0"/>
              <w:right w:val="single" w:color="000000" w:sz="4" w:space="0"/>
            </w:tcBorders>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576" w:type="dxa"/>
            <w:vMerge w:val="continue"/>
            <w:tcBorders>
              <w:top w:val="nil"/>
              <w:left w:val="single" w:color="000000" w:sz="4" w:space="0"/>
              <w:bottom w:val="single" w:color="000000" w:sz="4" w:space="0"/>
              <w:right w:val="single" w:color="000000" w:sz="4" w:space="0"/>
            </w:tcBorders>
            <w:vAlign w:val="center"/>
          </w:tcPr>
          <w:p/>
        </w:tc>
        <w:tc>
          <w:tcPr>
            <w:tcW w:w="98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财政专户管理资金</w:t>
            </w:r>
          </w:p>
        </w:tc>
        <w:tc>
          <w:tcPr>
            <w:tcW w:w="85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212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1984"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115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095" w:type="dxa"/>
            <w:vMerge w:val="continue"/>
            <w:tcBorders>
              <w:top w:val="nil"/>
              <w:left w:val="single" w:color="000000" w:sz="4" w:space="0"/>
              <w:bottom w:val="single" w:color="000000" w:sz="4" w:space="0"/>
              <w:right w:val="single" w:color="000000" w:sz="4" w:space="0"/>
            </w:tcBorders>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576" w:type="dxa"/>
            <w:vMerge w:val="continue"/>
            <w:tcBorders>
              <w:top w:val="nil"/>
              <w:left w:val="single" w:color="000000" w:sz="4" w:space="0"/>
              <w:bottom w:val="single" w:color="000000" w:sz="4" w:space="0"/>
              <w:right w:val="single" w:color="000000" w:sz="4" w:space="0"/>
            </w:tcBorders>
            <w:vAlign w:val="center"/>
          </w:tcPr>
          <w:p/>
        </w:tc>
        <w:tc>
          <w:tcPr>
            <w:tcW w:w="98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单位资金</w:t>
            </w:r>
          </w:p>
        </w:tc>
        <w:tc>
          <w:tcPr>
            <w:tcW w:w="85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212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1984"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115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095" w:type="dxa"/>
            <w:vMerge w:val="continue"/>
            <w:tcBorders>
              <w:top w:val="nil"/>
              <w:left w:val="single" w:color="000000" w:sz="4" w:space="0"/>
              <w:bottom w:val="single" w:color="000000" w:sz="4" w:space="0"/>
              <w:right w:val="single" w:color="000000" w:sz="4" w:space="0"/>
            </w:tcBorders>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576" w:type="dxa"/>
            <w:vMerge w:val="continue"/>
            <w:tcBorders>
              <w:top w:val="nil"/>
              <w:left w:val="single" w:color="000000" w:sz="4" w:space="0"/>
              <w:bottom w:val="single" w:color="000000" w:sz="4" w:space="0"/>
              <w:right w:val="single" w:color="000000" w:sz="4" w:space="0"/>
            </w:tcBorders>
            <w:vAlign w:val="center"/>
          </w:tcPr>
          <w:p/>
        </w:tc>
        <w:tc>
          <w:tcPr>
            <w:tcW w:w="98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其他资金</w:t>
            </w:r>
          </w:p>
        </w:tc>
        <w:tc>
          <w:tcPr>
            <w:tcW w:w="854"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2126"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1984"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1155"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095" w:type="dxa"/>
            <w:vMerge w:val="continue"/>
            <w:tcBorders>
              <w:top w:val="nil"/>
              <w:left w:val="single" w:color="000000" w:sz="4" w:space="0"/>
              <w:bottom w:val="single" w:color="000000" w:sz="4" w:space="0"/>
              <w:right w:val="single" w:color="000000" w:sz="4" w:space="0"/>
            </w:tcBorders>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57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绩效指标（90分）</w:t>
            </w:r>
          </w:p>
        </w:tc>
        <w:tc>
          <w:tcPr>
            <w:tcW w:w="98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一级指标</w:t>
            </w:r>
          </w:p>
        </w:tc>
        <w:tc>
          <w:tcPr>
            <w:tcW w:w="85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二级指标</w:t>
            </w:r>
          </w:p>
        </w:tc>
        <w:tc>
          <w:tcPr>
            <w:tcW w:w="212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三级指标</w:t>
            </w:r>
          </w:p>
        </w:tc>
        <w:tc>
          <w:tcPr>
            <w:tcW w:w="70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指标性质</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指标值</w:t>
            </w:r>
          </w:p>
        </w:tc>
        <w:tc>
          <w:tcPr>
            <w:tcW w:w="70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度量单位</w:t>
            </w:r>
          </w:p>
        </w:tc>
        <w:tc>
          <w:tcPr>
            <w:tcW w:w="115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完成值</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权重</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得分</w:t>
            </w:r>
          </w:p>
        </w:tc>
        <w:tc>
          <w:tcPr>
            <w:tcW w:w="109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576" w:type="dxa"/>
            <w:vMerge w:val="continue"/>
            <w:tcBorders>
              <w:top w:val="nil"/>
              <w:left w:val="single" w:color="000000" w:sz="4" w:space="0"/>
              <w:bottom w:val="single" w:color="000000" w:sz="4" w:space="0"/>
              <w:right w:val="single" w:color="000000" w:sz="4" w:space="0"/>
            </w:tcBorders>
            <w:vAlign w:val="center"/>
          </w:tcPr>
          <w:p/>
        </w:tc>
        <w:tc>
          <w:tcPr>
            <w:tcW w:w="981"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产出指标</w:t>
            </w:r>
          </w:p>
        </w:tc>
        <w:tc>
          <w:tcPr>
            <w:tcW w:w="85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数量指标</w:t>
            </w:r>
          </w:p>
        </w:tc>
        <w:tc>
          <w:tcPr>
            <w:tcW w:w="212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科目调整次数</w:t>
            </w:r>
          </w:p>
        </w:tc>
        <w:tc>
          <w:tcPr>
            <w:tcW w:w="70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70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次</w:t>
            </w:r>
          </w:p>
        </w:tc>
        <w:tc>
          <w:tcPr>
            <w:tcW w:w="1155"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3</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22.5</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21.5</w:t>
            </w:r>
          </w:p>
        </w:tc>
        <w:tc>
          <w:tcPr>
            <w:tcW w:w="1095"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9" w:hRule="atLeast"/>
        </w:trPr>
        <w:tc>
          <w:tcPr>
            <w:tcW w:w="576" w:type="dxa"/>
            <w:vMerge w:val="continue"/>
            <w:tcBorders>
              <w:top w:val="nil"/>
              <w:left w:val="single" w:color="000000" w:sz="4" w:space="0"/>
              <w:bottom w:val="single" w:color="000000" w:sz="4" w:space="0"/>
              <w:right w:val="single" w:color="000000" w:sz="4" w:space="0"/>
            </w:tcBorders>
            <w:vAlign w:val="center"/>
          </w:tcPr>
          <w:p/>
        </w:tc>
        <w:tc>
          <w:tcPr>
            <w:tcW w:w="981" w:type="dxa"/>
            <w:vMerge w:val="continue"/>
            <w:tcBorders>
              <w:top w:val="nil"/>
              <w:left w:val="single" w:color="000000" w:sz="4" w:space="0"/>
              <w:bottom w:val="single" w:color="000000" w:sz="4" w:space="0"/>
              <w:right w:val="single" w:color="000000" w:sz="4" w:space="0"/>
            </w:tcBorders>
            <w:vAlign w:val="center"/>
          </w:tcPr>
          <w:p/>
        </w:tc>
        <w:tc>
          <w:tcPr>
            <w:tcW w:w="85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质量指标</w:t>
            </w:r>
          </w:p>
        </w:tc>
        <w:tc>
          <w:tcPr>
            <w:tcW w:w="212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预算编制准确率（计算方法为：∣（执行数-预算数）/预算数∣）</w:t>
            </w:r>
          </w:p>
        </w:tc>
        <w:tc>
          <w:tcPr>
            <w:tcW w:w="70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70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155"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2</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22.5</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21</w:t>
            </w:r>
          </w:p>
        </w:tc>
        <w:tc>
          <w:tcPr>
            <w:tcW w:w="1095"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576" w:type="dxa"/>
            <w:vMerge w:val="continue"/>
            <w:tcBorders>
              <w:top w:val="nil"/>
              <w:left w:val="single" w:color="000000" w:sz="4" w:space="0"/>
              <w:bottom w:val="single" w:color="000000" w:sz="4" w:space="0"/>
              <w:right w:val="single" w:color="000000" w:sz="4" w:space="0"/>
            </w:tcBorders>
            <w:vAlign w:val="center"/>
          </w:tcPr>
          <w:p/>
        </w:tc>
        <w:tc>
          <w:tcPr>
            <w:tcW w:w="981"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效益指标</w:t>
            </w:r>
          </w:p>
        </w:tc>
        <w:tc>
          <w:tcPr>
            <w:tcW w:w="854"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经济效益指标</w:t>
            </w:r>
          </w:p>
        </w:tc>
        <w:tc>
          <w:tcPr>
            <w:tcW w:w="212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运转保障率</w:t>
            </w:r>
          </w:p>
        </w:tc>
        <w:tc>
          <w:tcPr>
            <w:tcW w:w="70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70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155"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100</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22.5</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22.5</w:t>
            </w:r>
          </w:p>
        </w:tc>
        <w:tc>
          <w:tcPr>
            <w:tcW w:w="1095"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576" w:type="dxa"/>
            <w:vMerge w:val="continue"/>
            <w:tcBorders>
              <w:top w:val="nil"/>
              <w:left w:val="single" w:color="000000" w:sz="4" w:space="0"/>
              <w:bottom w:val="single" w:color="000000" w:sz="4" w:space="0"/>
              <w:right w:val="single" w:color="000000" w:sz="4" w:space="0"/>
            </w:tcBorders>
            <w:vAlign w:val="center"/>
          </w:tcPr>
          <w:p/>
        </w:tc>
        <w:tc>
          <w:tcPr>
            <w:tcW w:w="981" w:type="dxa"/>
            <w:vMerge w:val="continue"/>
            <w:tcBorders>
              <w:top w:val="nil"/>
              <w:left w:val="single" w:color="000000" w:sz="4" w:space="0"/>
              <w:bottom w:val="single" w:color="000000" w:sz="4" w:space="0"/>
              <w:right w:val="single" w:color="000000" w:sz="4" w:space="0"/>
            </w:tcBorders>
            <w:vAlign w:val="center"/>
          </w:tcPr>
          <w:p/>
        </w:tc>
        <w:tc>
          <w:tcPr>
            <w:tcW w:w="854" w:type="dxa"/>
            <w:vMerge w:val="continue"/>
            <w:tcBorders>
              <w:top w:val="nil"/>
              <w:left w:val="single" w:color="000000" w:sz="4" w:space="0"/>
              <w:bottom w:val="single" w:color="000000" w:sz="4" w:space="0"/>
              <w:right w:val="single" w:color="000000" w:sz="4" w:space="0"/>
            </w:tcBorders>
            <w:vAlign w:val="center"/>
          </w:tcPr>
          <w:p/>
        </w:tc>
        <w:tc>
          <w:tcPr>
            <w:tcW w:w="212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“三公经费”控制率[计算方法为：（三公经费实际支出数/预算安排数]×100%）</w:t>
            </w:r>
          </w:p>
        </w:tc>
        <w:tc>
          <w:tcPr>
            <w:tcW w:w="70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70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155"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100</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22.5</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21</w:t>
            </w:r>
          </w:p>
        </w:tc>
        <w:tc>
          <w:tcPr>
            <w:tcW w:w="1095"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67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合计</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57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96</w:t>
            </w:r>
          </w:p>
        </w:tc>
        <w:tc>
          <w:tcPr>
            <w:tcW w:w="1095"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 w:hRule="atLeast"/>
        </w:trPr>
        <w:tc>
          <w:tcPr>
            <w:tcW w:w="576"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评价结论</w:t>
            </w:r>
          </w:p>
        </w:tc>
        <w:tc>
          <w:tcPr>
            <w:tcW w:w="9347" w:type="dxa"/>
            <w:gridSpan w:val="10"/>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仿宋_GB2312" w:hAnsi="微软雅黑" w:eastAsia="仿宋_GB2312" w:cs="宋体"/>
                <w:iCs/>
                <w:color w:val="000000"/>
                <w:kern w:val="0"/>
                <w:sz w:val="20"/>
                <w:szCs w:val="20"/>
              </w:rPr>
            </w:pPr>
            <w:r>
              <w:rPr>
                <w:rFonts w:hint="eastAsia" w:ascii="仿宋_GB2312" w:hAnsi="微软雅黑" w:eastAsia="仿宋_GB2312" w:cs="宋体"/>
                <w:iCs/>
                <w:color w:val="000000"/>
                <w:kern w:val="0"/>
                <w:sz w:val="20"/>
                <w:szCs w:val="20"/>
              </w:rPr>
              <w:t xml:space="preserve">本单位按要求对2023年部门项目支出开展绩效自评，从评价情况来看我单位支出绩效评价自查自评结果96分，保障我中心的正常运转，完成工资按时发放；按时缴纳各项保险；完成上级交办的各项工作；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576"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存在问题</w:t>
            </w:r>
          </w:p>
        </w:tc>
        <w:tc>
          <w:tcPr>
            <w:tcW w:w="9347" w:type="dxa"/>
            <w:gridSpan w:val="10"/>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cs="宋体"/>
                <w:iCs/>
                <w:color w:val="000000"/>
                <w:kern w:val="0"/>
                <w:sz w:val="20"/>
                <w:szCs w:val="20"/>
              </w:rPr>
            </w:pPr>
            <w:r>
              <w:rPr>
                <w:rFonts w:hint="eastAsia" w:ascii="宋体" w:cs="宋体"/>
                <w:iCs/>
                <w:color w:val="000000"/>
                <w:kern w:val="0"/>
                <w:sz w:val="20"/>
                <w:szCs w:val="20"/>
              </w:rPr>
              <w:t>经济科目稍有调整。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576"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改进措施</w:t>
            </w:r>
          </w:p>
        </w:tc>
        <w:tc>
          <w:tcPr>
            <w:tcW w:w="9347" w:type="dxa"/>
            <w:gridSpan w:val="10"/>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cs="宋体"/>
                <w:iCs/>
                <w:color w:val="000000"/>
                <w:kern w:val="0"/>
                <w:sz w:val="20"/>
                <w:szCs w:val="20"/>
              </w:rPr>
            </w:pPr>
            <w:r>
              <w:rPr>
                <w:rFonts w:hint="eastAsia" w:ascii="宋体" w:cs="宋体"/>
                <w:iCs/>
                <w:color w:val="000000"/>
                <w:kern w:val="0"/>
                <w:sz w:val="20"/>
                <w:szCs w:val="20"/>
              </w:rPr>
              <w:t>提高预算编制质量，严格执行预算。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23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Courier New" w:hAnsi="Courier New" w:cs="Courier New"/>
                <w:color w:val="000000"/>
                <w:kern w:val="0"/>
                <w:sz w:val="18"/>
                <w:szCs w:val="18"/>
              </w:rPr>
            </w:pPr>
            <w:r>
              <w:rPr>
                <w:rFonts w:ascii="Courier New" w:hAnsi="Courier New" w:cs="Courier New"/>
                <w:color w:val="000000"/>
                <w:kern w:val="0"/>
                <w:sz w:val="18"/>
                <w:szCs w:val="18"/>
              </w:rPr>
              <w:t>项目负责人：韦军</w:t>
            </w:r>
          </w:p>
        </w:tc>
        <w:tc>
          <w:tcPr>
            <w:tcW w:w="4686" w:type="dxa"/>
            <w:gridSpan w:val="6"/>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Courier New" w:hAnsi="Courier New" w:cs="Courier New"/>
                <w:color w:val="000000"/>
                <w:kern w:val="0"/>
                <w:sz w:val="18"/>
                <w:szCs w:val="18"/>
              </w:rPr>
            </w:pPr>
            <w:r>
              <w:rPr>
                <w:rFonts w:ascii="Courier New" w:hAnsi="Courier New" w:cs="Courier New"/>
                <w:color w:val="000000"/>
                <w:kern w:val="0"/>
                <w:sz w:val="18"/>
                <w:szCs w:val="18"/>
              </w:rPr>
              <w:t>财务负责人：赵倩</w:t>
            </w:r>
          </w:p>
        </w:tc>
      </w:tr>
    </w:tbl>
    <w:p>
      <w:pPr>
        <w:spacing w:line="600" w:lineRule="exact"/>
        <w:outlineLvl w:val="0"/>
        <w:rPr>
          <w:rFonts w:ascii="仿宋_GB2312" w:hAnsi="黑体" w:eastAsia="仿宋_GB2312"/>
          <w:b/>
          <w:bCs/>
          <w:kern w:val="44"/>
          <w:sz w:val="32"/>
          <w:szCs w:val="32"/>
        </w:rPr>
      </w:pPr>
      <w:bookmarkStart w:id="128" w:name="_Toc8248"/>
      <w:r>
        <w:rPr>
          <w:rStyle w:val="19"/>
          <w:rFonts w:hint="eastAsia" w:ascii="仿宋_GB2312" w:eastAsia="仿宋_GB2312"/>
          <w:b w:val="0"/>
          <w:sz w:val="32"/>
          <w:szCs w:val="32"/>
        </w:rPr>
        <w:t>附件12</w:t>
      </w:r>
      <w:bookmarkEnd w:id="128"/>
    </w:p>
    <w:tbl>
      <w:tblPr>
        <w:tblStyle w:val="14"/>
        <w:tblW w:w="5572" w:type="pct"/>
        <w:tblInd w:w="-45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55"/>
        <w:gridCol w:w="403"/>
        <w:gridCol w:w="870"/>
        <w:gridCol w:w="991"/>
        <w:gridCol w:w="1740"/>
        <w:gridCol w:w="669"/>
        <w:gridCol w:w="104"/>
        <w:gridCol w:w="604"/>
        <w:gridCol w:w="287"/>
        <w:gridCol w:w="424"/>
        <w:gridCol w:w="686"/>
        <w:gridCol w:w="488"/>
        <w:gridCol w:w="403"/>
        <w:gridCol w:w="97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32" w:hRule="atLeast"/>
        </w:trPr>
        <w:tc>
          <w:tcPr>
            <w:tcW w:w="5000"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黑体" w:hAnsi="黑体" w:eastAsia="黑体" w:cs="宋体"/>
                <w:b/>
                <w:bCs/>
                <w:color w:val="000000"/>
                <w:kern w:val="0"/>
                <w:sz w:val="30"/>
                <w:szCs w:val="30"/>
              </w:rPr>
            </w:pPr>
            <w:r>
              <w:rPr>
                <w:rFonts w:hint="eastAsia" w:ascii="黑体" w:hAnsi="黑体" w:eastAsia="黑体" w:cs="宋体"/>
                <w:b/>
                <w:bCs/>
                <w:color w:val="000000"/>
                <w:kern w:val="0"/>
                <w:sz w:val="30"/>
                <w:szCs w:val="30"/>
              </w:rPr>
              <w:t>部门预算项目支出绩效自评表（2023年度）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2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项目名称</w:t>
            </w:r>
          </w:p>
        </w:tc>
        <w:tc>
          <w:tcPr>
            <w:tcW w:w="3880" w:type="pct"/>
            <w:gridSpan w:val="11"/>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51080021T000000051069-戏剧创作恢复经费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trPr>
        <w:tc>
          <w:tcPr>
            <w:tcW w:w="112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主管部门</w:t>
            </w:r>
          </w:p>
        </w:tc>
        <w:tc>
          <w:tcPr>
            <w:tcW w:w="2314" w:type="pct"/>
            <w:gridSpan w:val="6"/>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广元市文化广播电视和旅游局部门</w:t>
            </w:r>
          </w:p>
        </w:tc>
        <w:tc>
          <w:tcPr>
            <w:tcW w:w="584" w:type="pct"/>
            <w:gridSpan w:val="2"/>
            <w:tcBorders>
              <w:top w:val="nil"/>
              <w:left w:val="nil"/>
              <w:bottom w:val="nil"/>
              <w:right w:val="nil"/>
            </w:tcBorders>
            <w:shd w:val="clear" w:color="auto" w:fill="auto"/>
            <w:vAlign w:val="center"/>
          </w:tcPr>
          <w:p>
            <w:pPr>
              <w:widowControl/>
              <w:jc w:val="left"/>
              <w:rPr>
                <w:rFonts w:ascii="Courier New" w:hAnsi="Courier New" w:cs="Courier New"/>
                <w:color w:val="000000"/>
                <w:kern w:val="0"/>
                <w:sz w:val="18"/>
                <w:szCs w:val="18"/>
              </w:rPr>
            </w:pPr>
            <w:r>
              <w:rPr>
                <w:rFonts w:ascii="Courier New" w:hAnsi="Courier New" w:cs="Courier New"/>
                <w:color w:val="000000"/>
                <w:kern w:val="0"/>
                <w:sz w:val="18"/>
                <w:szCs w:val="18"/>
              </w:rPr>
              <w:t>实施单位</w:t>
            </w:r>
          </w:p>
        </w:tc>
        <w:tc>
          <w:tcPr>
            <w:tcW w:w="98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广元市戏曲发展中心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50" w:type="pct"/>
            <w:vMerge w:val="restar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项目基本情况</w:t>
            </w:r>
          </w:p>
        </w:tc>
        <w:tc>
          <w:tcPr>
            <w:tcW w:w="670" w:type="pct"/>
            <w:gridSpan w:val="2"/>
            <w:vMerge w:val="restar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1.项目年度目标完成情况</w:t>
            </w:r>
          </w:p>
        </w:tc>
        <w:tc>
          <w:tcPr>
            <w:tcW w:w="2314" w:type="pct"/>
            <w:gridSpan w:val="6"/>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项目年度目标</w:t>
            </w:r>
          </w:p>
        </w:tc>
        <w:tc>
          <w:tcPr>
            <w:tcW w:w="1566" w:type="pct"/>
            <w:gridSpan w:val="5"/>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Courier New" w:hAnsi="Courier New" w:cs="Courier New"/>
                <w:color w:val="000000"/>
                <w:kern w:val="0"/>
                <w:sz w:val="18"/>
                <w:szCs w:val="18"/>
              </w:rPr>
            </w:pPr>
            <w:r>
              <w:rPr>
                <w:rFonts w:ascii="Courier New" w:hAnsi="Courier New" w:cs="Courier New"/>
                <w:color w:val="000000"/>
                <w:kern w:val="0"/>
                <w:sz w:val="18"/>
                <w:szCs w:val="18"/>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trPr>
        <w:tc>
          <w:tcPr>
            <w:tcW w:w="450" w:type="pct"/>
            <w:vMerge w:val="continue"/>
            <w:tcBorders>
              <w:top w:val="nil"/>
              <w:left w:val="single" w:color="000000" w:sz="4" w:space="0"/>
              <w:bottom w:val="single" w:color="000000" w:sz="4" w:space="0"/>
              <w:right w:val="single" w:color="000000" w:sz="4" w:space="0"/>
            </w:tcBorders>
            <w:vAlign w:val="center"/>
          </w:tcPr>
          <w:p/>
        </w:tc>
        <w:tc>
          <w:tcPr>
            <w:tcW w:w="670" w:type="pct"/>
            <w:gridSpan w:val="2"/>
            <w:vMerge w:val="continue"/>
            <w:tcBorders>
              <w:top w:val="nil"/>
              <w:left w:val="single" w:color="000000" w:sz="4" w:space="0"/>
              <w:bottom w:val="single" w:color="000000" w:sz="4" w:space="0"/>
              <w:right w:val="single" w:color="000000" w:sz="4" w:space="0"/>
            </w:tcBorders>
            <w:vAlign w:val="center"/>
          </w:tcPr>
          <w:p/>
        </w:tc>
        <w:tc>
          <w:tcPr>
            <w:tcW w:w="2314" w:type="pct"/>
            <w:gridSpan w:val="6"/>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川剧、豫剧小折子戏的创作与恢复、传承、保护和展演，丰富广大群众的文化生活。</w:t>
            </w:r>
          </w:p>
        </w:tc>
        <w:tc>
          <w:tcPr>
            <w:tcW w:w="1566" w:type="pct"/>
            <w:gridSpan w:val="5"/>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Courier New" w:hAnsi="Courier New" w:cs="Courier New"/>
                <w:color w:val="000000"/>
                <w:kern w:val="0"/>
                <w:sz w:val="18"/>
                <w:szCs w:val="18"/>
              </w:rPr>
            </w:pPr>
            <w:r>
              <w:rPr>
                <w:rFonts w:ascii="Courier New" w:hAnsi="Courier New" w:cs="Courier New"/>
                <w:color w:val="000000"/>
                <w:kern w:val="0"/>
                <w:sz w:val="18"/>
                <w:szCs w:val="18"/>
              </w:rPr>
              <w:t>创作音乐剧《最美情话》，参加四川省第十九届戏剧小品（小戏）比赛，荣获省级三等奖。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4" w:hRule="atLeast"/>
        </w:trPr>
        <w:tc>
          <w:tcPr>
            <w:tcW w:w="450" w:type="pct"/>
            <w:vMerge w:val="continue"/>
            <w:tcBorders>
              <w:top w:val="nil"/>
              <w:left w:val="single" w:color="000000" w:sz="4" w:space="0"/>
              <w:bottom w:val="single" w:color="000000" w:sz="4" w:space="0"/>
              <w:right w:val="single" w:color="000000" w:sz="4" w:space="0"/>
            </w:tcBorders>
            <w:vAlign w:val="center"/>
          </w:tcPr>
          <w:p/>
        </w:tc>
        <w:tc>
          <w:tcPr>
            <w:tcW w:w="670" w:type="pct"/>
            <w:gridSpan w:val="2"/>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2.项目实施内容及过程概述</w:t>
            </w:r>
          </w:p>
        </w:tc>
        <w:tc>
          <w:tcPr>
            <w:tcW w:w="3880" w:type="pct"/>
            <w:gridSpan w:val="11"/>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与广元市第一人民医院共同创排的音乐剧《最美的情话》参加四川省第十九届戏剧小品（小戏）比赛，作品采用音乐剧的表现形式，舞台呈现上融入舞蹈元素，给人以悦目悦耳的试听感受。以广元第一人民医院赵英明夫妻“你平安回来，我包一年家务”的承诺为切入点，展现面对疫情过后经济社会的困境，人们满含对家国的爱与希望，众志成城共克时艰的决心和信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50" w:type="pct"/>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预算执行情况（10分）</w:t>
            </w:r>
          </w:p>
        </w:tc>
        <w:tc>
          <w:tcPr>
            <w:tcW w:w="670" w:type="pct"/>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年度预算数（万元）</w:t>
            </w:r>
          </w:p>
        </w:tc>
        <w:tc>
          <w:tcPr>
            <w:tcW w:w="522"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年初预算</w:t>
            </w:r>
          </w:p>
        </w:tc>
        <w:tc>
          <w:tcPr>
            <w:tcW w:w="916"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调整后预算数</w:t>
            </w:r>
          </w:p>
        </w:tc>
        <w:tc>
          <w:tcPr>
            <w:tcW w:w="1099" w:type="pct"/>
            <w:gridSpan w:val="5"/>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预算执行数</w:t>
            </w:r>
          </w:p>
        </w:tc>
        <w:tc>
          <w:tcPr>
            <w:tcW w:w="361"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预算执行率</w:t>
            </w:r>
          </w:p>
        </w:tc>
        <w:tc>
          <w:tcPr>
            <w:tcW w:w="257"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权重</w:t>
            </w:r>
          </w:p>
        </w:tc>
        <w:tc>
          <w:tcPr>
            <w:tcW w:w="212"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得分</w:t>
            </w:r>
          </w:p>
        </w:tc>
        <w:tc>
          <w:tcPr>
            <w:tcW w:w="513"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450" w:type="pct"/>
            <w:vMerge w:val="continue"/>
            <w:tcBorders>
              <w:top w:val="nil"/>
              <w:left w:val="single" w:color="000000" w:sz="4" w:space="0"/>
              <w:bottom w:val="single" w:color="000000" w:sz="4" w:space="0"/>
              <w:right w:val="single" w:color="000000" w:sz="4" w:space="0"/>
            </w:tcBorders>
            <w:vAlign w:val="center"/>
          </w:tcPr>
          <w:p/>
        </w:tc>
        <w:tc>
          <w:tcPr>
            <w:tcW w:w="670" w:type="pct"/>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总额</w:t>
            </w:r>
          </w:p>
        </w:tc>
        <w:tc>
          <w:tcPr>
            <w:tcW w:w="522"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5.56</w:t>
            </w:r>
          </w:p>
        </w:tc>
        <w:tc>
          <w:tcPr>
            <w:tcW w:w="916"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5.56</w:t>
            </w:r>
          </w:p>
        </w:tc>
        <w:tc>
          <w:tcPr>
            <w:tcW w:w="1099" w:type="pct"/>
            <w:gridSpan w:val="5"/>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5.56</w:t>
            </w:r>
          </w:p>
        </w:tc>
        <w:tc>
          <w:tcPr>
            <w:tcW w:w="361"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257"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212"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513" w:type="pct"/>
            <w:vMerge w:val="restar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Courier New" w:hAnsi="Courier New" w:cs="Courier New"/>
                <w:color w:val="000000"/>
                <w:kern w:val="0"/>
                <w:sz w:val="18"/>
                <w:szCs w:val="18"/>
              </w:rPr>
            </w:pPr>
            <w:r>
              <w:rPr>
                <w:rFonts w:ascii="Courier New" w:hAnsi="Courier New" w:cs="Courier New"/>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450" w:type="pct"/>
            <w:vMerge w:val="continue"/>
            <w:tcBorders>
              <w:top w:val="nil"/>
              <w:left w:val="single" w:color="000000" w:sz="4" w:space="0"/>
              <w:bottom w:val="single" w:color="000000" w:sz="4" w:space="0"/>
              <w:right w:val="single" w:color="000000" w:sz="4" w:space="0"/>
            </w:tcBorders>
            <w:vAlign w:val="center"/>
          </w:tcPr>
          <w:p/>
        </w:tc>
        <w:tc>
          <w:tcPr>
            <w:tcW w:w="670" w:type="pct"/>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其中：财政资金</w:t>
            </w:r>
          </w:p>
        </w:tc>
        <w:tc>
          <w:tcPr>
            <w:tcW w:w="522"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5.56</w:t>
            </w:r>
          </w:p>
        </w:tc>
        <w:tc>
          <w:tcPr>
            <w:tcW w:w="916"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5.56</w:t>
            </w:r>
          </w:p>
        </w:tc>
        <w:tc>
          <w:tcPr>
            <w:tcW w:w="1099" w:type="pct"/>
            <w:gridSpan w:val="5"/>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5.56</w:t>
            </w:r>
          </w:p>
        </w:tc>
        <w:tc>
          <w:tcPr>
            <w:tcW w:w="361"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257"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212"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513" w:type="pct"/>
            <w:vMerge w:val="continue"/>
            <w:tcBorders>
              <w:top w:val="nil"/>
              <w:left w:val="single" w:color="000000" w:sz="4" w:space="0"/>
              <w:bottom w:val="single" w:color="000000" w:sz="4" w:space="0"/>
              <w:right w:val="single" w:color="000000" w:sz="4" w:space="0"/>
            </w:tcBorders>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450" w:type="pct"/>
            <w:vMerge w:val="continue"/>
            <w:tcBorders>
              <w:top w:val="nil"/>
              <w:left w:val="single" w:color="000000" w:sz="4" w:space="0"/>
              <w:bottom w:val="single" w:color="000000" w:sz="4" w:space="0"/>
              <w:right w:val="single" w:color="000000" w:sz="4" w:space="0"/>
            </w:tcBorders>
            <w:vAlign w:val="center"/>
          </w:tcPr>
          <w:p/>
        </w:tc>
        <w:tc>
          <w:tcPr>
            <w:tcW w:w="670" w:type="pct"/>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财政专户管理资金</w:t>
            </w:r>
          </w:p>
        </w:tc>
        <w:tc>
          <w:tcPr>
            <w:tcW w:w="522"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916"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1099" w:type="pct"/>
            <w:gridSpan w:val="5"/>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361"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257"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212"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513" w:type="pct"/>
            <w:vMerge w:val="continue"/>
            <w:tcBorders>
              <w:top w:val="nil"/>
              <w:left w:val="single" w:color="000000" w:sz="4" w:space="0"/>
              <w:bottom w:val="single" w:color="000000" w:sz="4" w:space="0"/>
              <w:right w:val="single" w:color="000000" w:sz="4" w:space="0"/>
            </w:tcBorders>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50" w:type="pct"/>
            <w:vMerge w:val="continue"/>
            <w:tcBorders>
              <w:top w:val="nil"/>
              <w:left w:val="single" w:color="000000" w:sz="4" w:space="0"/>
              <w:bottom w:val="single" w:color="000000" w:sz="4" w:space="0"/>
              <w:right w:val="single" w:color="000000" w:sz="4" w:space="0"/>
            </w:tcBorders>
            <w:vAlign w:val="center"/>
          </w:tcPr>
          <w:p/>
        </w:tc>
        <w:tc>
          <w:tcPr>
            <w:tcW w:w="670" w:type="pct"/>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单位资金</w:t>
            </w:r>
          </w:p>
        </w:tc>
        <w:tc>
          <w:tcPr>
            <w:tcW w:w="522"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916"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1099" w:type="pct"/>
            <w:gridSpan w:val="5"/>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361"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257"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212"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513" w:type="pct"/>
            <w:vMerge w:val="continue"/>
            <w:tcBorders>
              <w:top w:val="nil"/>
              <w:left w:val="single" w:color="000000" w:sz="4" w:space="0"/>
              <w:bottom w:val="single" w:color="000000" w:sz="4" w:space="0"/>
              <w:right w:val="single" w:color="000000" w:sz="4" w:space="0"/>
            </w:tcBorders>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450" w:type="pct"/>
            <w:vMerge w:val="continue"/>
            <w:tcBorders>
              <w:top w:val="nil"/>
              <w:left w:val="single" w:color="000000" w:sz="4" w:space="0"/>
              <w:bottom w:val="single" w:color="000000" w:sz="4" w:space="0"/>
              <w:right w:val="single" w:color="000000" w:sz="4" w:space="0"/>
            </w:tcBorders>
            <w:vAlign w:val="center"/>
          </w:tcPr>
          <w:p/>
        </w:tc>
        <w:tc>
          <w:tcPr>
            <w:tcW w:w="670" w:type="pct"/>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其他资金</w:t>
            </w:r>
          </w:p>
        </w:tc>
        <w:tc>
          <w:tcPr>
            <w:tcW w:w="522" w:type="pct"/>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916" w:type="pct"/>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1099" w:type="pct"/>
            <w:gridSpan w:val="5"/>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361" w:type="pct"/>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257"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212"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513" w:type="pct"/>
            <w:vMerge w:val="continue"/>
            <w:tcBorders>
              <w:top w:val="nil"/>
              <w:left w:val="single" w:color="000000" w:sz="4" w:space="0"/>
              <w:bottom w:val="single" w:color="000000" w:sz="4" w:space="0"/>
              <w:right w:val="single" w:color="000000" w:sz="4" w:space="0"/>
            </w:tcBorders>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50" w:type="pct"/>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绩效指标（90分）</w:t>
            </w:r>
          </w:p>
        </w:tc>
        <w:tc>
          <w:tcPr>
            <w:tcW w:w="670" w:type="pct"/>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一级指标</w:t>
            </w:r>
          </w:p>
        </w:tc>
        <w:tc>
          <w:tcPr>
            <w:tcW w:w="522"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二级指标</w:t>
            </w:r>
          </w:p>
        </w:tc>
        <w:tc>
          <w:tcPr>
            <w:tcW w:w="916"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三级指标</w:t>
            </w:r>
          </w:p>
        </w:tc>
        <w:tc>
          <w:tcPr>
            <w:tcW w:w="352"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指标性质</w:t>
            </w:r>
          </w:p>
        </w:tc>
        <w:tc>
          <w:tcPr>
            <w:tcW w:w="373" w:type="pct"/>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指标值</w:t>
            </w:r>
          </w:p>
        </w:tc>
        <w:tc>
          <w:tcPr>
            <w:tcW w:w="374" w:type="pct"/>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度量单位</w:t>
            </w:r>
          </w:p>
        </w:tc>
        <w:tc>
          <w:tcPr>
            <w:tcW w:w="361"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完成值</w:t>
            </w:r>
          </w:p>
        </w:tc>
        <w:tc>
          <w:tcPr>
            <w:tcW w:w="257"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权重</w:t>
            </w:r>
          </w:p>
        </w:tc>
        <w:tc>
          <w:tcPr>
            <w:tcW w:w="212"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得分</w:t>
            </w:r>
          </w:p>
        </w:tc>
        <w:tc>
          <w:tcPr>
            <w:tcW w:w="513"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450" w:type="pct"/>
            <w:vMerge w:val="continue"/>
            <w:tcBorders>
              <w:top w:val="nil"/>
              <w:left w:val="single" w:color="000000" w:sz="4" w:space="0"/>
              <w:bottom w:val="single" w:color="000000" w:sz="4" w:space="0"/>
              <w:right w:val="single" w:color="000000" w:sz="4" w:space="0"/>
            </w:tcBorders>
            <w:vAlign w:val="center"/>
          </w:tcPr>
          <w:p/>
        </w:tc>
        <w:tc>
          <w:tcPr>
            <w:tcW w:w="670" w:type="pct"/>
            <w:gridSpan w:val="2"/>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产出指标</w:t>
            </w:r>
          </w:p>
        </w:tc>
        <w:tc>
          <w:tcPr>
            <w:tcW w:w="522" w:type="pct"/>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数量指标</w:t>
            </w:r>
          </w:p>
        </w:tc>
        <w:tc>
          <w:tcPr>
            <w:tcW w:w="916"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添置戏剧服装及道具</w:t>
            </w:r>
          </w:p>
        </w:tc>
        <w:tc>
          <w:tcPr>
            <w:tcW w:w="352"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373" w:type="pct"/>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374" w:type="pct"/>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批</w:t>
            </w:r>
          </w:p>
        </w:tc>
        <w:tc>
          <w:tcPr>
            <w:tcW w:w="361" w:type="pct"/>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1</w:t>
            </w:r>
          </w:p>
        </w:tc>
        <w:tc>
          <w:tcPr>
            <w:tcW w:w="257"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212"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513" w:type="pct"/>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trPr>
        <w:tc>
          <w:tcPr>
            <w:tcW w:w="450" w:type="pct"/>
            <w:vMerge w:val="continue"/>
            <w:tcBorders>
              <w:top w:val="nil"/>
              <w:left w:val="single" w:color="000000" w:sz="4" w:space="0"/>
              <w:bottom w:val="single" w:color="000000" w:sz="4" w:space="0"/>
              <w:right w:val="single" w:color="000000" w:sz="4" w:space="0"/>
            </w:tcBorders>
            <w:vAlign w:val="center"/>
          </w:tcPr>
          <w:p/>
        </w:tc>
        <w:tc>
          <w:tcPr>
            <w:tcW w:w="670" w:type="pct"/>
            <w:gridSpan w:val="2"/>
            <w:vMerge w:val="continue"/>
            <w:tcBorders>
              <w:top w:val="nil"/>
              <w:left w:val="single" w:color="000000" w:sz="4" w:space="0"/>
              <w:bottom w:val="single" w:color="000000" w:sz="4" w:space="0"/>
              <w:right w:val="single" w:color="000000" w:sz="4" w:space="0"/>
            </w:tcBorders>
            <w:vAlign w:val="center"/>
          </w:tcPr>
          <w:p/>
        </w:tc>
        <w:tc>
          <w:tcPr>
            <w:tcW w:w="522" w:type="pct"/>
            <w:vMerge w:val="continue"/>
            <w:tcBorders>
              <w:top w:val="nil"/>
              <w:left w:val="single" w:color="000000" w:sz="4" w:space="0"/>
              <w:bottom w:val="single" w:color="000000" w:sz="4" w:space="0"/>
              <w:right w:val="single" w:color="000000" w:sz="4" w:space="0"/>
            </w:tcBorders>
            <w:vAlign w:val="center"/>
          </w:tcPr>
          <w:p/>
        </w:tc>
        <w:tc>
          <w:tcPr>
            <w:tcW w:w="916"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豫剧、川剧创作或恢复折子戏</w:t>
            </w:r>
          </w:p>
        </w:tc>
        <w:tc>
          <w:tcPr>
            <w:tcW w:w="352"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373" w:type="pct"/>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374" w:type="pct"/>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361" w:type="pct"/>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1</w:t>
            </w:r>
          </w:p>
        </w:tc>
        <w:tc>
          <w:tcPr>
            <w:tcW w:w="257"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212"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513" w:type="pct"/>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450" w:type="pct"/>
            <w:vMerge w:val="continue"/>
            <w:tcBorders>
              <w:top w:val="nil"/>
              <w:left w:val="single" w:color="000000" w:sz="4" w:space="0"/>
              <w:bottom w:val="single" w:color="000000" w:sz="4" w:space="0"/>
              <w:right w:val="single" w:color="000000" w:sz="4" w:space="0"/>
            </w:tcBorders>
            <w:vAlign w:val="center"/>
          </w:tcPr>
          <w:p/>
        </w:tc>
        <w:tc>
          <w:tcPr>
            <w:tcW w:w="670" w:type="pct"/>
            <w:gridSpan w:val="2"/>
            <w:vMerge w:val="continue"/>
            <w:tcBorders>
              <w:top w:val="nil"/>
              <w:left w:val="single" w:color="000000" w:sz="4" w:space="0"/>
              <w:bottom w:val="single" w:color="000000" w:sz="4" w:space="0"/>
              <w:right w:val="single" w:color="000000" w:sz="4" w:space="0"/>
            </w:tcBorders>
            <w:vAlign w:val="center"/>
          </w:tcPr>
          <w:p/>
        </w:tc>
        <w:tc>
          <w:tcPr>
            <w:tcW w:w="522"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质量指标</w:t>
            </w:r>
          </w:p>
        </w:tc>
        <w:tc>
          <w:tcPr>
            <w:tcW w:w="916"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参加省比赛</w:t>
            </w:r>
          </w:p>
        </w:tc>
        <w:tc>
          <w:tcPr>
            <w:tcW w:w="352"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定性</w:t>
            </w:r>
          </w:p>
        </w:tc>
        <w:tc>
          <w:tcPr>
            <w:tcW w:w="373" w:type="pct"/>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优</w:t>
            </w:r>
          </w:p>
        </w:tc>
        <w:tc>
          <w:tcPr>
            <w:tcW w:w="374" w:type="pct"/>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361" w:type="pct"/>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优</w:t>
            </w:r>
          </w:p>
        </w:tc>
        <w:tc>
          <w:tcPr>
            <w:tcW w:w="257"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212" w:type="pct"/>
            <w:tcBorders>
              <w:top w:val="nil"/>
              <w:left w:val="nil"/>
              <w:bottom w:val="nil"/>
              <w:right w:val="nil"/>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513"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450" w:type="pct"/>
            <w:vMerge w:val="continue"/>
            <w:tcBorders>
              <w:top w:val="nil"/>
              <w:left w:val="single" w:color="000000" w:sz="4" w:space="0"/>
              <w:bottom w:val="single" w:color="000000" w:sz="4" w:space="0"/>
              <w:right w:val="single" w:color="000000" w:sz="4" w:space="0"/>
            </w:tcBorders>
            <w:vAlign w:val="center"/>
          </w:tcPr>
          <w:p/>
        </w:tc>
        <w:tc>
          <w:tcPr>
            <w:tcW w:w="670" w:type="pct"/>
            <w:gridSpan w:val="2"/>
            <w:vMerge w:val="continue"/>
            <w:tcBorders>
              <w:top w:val="nil"/>
              <w:left w:val="single" w:color="000000" w:sz="4" w:space="0"/>
              <w:bottom w:val="single" w:color="000000" w:sz="4" w:space="0"/>
              <w:right w:val="single" w:color="000000" w:sz="4" w:space="0"/>
            </w:tcBorders>
            <w:vAlign w:val="center"/>
          </w:tcPr>
          <w:p/>
        </w:tc>
        <w:tc>
          <w:tcPr>
            <w:tcW w:w="522"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时效指标</w:t>
            </w:r>
          </w:p>
        </w:tc>
        <w:tc>
          <w:tcPr>
            <w:tcW w:w="916"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实施方案及实施时间</w:t>
            </w:r>
          </w:p>
        </w:tc>
        <w:tc>
          <w:tcPr>
            <w:tcW w:w="352"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373" w:type="pct"/>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374" w:type="pct"/>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年</w:t>
            </w:r>
          </w:p>
        </w:tc>
        <w:tc>
          <w:tcPr>
            <w:tcW w:w="361" w:type="pct"/>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1</w:t>
            </w:r>
          </w:p>
        </w:tc>
        <w:tc>
          <w:tcPr>
            <w:tcW w:w="257"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212" w:type="pct"/>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513" w:type="pct"/>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50" w:type="pct"/>
            <w:vMerge w:val="continue"/>
            <w:tcBorders>
              <w:top w:val="nil"/>
              <w:left w:val="single" w:color="000000" w:sz="4" w:space="0"/>
              <w:bottom w:val="single" w:color="000000" w:sz="4" w:space="0"/>
              <w:right w:val="single" w:color="000000" w:sz="4" w:space="0"/>
            </w:tcBorders>
            <w:vAlign w:val="center"/>
          </w:tcPr>
          <w:p/>
        </w:tc>
        <w:tc>
          <w:tcPr>
            <w:tcW w:w="670" w:type="pct"/>
            <w:gridSpan w:val="2"/>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效益指标</w:t>
            </w:r>
          </w:p>
        </w:tc>
        <w:tc>
          <w:tcPr>
            <w:tcW w:w="522"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社会效益指标</w:t>
            </w:r>
          </w:p>
        </w:tc>
        <w:tc>
          <w:tcPr>
            <w:tcW w:w="916"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传统文化的传承、保护、展演，丰富广大群众的文化生活</w:t>
            </w:r>
          </w:p>
        </w:tc>
        <w:tc>
          <w:tcPr>
            <w:tcW w:w="352"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定性</w:t>
            </w:r>
          </w:p>
        </w:tc>
        <w:tc>
          <w:tcPr>
            <w:tcW w:w="373" w:type="pct"/>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优</w:t>
            </w:r>
          </w:p>
        </w:tc>
        <w:tc>
          <w:tcPr>
            <w:tcW w:w="374" w:type="pct"/>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361" w:type="pct"/>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优</w:t>
            </w:r>
          </w:p>
        </w:tc>
        <w:tc>
          <w:tcPr>
            <w:tcW w:w="257"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212"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513" w:type="pct"/>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450" w:type="pct"/>
            <w:vMerge w:val="continue"/>
            <w:tcBorders>
              <w:top w:val="nil"/>
              <w:left w:val="single" w:color="000000" w:sz="4" w:space="0"/>
              <w:bottom w:val="single" w:color="000000" w:sz="4" w:space="0"/>
              <w:right w:val="single" w:color="000000" w:sz="4" w:space="0"/>
            </w:tcBorders>
            <w:vAlign w:val="center"/>
          </w:tcPr>
          <w:p/>
        </w:tc>
        <w:tc>
          <w:tcPr>
            <w:tcW w:w="670" w:type="pct"/>
            <w:gridSpan w:val="2"/>
            <w:vMerge w:val="continue"/>
            <w:tcBorders>
              <w:top w:val="nil"/>
              <w:left w:val="single" w:color="000000" w:sz="4" w:space="0"/>
              <w:bottom w:val="single" w:color="000000" w:sz="4" w:space="0"/>
              <w:right w:val="single" w:color="000000" w:sz="4" w:space="0"/>
            </w:tcBorders>
            <w:vAlign w:val="center"/>
          </w:tcPr>
          <w:p/>
        </w:tc>
        <w:tc>
          <w:tcPr>
            <w:tcW w:w="522"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可持续影响指标</w:t>
            </w:r>
          </w:p>
        </w:tc>
        <w:tc>
          <w:tcPr>
            <w:tcW w:w="916"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戏剧传承人</w:t>
            </w:r>
          </w:p>
        </w:tc>
        <w:tc>
          <w:tcPr>
            <w:tcW w:w="352"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373" w:type="pct"/>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374" w:type="pct"/>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361" w:type="pct"/>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1</w:t>
            </w:r>
          </w:p>
        </w:tc>
        <w:tc>
          <w:tcPr>
            <w:tcW w:w="257"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212"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513" w:type="pct"/>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50" w:type="pct"/>
            <w:vMerge w:val="continue"/>
            <w:tcBorders>
              <w:top w:val="nil"/>
              <w:left w:val="single" w:color="000000" w:sz="4" w:space="0"/>
              <w:bottom w:val="single" w:color="000000" w:sz="4" w:space="0"/>
              <w:right w:val="single" w:color="000000" w:sz="4" w:space="0"/>
            </w:tcBorders>
            <w:vAlign w:val="center"/>
          </w:tcPr>
          <w:p/>
        </w:tc>
        <w:tc>
          <w:tcPr>
            <w:tcW w:w="670" w:type="pct"/>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满意度指标</w:t>
            </w:r>
          </w:p>
        </w:tc>
        <w:tc>
          <w:tcPr>
            <w:tcW w:w="522"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服务对象满意度指标</w:t>
            </w:r>
          </w:p>
        </w:tc>
        <w:tc>
          <w:tcPr>
            <w:tcW w:w="916"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专家、观众满意度</w:t>
            </w:r>
          </w:p>
        </w:tc>
        <w:tc>
          <w:tcPr>
            <w:tcW w:w="352"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373" w:type="pct"/>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95</w:t>
            </w:r>
          </w:p>
        </w:tc>
        <w:tc>
          <w:tcPr>
            <w:tcW w:w="374" w:type="pct"/>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361" w:type="pct"/>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98%</w:t>
            </w:r>
          </w:p>
        </w:tc>
        <w:tc>
          <w:tcPr>
            <w:tcW w:w="257"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212"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513" w:type="pct"/>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50" w:type="pct"/>
            <w:vMerge w:val="continue"/>
            <w:tcBorders>
              <w:top w:val="nil"/>
              <w:left w:val="single" w:color="000000" w:sz="4" w:space="0"/>
              <w:bottom w:val="single" w:color="000000" w:sz="4" w:space="0"/>
              <w:right w:val="single" w:color="000000" w:sz="4" w:space="0"/>
            </w:tcBorders>
            <w:vAlign w:val="center"/>
          </w:tcPr>
          <w:p/>
        </w:tc>
        <w:tc>
          <w:tcPr>
            <w:tcW w:w="670" w:type="pct"/>
            <w:gridSpan w:val="2"/>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成本指标</w:t>
            </w:r>
          </w:p>
        </w:tc>
        <w:tc>
          <w:tcPr>
            <w:tcW w:w="522" w:type="pct"/>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经济成本指标</w:t>
            </w:r>
          </w:p>
        </w:tc>
        <w:tc>
          <w:tcPr>
            <w:tcW w:w="916"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专家指导、编导采风创作食宿费</w:t>
            </w:r>
          </w:p>
        </w:tc>
        <w:tc>
          <w:tcPr>
            <w:tcW w:w="352"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373" w:type="pct"/>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5000</w:t>
            </w:r>
          </w:p>
        </w:tc>
        <w:tc>
          <w:tcPr>
            <w:tcW w:w="374" w:type="pct"/>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元</w:t>
            </w:r>
          </w:p>
        </w:tc>
        <w:tc>
          <w:tcPr>
            <w:tcW w:w="361" w:type="pct"/>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2004</w:t>
            </w:r>
          </w:p>
        </w:tc>
        <w:tc>
          <w:tcPr>
            <w:tcW w:w="257"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212"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513" w:type="pct"/>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50" w:type="pct"/>
            <w:vMerge w:val="continue"/>
            <w:tcBorders>
              <w:top w:val="nil"/>
              <w:left w:val="single" w:color="000000" w:sz="4" w:space="0"/>
              <w:bottom w:val="single" w:color="000000" w:sz="4" w:space="0"/>
              <w:right w:val="single" w:color="000000" w:sz="4" w:space="0"/>
            </w:tcBorders>
            <w:vAlign w:val="center"/>
          </w:tcPr>
          <w:p/>
        </w:tc>
        <w:tc>
          <w:tcPr>
            <w:tcW w:w="670" w:type="pct"/>
            <w:gridSpan w:val="2"/>
            <w:vMerge w:val="continue"/>
            <w:tcBorders>
              <w:top w:val="nil"/>
              <w:left w:val="single" w:color="000000" w:sz="4" w:space="0"/>
              <w:bottom w:val="single" w:color="000000" w:sz="4" w:space="0"/>
              <w:right w:val="single" w:color="000000" w:sz="4" w:space="0"/>
            </w:tcBorders>
            <w:vAlign w:val="center"/>
          </w:tcPr>
          <w:p/>
        </w:tc>
        <w:tc>
          <w:tcPr>
            <w:tcW w:w="522" w:type="pct"/>
            <w:vMerge w:val="continue"/>
            <w:tcBorders>
              <w:top w:val="nil"/>
              <w:left w:val="single" w:color="000000" w:sz="4" w:space="0"/>
              <w:bottom w:val="single" w:color="000000" w:sz="4" w:space="0"/>
              <w:right w:val="single" w:color="000000" w:sz="4" w:space="0"/>
            </w:tcBorders>
            <w:vAlign w:val="center"/>
          </w:tcPr>
          <w:p/>
        </w:tc>
        <w:tc>
          <w:tcPr>
            <w:tcW w:w="916"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外聘导演、编剧、作曲、演乐员等劳务费</w:t>
            </w:r>
          </w:p>
        </w:tc>
        <w:tc>
          <w:tcPr>
            <w:tcW w:w="352"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373" w:type="pct"/>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30000</w:t>
            </w:r>
          </w:p>
        </w:tc>
        <w:tc>
          <w:tcPr>
            <w:tcW w:w="374" w:type="pct"/>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元</w:t>
            </w:r>
          </w:p>
        </w:tc>
        <w:tc>
          <w:tcPr>
            <w:tcW w:w="361" w:type="pct"/>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82269.6</w:t>
            </w:r>
          </w:p>
        </w:tc>
        <w:tc>
          <w:tcPr>
            <w:tcW w:w="257"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212"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513" w:type="pct"/>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450" w:type="pct"/>
            <w:vMerge w:val="continue"/>
            <w:tcBorders>
              <w:top w:val="nil"/>
              <w:left w:val="single" w:color="000000" w:sz="4" w:space="0"/>
              <w:bottom w:val="single" w:color="000000" w:sz="4" w:space="0"/>
              <w:right w:val="single" w:color="000000" w:sz="4" w:space="0"/>
            </w:tcBorders>
            <w:vAlign w:val="center"/>
          </w:tcPr>
          <w:p/>
        </w:tc>
        <w:tc>
          <w:tcPr>
            <w:tcW w:w="670" w:type="pct"/>
            <w:gridSpan w:val="2"/>
            <w:vMerge w:val="continue"/>
            <w:tcBorders>
              <w:top w:val="nil"/>
              <w:left w:val="single" w:color="000000" w:sz="4" w:space="0"/>
              <w:bottom w:val="single" w:color="000000" w:sz="4" w:space="0"/>
              <w:right w:val="single" w:color="000000" w:sz="4" w:space="0"/>
            </w:tcBorders>
            <w:vAlign w:val="center"/>
          </w:tcPr>
          <w:p/>
        </w:tc>
        <w:tc>
          <w:tcPr>
            <w:tcW w:w="522" w:type="pct"/>
            <w:vMerge w:val="continue"/>
            <w:tcBorders>
              <w:top w:val="nil"/>
              <w:left w:val="single" w:color="000000" w:sz="4" w:space="0"/>
              <w:bottom w:val="single" w:color="000000" w:sz="4" w:space="0"/>
              <w:right w:val="single" w:color="000000" w:sz="4" w:space="0"/>
            </w:tcBorders>
            <w:vAlign w:val="center"/>
          </w:tcPr>
          <w:p/>
        </w:tc>
        <w:tc>
          <w:tcPr>
            <w:tcW w:w="916"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添置戏剧服装及道具</w:t>
            </w:r>
          </w:p>
        </w:tc>
        <w:tc>
          <w:tcPr>
            <w:tcW w:w="352"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373" w:type="pct"/>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5000</w:t>
            </w:r>
          </w:p>
        </w:tc>
        <w:tc>
          <w:tcPr>
            <w:tcW w:w="374" w:type="pct"/>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元</w:t>
            </w:r>
          </w:p>
        </w:tc>
        <w:tc>
          <w:tcPr>
            <w:tcW w:w="361" w:type="pct"/>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1826.4</w:t>
            </w:r>
          </w:p>
        </w:tc>
        <w:tc>
          <w:tcPr>
            <w:tcW w:w="257"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212"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513" w:type="pct"/>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450" w:type="pct"/>
            <w:vMerge w:val="continue"/>
            <w:tcBorders>
              <w:top w:val="nil"/>
              <w:left w:val="single" w:color="000000" w:sz="4" w:space="0"/>
              <w:bottom w:val="single" w:color="000000" w:sz="4" w:space="0"/>
              <w:right w:val="single" w:color="000000" w:sz="4" w:space="0"/>
            </w:tcBorders>
            <w:vAlign w:val="center"/>
          </w:tcPr>
          <w:p/>
        </w:tc>
        <w:tc>
          <w:tcPr>
            <w:tcW w:w="670" w:type="pct"/>
            <w:gridSpan w:val="2"/>
            <w:vMerge w:val="continue"/>
            <w:tcBorders>
              <w:top w:val="nil"/>
              <w:left w:val="single" w:color="000000" w:sz="4" w:space="0"/>
              <w:bottom w:val="single" w:color="000000" w:sz="4" w:space="0"/>
              <w:right w:val="single" w:color="000000" w:sz="4" w:space="0"/>
            </w:tcBorders>
            <w:vAlign w:val="center"/>
          </w:tcPr>
          <w:p/>
        </w:tc>
        <w:tc>
          <w:tcPr>
            <w:tcW w:w="522" w:type="pct"/>
            <w:vMerge w:val="continue"/>
            <w:tcBorders>
              <w:top w:val="nil"/>
              <w:left w:val="single" w:color="000000" w:sz="4" w:space="0"/>
              <w:bottom w:val="single" w:color="000000" w:sz="4" w:space="0"/>
              <w:right w:val="single" w:color="000000" w:sz="4" w:space="0"/>
            </w:tcBorders>
            <w:vAlign w:val="center"/>
          </w:tcPr>
          <w:p/>
        </w:tc>
        <w:tc>
          <w:tcPr>
            <w:tcW w:w="916"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录相、音乐、背景制作费</w:t>
            </w:r>
          </w:p>
        </w:tc>
        <w:tc>
          <w:tcPr>
            <w:tcW w:w="352"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373" w:type="pct"/>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15600</w:t>
            </w:r>
          </w:p>
        </w:tc>
        <w:tc>
          <w:tcPr>
            <w:tcW w:w="374" w:type="pct"/>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元</w:t>
            </w:r>
          </w:p>
        </w:tc>
        <w:tc>
          <w:tcPr>
            <w:tcW w:w="361" w:type="pct"/>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19500</w:t>
            </w:r>
          </w:p>
        </w:tc>
        <w:tc>
          <w:tcPr>
            <w:tcW w:w="257"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212"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513" w:type="pct"/>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018"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合计</w:t>
            </w:r>
          </w:p>
        </w:tc>
        <w:tc>
          <w:tcPr>
            <w:tcW w:w="257"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212"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96</w:t>
            </w:r>
          </w:p>
        </w:tc>
        <w:tc>
          <w:tcPr>
            <w:tcW w:w="513"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 w:hRule="atLeast"/>
        </w:trPr>
        <w:tc>
          <w:tcPr>
            <w:tcW w:w="662" w:type="pct"/>
            <w:gridSpan w:val="2"/>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评价结论</w:t>
            </w:r>
          </w:p>
        </w:tc>
        <w:tc>
          <w:tcPr>
            <w:tcW w:w="4338" w:type="pct"/>
            <w:gridSpan w:val="1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与广元市第一人民医院共同创排的音乐剧《最美的情话》参加四川省第十九届戏剧小品（小戏）比赛，作品采用音乐剧的表现形式，舞台呈现上融入舞蹈元素，给人以悦目悦耳的试听感受。自评得分96分，参加四川省第十九届戏剧小品（小戏）比赛，荣获省级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62" w:type="pct"/>
            <w:gridSpan w:val="2"/>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存在问题</w:t>
            </w:r>
          </w:p>
        </w:tc>
        <w:tc>
          <w:tcPr>
            <w:tcW w:w="4338" w:type="pct"/>
            <w:gridSpan w:val="1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人才队伍建设有待加强，资金不足。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662" w:type="pct"/>
            <w:gridSpan w:val="2"/>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改进措施</w:t>
            </w:r>
          </w:p>
        </w:tc>
        <w:tc>
          <w:tcPr>
            <w:tcW w:w="4338" w:type="pct"/>
            <w:gridSpan w:val="1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加大专业技术人员的培训力度，培养出更多的戏剧专业技术人才。积极主动的向中央、省级财政和上级文化主管单位申请提高对戏剧创作资金的投入比例，以缓解资金缺口。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2965"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Courier New" w:hAnsi="Courier New" w:cs="Courier New"/>
                <w:color w:val="000000"/>
                <w:kern w:val="0"/>
                <w:sz w:val="18"/>
                <w:szCs w:val="18"/>
              </w:rPr>
            </w:pPr>
            <w:r>
              <w:rPr>
                <w:rFonts w:ascii="Courier New" w:hAnsi="Courier New" w:cs="Courier New"/>
                <w:color w:val="000000"/>
                <w:kern w:val="0"/>
                <w:sz w:val="18"/>
                <w:szCs w:val="18"/>
              </w:rPr>
              <w:t>项目负责人：</w:t>
            </w:r>
            <w:r>
              <w:rPr>
                <w:rFonts w:hint="eastAsia" w:ascii="Courier New" w:hAnsi="Courier New" w:cs="Courier New"/>
                <w:color w:val="000000"/>
                <w:kern w:val="0"/>
                <w:sz w:val="18"/>
                <w:szCs w:val="18"/>
              </w:rPr>
              <w:t>韦军</w:t>
            </w:r>
          </w:p>
        </w:tc>
        <w:tc>
          <w:tcPr>
            <w:tcW w:w="2035" w:type="pct"/>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Courier New" w:hAnsi="Courier New" w:cs="Courier New"/>
                <w:color w:val="000000"/>
                <w:kern w:val="0"/>
                <w:sz w:val="18"/>
                <w:szCs w:val="18"/>
              </w:rPr>
            </w:pPr>
            <w:r>
              <w:rPr>
                <w:rFonts w:ascii="Courier New" w:hAnsi="Courier New" w:cs="Courier New"/>
                <w:color w:val="000000"/>
                <w:kern w:val="0"/>
                <w:sz w:val="18"/>
                <w:szCs w:val="18"/>
              </w:rPr>
              <w:t>财务负责人：</w:t>
            </w:r>
            <w:r>
              <w:rPr>
                <w:rFonts w:hint="eastAsia" w:ascii="Courier New" w:hAnsi="Courier New" w:cs="Courier New"/>
                <w:color w:val="000000"/>
                <w:kern w:val="0"/>
                <w:sz w:val="18"/>
                <w:szCs w:val="18"/>
              </w:rPr>
              <w:t>赵倩</w:t>
            </w:r>
          </w:p>
        </w:tc>
      </w:tr>
    </w:tbl>
    <w:p>
      <w:pPr>
        <w:widowControl/>
        <w:jc w:val="left"/>
        <w:rPr>
          <w:rFonts w:ascii="宋体" w:hAnsi="宋体" w:cs="宋体"/>
          <w:color w:val="000000"/>
          <w:kern w:val="0"/>
          <w:sz w:val="30"/>
          <w:szCs w:val="30"/>
        </w:rPr>
      </w:pPr>
    </w:p>
    <w:p>
      <w:pPr>
        <w:pStyle w:val="2"/>
      </w:pPr>
    </w:p>
    <w:p>
      <w:pPr>
        <w:pStyle w:val="2"/>
      </w:pPr>
    </w:p>
    <w:p>
      <w:pPr>
        <w:pStyle w:val="2"/>
      </w:pPr>
    </w:p>
    <w:p>
      <w:pPr>
        <w:widowControl/>
        <w:jc w:val="left"/>
        <w:rPr>
          <w:rFonts w:ascii="宋体" w:hAnsi="宋体" w:cs="宋体"/>
          <w:color w:val="000000"/>
          <w:kern w:val="0"/>
          <w:sz w:val="30"/>
          <w:szCs w:val="30"/>
        </w:rPr>
      </w:pPr>
      <w:r>
        <w:rPr>
          <w:rFonts w:hint="eastAsia" w:ascii="宋体" w:hAnsi="宋体" w:cs="宋体"/>
          <w:color w:val="000000"/>
          <w:kern w:val="0"/>
          <w:sz w:val="30"/>
          <w:szCs w:val="30"/>
        </w:rPr>
        <w:t>附</w:t>
      </w:r>
      <w:r>
        <w:rPr>
          <w:rFonts w:ascii="宋体" w:hAnsi="宋体" w:cs="宋体"/>
          <w:color w:val="000000"/>
          <w:kern w:val="0"/>
          <w:sz w:val="30"/>
          <w:szCs w:val="30"/>
        </w:rPr>
        <w:t>件1</w:t>
      </w:r>
      <w:r>
        <w:rPr>
          <w:rFonts w:hint="eastAsia" w:ascii="宋体" w:hAnsi="宋体" w:cs="宋体"/>
          <w:color w:val="000000"/>
          <w:kern w:val="0"/>
          <w:sz w:val="30"/>
          <w:szCs w:val="30"/>
        </w:rPr>
        <w:t>3</w:t>
      </w:r>
    </w:p>
    <w:tbl>
      <w:tblPr>
        <w:tblStyle w:val="14"/>
        <w:tblW w:w="9923" w:type="dxa"/>
        <w:tblInd w:w="-74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67"/>
        <w:gridCol w:w="1015"/>
        <w:gridCol w:w="403"/>
        <w:gridCol w:w="1276"/>
        <w:gridCol w:w="1701"/>
        <w:gridCol w:w="709"/>
        <w:gridCol w:w="226"/>
        <w:gridCol w:w="483"/>
        <w:gridCol w:w="425"/>
        <w:gridCol w:w="283"/>
        <w:gridCol w:w="717"/>
        <w:gridCol w:w="134"/>
        <w:gridCol w:w="567"/>
        <w:gridCol w:w="425"/>
        <w:gridCol w:w="9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1" w:hRule="atLeast"/>
        </w:trPr>
        <w:tc>
          <w:tcPr>
            <w:tcW w:w="9923"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黑体" w:hAnsi="黑体" w:eastAsia="黑体" w:cs="宋体"/>
                <w:b/>
                <w:bCs/>
                <w:color w:val="000000"/>
                <w:kern w:val="0"/>
                <w:sz w:val="30"/>
                <w:szCs w:val="30"/>
              </w:rPr>
            </w:pPr>
            <w:r>
              <w:rPr>
                <w:rFonts w:hint="eastAsia" w:ascii="黑体" w:hAnsi="黑体" w:eastAsia="黑体" w:cs="宋体"/>
                <w:b/>
                <w:bCs/>
                <w:color w:val="000000"/>
                <w:kern w:val="0"/>
                <w:sz w:val="30"/>
                <w:szCs w:val="30"/>
              </w:rPr>
              <w:t>部门预算项目支出绩效自评表（2023年度）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9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项目名称</w:t>
            </w:r>
          </w:p>
        </w:tc>
        <w:tc>
          <w:tcPr>
            <w:tcW w:w="7938" w:type="dxa"/>
            <w:gridSpan w:val="1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51080022T000007254569-文旅融合发展专项资金-系列文化旅游活动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1" w:hRule="atLeast"/>
        </w:trPr>
        <w:tc>
          <w:tcPr>
            <w:tcW w:w="19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主管部门</w:t>
            </w:r>
          </w:p>
        </w:tc>
        <w:tc>
          <w:tcPr>
            <w:tcW w:w="4820" w:type="dxa"/>
            <w:gridSpan w:val="6"/>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广元市文化广播电视和旅游局部门</w:t>
            </w:r>
          </w:p>
        </w:tc>
        <w:tc>
          <w:tcPr>
            <w:tcW w:w="1000" w:type="dxa"/>
            <w:gridSpan w:val="2"/>
            <w:tcBorders>
              <w:top w:val="nil"/>
              <w:left w:val="nil"/>
              <w:bottom w:val="nil"/>
              <w:right w:val="nil"/>
            </w:tcBorders>
            <w:shd w:val="clear" w:color="auto" w:fill="auto"/>
            <w:vAlign w:val="center"/>
          </w:tcPr>
          <w:p>
            <w:pPr>
              <w:widowControl/>
              <w:jc w:val="left"/>
              <w:rPr>
                <w:rFonts w:ascii="Courier New" w:hAnsi="Courier New" w:cs="Courier New"/>
                <w:color w:val="000000"/>
                <w:kern w:val="0"/>
                <w:sz w:val="18"/>
                <w:szCs w:val="18"/>
              </w:rPr>
            </w:pPr>
            <w:r>
              <w:rPr>
                <w:rFonts w:ascii="Courier New" w:hAnsi="Courier New" w:cs="Courier New"/>
                <w:color w:val="000000"/>
                <w:kern w:val="0"/>
                <w:sz w:val="18"/>
                <w:szCs w:val="18"/>
              </w:rPr>
              <w:t xml:space="preserve">实施单位 </w:t>
            </w:r>
          </w:p>
        </w:tc>
        <w:tc>
          <w:tcPr>
            <w:tcW w:w="21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广元市戏曲发展中心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6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项目基本情况</w:t>
            </w:r>
          </w:p>
        </w:tc>
        <w:tc>
          <w:tcPr>
            <w:tcW w:w="1418"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1.项目年度目标完成情况</w:t>
            </w:r>
          </w:p>
        </w:tc>
        <w:tc>
          <w:tcPr>
            <w:tcW w:w="4820" w:type="dxa"/>
            <w:gridSpan w:val="6"/>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项目年度目标</w:t>
            </w:r>
          </w:p>
        </w:tc>
        <w:tc>
          <w:tcPr>
            <w:tcW w:w="3118" w:type="dxa"/>
            <w:gridSpan w:val="6"/>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Courier New" w:hAnsi="Courier New" w:cs="Courier New"/>
                <w:color w:val="000000"/>
                <w:kern w:val="0"/>
                <w:sz w:val="18"/>
                <w:szCs w:val="18"/>
              </w:rPr>
            </w:pPr>
            <w:r>
              <w:rPr>
                <w:rFonts w:ascii="Courier New" w:hAnsi="Courier New" w:cs="Courier New"/>
                <w:color w:val="000000"/>
                <w:kern w:val="0"/>
                <w:sz w:val="18"/>
                <w:szCs w:val="18"/>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567" w:type="dxa"/>
            <w:vMerge w:val="continue"/>
            <w:tcBorders>
              <w:top w:val="nil"/>
              <w:left w:val="single" w:color="000000" w:sz="4" w:space="0"/>
              <w:bottom w:val="single" w:color="000000" w:sz="4" w:space="0"/>
              <w:right w:val="single" w:color="000000" w:sz="4" w:space="0"/>
            </w:tcBorders>
            <w:vAlign w:val="center"/>
          </w:tcPr>
          <w:p/>
        </w:tc>
        <w:tc>
          <w:tcPr>
            <w:tcW w:w="1418" w:type="dxa"/>
            <w:gridSpan w:val="2"/>
            <w:vMerge w:val="continue"/>
            <w:tcBorders>
              <w:top w:val="nil"/>
              <w:left w:val="single" w:color="000000" w:sz="4" w:space="0"/>
              <w:bottom w:val="single" w:color="000000" w:sz="4" w:space="0"/>
              <w:right w:val="single" w:color="000000" w:sz="4" w:space="0"/>
            </w:tcBorders>
            <w:vAlign w:val="center"/>
          </w:tcPr>
          <w:p/>
        </w:tc>
        <w:tc>
          <w:tcPr>
            <w:tcW w:w="4820" w:type="dxa"/>
            <w:gridSpan w:val="6"/>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根据年度工作安排，结合我市文化旅游工作实际，营造节日氛围，本着突出重点、务实节俭、全域覆盖、科学实效的原则，完成文化活动项目。</w:t>
            </w:r>
          </w:p>
        </w:tc>
        <w:tc>
          <w:tcPr>
            <w:tcW w:w="3118" w:type="dxa"/>
            <w:gridSpan w:val="6"/>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Courier New" w:hAnsi="Courier New" w:cs="Courier New"/>
                <w:color w:val="000000"/>
                <w:kern w:val="0"/>
                <w:sz w:val="18"/>
                <w:szCs w:val="18"/>
              </w:rPr>
            </w:pPr>
            <w:r>
              <w:rPr>
                <w:rFonts w:ascii="Courier New" w:hAnsi="Courier New" w:cs="Courier New"/>
                <w:color w:val="000000"/>
                <w:kern w:val="0"/>
                <w:sz w:val="18"/>
                <w:szCs w:val="18"/>
              </w:rPr>
              <w:t>圆满完成2023年新春茶话会策划组织演出工作，受到一致好评。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4" w:hRule="atLeast"/>
        </w:trPr>
        <w:tc>
          <w:tcPr>
            <w:tcW w:w="567" w:type="dxa"/>
            <w:vMerge w:val="continue"/>
            <w:tcBorders>
              <w:top w:val="nil"/>
              <w:left w:val="single" w:color="000000" w:sz="4" w:space="0"/>
              <w:bottom w:val="single" w:color="000000" w:sz="4" w:space="0"/>
              <w:right w:val="single" w:color="000000" w:sz="4" w:space="0"/>
            </w:tcBorders>
            <w:vAlign w:val="center"/>
          </w:tcPr>
          <w:p/>
        </w:tc>
        <w:tc>
          <w:tcPr>
            <w:tcW w:w="1418" w:type="dxa"/>
            <w:gridSpan w:val="2"/>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2.项目实施内容及过程概述</w:t>
            </w:r>
          </w:p>
        </w:tc>
        <w:tc>
          <w:tcPr>
            <w:tcW w:w="7938" w:type="dxa"/>
            <w:gridSpan w:val="1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编排开场歌舞《花开盛世》、戏曲联唱、四川车灯《广元明天更美好》、表演唱《苔花谣》等节目，受到一致好评，圆满完成2023年新春茶话会策划组织演出工作。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6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预算执行情况（10分）</w:t>
            </w:r>
          </w:p>
        </w:tc>
        <w:tc>
          <w:tcPr>
            <w:tcW w:w="1418"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年度预算数（万元）</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年初预算</w:t>
            </w:r>
          </w:p>
        </w:tc>
        <w:tc>
          <w:tcPr>
            <w:tcW w:w="170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调整后预算数</w:t>
            </w:r>
          </w:p>
        </w:tc>
        <w:tc>
          <w:tcPr>
            <w:tcW w:w="2126" w:type="dxa"/>
            <w:gridSpan w:val="5"/>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预算执行数</w:t>
            </w:r>
          </w:p>
        </w:tc>
        <w:tc>
          <w:tcPr>
            <w:tcW w:w="851"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预算执行率</w:t>
            </w:r>
          </w:p>
        </w:tc>
        <w:tc>
          <w:tcPr>
            <w:tcW w:w="56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权重</w:t>
            </w:r>
          </w:p>
        </w:tc>
        <w:tc>
          <w:tcPr>
            <w:tcW w:w="42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得分</w:t>
            </w:r>
          </w:p>
        </w:tc>
        <w:tc>
          <w:tcPr>
            <w:tcW w:w="99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567" w:type="dxa"/>
            <w:vMerge w:val="continue"/>
            <w:tcBorders>
              <w:top w:val="nil"/>
              <w:left w:val="single" w:color="000000" w:sz="4" w:space="0"/>
              <w:bottom w:val="single" w:color="000000" w:sz="4" w:space="0"/>
              <w:right w:val="single" w:color="000000" w:sz="4" w:space="0"/>
            </w:tcBorders>
            <w:vAlign w:val="center"/>
          </w:tcPr>
          <w:p/>
        </w:tc>
        <w:tc>
          <w:tcPr>
            <w:tcW w:w="1418"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总额</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170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16.02</w:t>
            </w:r>
          </w:p>
        </w:tc>
        <w:tc>
          <w:tcPr>
            <w:tcW w:w="2126" w:type="dxa"/>
            <w:gridSpan w:val="5"/>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16.02</w:t>
            </w:r>
          </w:p>
        </w:tc>
        <w:tc>
          <w:tcPr>
            <w:tcW w:w="851"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100.00%</w:t>
            </w:r>
          </w:p>
        </w:tc>
        <w:tc>
          <w:tcPr>
            <w:tcW w:w="56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42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992"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Courier New" w:hAnsi="Courier New" w:cs="Courier New"/>
                <w:iCs/>
                <w:color w:val="000000"/>
                <w:kern w:val="0"/>
                <w:sz w:val="18"/>
                <w:szCs w:val="18"/>
              </w:rPr>
            </w:pPr>
            <w:r>
              <w:rPr>
                <w:rFonts w:ascii="Courier New" w:hAnsi="Courier New" w:cs="Courier New"/>
                <w:i/>
                <w:iCs/>
                <w:color w:val="000000"/>
                <w:kern w:val="0"/>
                <w:sz w:val="18"/>
                <w:szCs w:val="18"/>
              </w:rPr>
              <w:t>　</w:t>
            </w:r>
            <w:r>
              <w:rPr>
                <w:rFonts w:hint="eastAsia" w:ascii="Courier New" w:hAnsi="Courier New" w:cs="Courier New"/>
                <w:iCs/>
                <w:color w:val="000000"/>
                <w:kern w:val="0"/>
                <w:sz w:val="18"/>
                <w:szCs w:val="18"/>
              </w:rPr>
              <w:t>根据业务需要申报并追加指标。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567" w:type="dxa"/>
            <w:vMerge w:val="continue"/>
            <w:tcBorders>
              <w:top w:val="nil"/>
              <w:left w:val="single" w:color="000000" w:sz="4" w:space="0"/>
              <w:bottom w:val="single" w:color="000000" w:sz="4" w:space="0"/>
              <w:right w:val="single" w:color="000000" w:sz="4" w:space="0"/>
            </w:tcBorders>
            <w:vAlign w:val="center"/>
          </w:tcPr>
          <w:p/>
        </w:tc>
        <w:tc>
          <w:tcPr>
            <w:tcW w:w="1418"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其中：财政资金</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170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16.02</w:t>
            </w:r>
          </w:p>
        </w:tc>
        <w:tc>
          <w:tcPr>
            <w:tcW w:w="2126" w:type="dxa"/>
            <w:gridSpan w:val="5"/>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16.02</w:t>
            </w:r>
          </w:p>
        </w:tc>
        <w:tc>
          <w:tcPr>
            <w:tcW w:w="851"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100.00%</w:t>
            </w:r>
          </w:p>
        </w:tc>
        <w:tc>
          <w:tcPr>
            <w:tcW w:w="56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42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992" w:type="dxa"/>
            <w:vMerge w:val="continue"/>
            <w:tcBorders>
              <w:top w:val="nil"/>
              <w:left w:val="single" w:color="000000" w:sz="4" w:space="0"/>
              <w:bottom w:val="single" w:color="000000" w:sz="4" w:space="0"/>
              <w:right w:val="single" w:color="000000" w:sz="4" w:space="0"/>
            </w:tcBorders>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567" w:type="dxa"/>
            <w:vMerge w:val="continue"/>
            <w:tcBorders>
              <w:top w:val="nil"/>
              <w:left w:val="single" w:color="000000" w:sz="4" w:space="0"/>
              <w:bottom w:val="single" w:color="000000" w:sz="4" w:space="0"/>
              <w:right w:val="single" w:color="000000" w:sz="4" w:space="0"/>
            </w:tcBorders>
            <w:vAlign w:val="center"/>
          </w:tcPr>
          <w:p/>
        </w:tc>
        <w:tc>
          <w:tcPr>
            <w:tcW w:w="1418"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财政专户管理资金</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170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2126" w:type="dxa"/>
            <w:gridSpan w:val="5"/>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851"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56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42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992" w:type="dxa"/>
            <w:vMerge w:val="continue"/>
            <w:tcBorders>
              <w:top w:val="nil"/>
              <w:left w:val="single" w:color="000000" w:sz="4" w:space="0"/>
              <w:bottom w:val="single" w:color="000000" w:sz="4" w:space="0"/>
              <w:right w:val="single" w:color="000000" w:sz="4" w:space="0"/>
            </w:tcBorders>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67" w:type="dxa"/>
            <w:vMerge w:val="continue"/>
            <w:tcBorders>
              <w:top w:val="nil"/>
              <w:left w:val="single" w:color="000000" w:sz="4" w:space="0"/>
              <w:bottom w:val="single" w:color="000000" w:sz="4" w:space="0"/>
              <w:right w:val="single" w:color="000000" w:sz="4" w:space="0"/>
            </w:tcBorders>
            <w:vAlign w:val="center"/>
          </w:tcPr>
          <w:p/>
        </w:tc>
        <w:tc>
          <w:tcPr>
            <w:tcW w:w="1418"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单位资金</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170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2126" w:type="dxa"/>
            <w:gridSpan w:val="5"/>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851"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56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42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992" w:type="dxa"/>
            <w:vMerge w:val="continue"/>
            <w:tcBorders>
              <w:top w:val="nil"/>
              <w:left w:val="single" w:color="000000" w:sz="4" w:space="0"/>
              <w:bottom w:val="single" w:color="000000" w:sz="4" w:space="0"/>
              <w:right w:val="single" w:color="000000" w:sz="4" w:space="0"/>
            </w:tcBorders>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 w:hRule="atLeast"/>
        </w:trPr>
        <w:tc>
          <w:tcPr>
            <w:tcW w:w="567" w:type="dxa"/>
            <w:vMerge w:val="continue"/>
            <w:tcBorders>
              <w:top w:val="nil"/>
              <w:left w:val="single" w:color="000000" w:sz="4" w:space="0"/>
              <w:bottom w:val="single" w:color="000000" w:sz="4" w:space="0"/>
              <w:right w:val="single" w:color="000000" w:sz="4" w:space="0"/>
            </w:tcBorders>
            <w:vAlign w:val="center"/>
          </w:tcPr>
          <w:p/>
        </w:tc>
        <w:tc>
          <w:tcPr>
            <w:tcW w:w="1418"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其他资金</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1701"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2126" w:type="dxa"/>
            <w:gridSpan w:val="5"/>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851"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56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42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992" w:type="dxa"/>
            <w:vMerge w:val="continue"/>
            <w:tcBorders>
              <w:top w:val="nil"/>
              <w:left w:val="single" w:color="000000" w:sz="4" w:space="0"/>
              <w:bottom w:val="single" w:color="000000" w:sz="4" w:space="0"/>
              <w:right w:val="single" w:color="000000" w:sz="4" w:space="0"/>
            </w:tcBorders>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56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绩效指标（90分）</w:t>
            </w:r>
          </w:p>
        </w:tc>
        <w:tc>
          <w:tcPr>
            <w:tcW w:w="1418"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一级指标</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二级指标</w:t>
            </w:r>
          </w:p>
        </w:tc>
        <w:tc>
          <w:tcPr>
            <w:tcW w:w="170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三级指标</w:t>
            </w:r>
          </w:p>
        </w:tc>
        <w:tc>
          <w:tcPr>
            <w:tcW w:w="70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指标性质</w:t>
            </w:r>
          </w:p>
        </w:tc>
        <w:tc>
          <w:tcPr>
            <w:tcW w:w="709"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指标值</w:t>
            </w:r>
          </w:p>
        </w:tc>
        <w:tc>
          <w:tcPr>
            <w:tcW w:w="708"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度量单位</w:t>
            </w:r>
          </w:p>
        </w:tc>
        <w:tc>
          <w:tcPr>
            <w:tcW w:w="851"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完成值</w:t>
            </w:r>
          </w:p>
        </w:tc>
        <w:tc>
          <w:tcPr>
            <w:tcW w:w="56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权重</w:t>
            </w:r>
          </w:p>
        </w:tc>
        <w:tc>
          <w:tcPr>
            <w:tcW w:w="42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得分</w:t>
            </w:r>
          </w:p>
        </w:tc>
        <w:tc>
          <w:tcPr>
            <w:tcW w:w="99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567" w:type="dxa"/>
            <w:vMerge w:val="continue"/>
            <w:tcBorders>
              <w:top w:val="nil"/>
              <w:left w:val="single" w:color="000000" w:sz="4" w:space="0"/>
              <w:bottom w:val="single" w:color="000000" w:sz="4" w:space="0"/>
              <w:right w:val="single" w:color="000000" w:sz="4" w:space="0"/>
            </w:tcBorders>
            <w:vAlign w:val="center"/>
          </w:tcPr>
          <w:p/>
        </w:tc>
        <w:tc>
          <w:tcPr>
            <w:tcW w:w="1418"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产出指标</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数量指标</w:t>
            </w:r>
          </w:p>
        </w:tc>
        <w:tc>
          <w:tcPr>
            <w:tcW w:w="170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创排茶话会文艺演出</w:t>
            </w:r>
          </w:p>
        </w:tc>
        <w:tc>
          <w:tcPr>
            <w:tcW w:w="70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709"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708"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场</w:t>
            </w:r>
          </w:p>
        </w:tc>
        <w:tc>
          <w:tcPr>
            <w:tcW w:w="851"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1</w:t>
            </w:r>
          </w:p>
        </w:tc>
        <w:tc>
          <w:tcPr>
            <w:tcW w:w="56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w:t>
            </w:r>
          </w:p>
        </w:tc>
        <w:tc>
          <w:tcPr>
            <w:tcW w:w="42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w:t>
            </w:r>
          </w:p>
        </w:tc>
        <w:tc>
          <w:tcPr>
            <w:tcW w:w="992"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567" w:type="dxa"/>
            <w:vMerge w:val="continue"/>
            <w:tcBorders>
              <w:top w:val="nil"/>
              <w:left w:val="single" w:color="000000" w:sz="4" w:space="0"/>
              <w:bottom w:val="single" w:color="000000" w:sz="4" w:space="0"/>
              <w:right w:val="single" w:color="000000" w:sz="4" w:space="0"/>
            </w:tcBorders>
            <w:vAlign w:val="center"/>
          </w:tcPr>
          <w:p/>
        </w:tc>
        <w:tc>
          <w:tcPr>
            <w:tcW w:w="1418" w:type="dxa"/>
            <w:gridSpan w:val="2"/>
            <w:vMerge w:val="continue"/>
            <w:tcBorders>
              <w:top w:val="nil"/>
              <w:left w:val="single" w:color="000000" w:sz="4" w:space="0"/>
              <w:bottom w:val="single" w:color="000000" w:sz="4" w:space="0"/>
              <w:right w:val="single" w:color="000000" w:sz="4" w:space="0"/>
            </w:tcBorders>
            <w:vAlign w:val="center"/>
          </w:tcP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质量指标</w:t>
            </w:r>
          </w:p>
        </w:tc>
        <w:tc>
          <w:tcPr>
            <w:tcW w:w="170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预算调整率</w:t>
            </w:r>
          </w:p>
        </w:tc>
        <w:tc>
          <w:tcPr>
            <w:tcW w:w="70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709"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708"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851"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0</w:t>
            </w:r>
          </w:p>
        </w:tc>
        <w:tc>
          <w:tcPr>
            <w:tcW w:w="56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w:t>
            </w:r>
          </w:p>
        </w:tc>
        <w:tc>
          <w:tcPr>
            <w:tcW w:w="42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w:t>
            </w:r>
          </w:p>
        </w:tc>
        <w:tc>
          <w:tcPr>
            <w:tcW w:w="992"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9" w:hRule="atLeast"/>
        </w:trPr>
        <w:tc>
          <w:tcPr>
            <w:tcW w:w="567" w:type="dxa"/>
            <w:vMerge w:val="continue"/>
            <w:tcBorders>
              <w:top w:val="nil"/>
              <w:left w:val="single" w:color="000000" w:sz="4" w:space="0"/>
              <w:bottom w:val="single" w:color="000000" w:sz="4" w:space="0"/>
              <w:right w:val="single" w:color="000000" w:sz="4" w:space="0"/>
            </w:tcBorders>
            <w:vAlign w:val="center"/>
          </w:tcPr>
          <w:p/>
        </w:tc>
        <w:tc>
          <w:tcPr>
            <w:tcW w:w="1418"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效益指标</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社会效益指标</w:t>
            </w:r>
          </w:p>
        </w:tc>
        <w:tc>
          <w:tcPr>
            <w:tcW w:w="170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根据年度工作安排，结合我市文化旅游工作实际，营造节日氛围</w:t>
            </w:r>
          </w:p>
        </w:tc>
        <w:tc>
          <w:tcPr>
            <w:tcW w:w="70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定性</w:t>
            </w:r>
          </w:p>
        </w:tc>
        <w:tc>
          <w:tcPr>
            <w:tcW w:w="709"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优</w:t>
            </w:r>
          </w:p>
        </w:tc>
        <w:tc>
          <w:tcPr>
            <w:tcW w:w="708"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851"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优</w:t>
            </w:r>
          </w:p>
        </w:tc>
        <w:tc>
          <w:tcPr>
            <w:tcW w:w="56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w:t>
            </w:r>
          </w:p>
        </w:tc>
        <w:tc>
          <w:tcPr>
            <w:tcW w:w="42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w:t>
            </w:r>
          </w:p>
        </w:tc>
        <w:tc>
          <w:tcPr>
            <w:tcW w:w="992"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567" w:type="dxa"/>
            <w:vMerge w:val="continue"/>
            <w:tcBorders>
              <w:top w:val="nil"/>
              <w:left w:val="single" w:color="000000" w:sz="4" w:space="0"/>
              <w:bottom w:val="single" w:color="000000" w:sz="4" w:space="0"/>
              <w:right w:val="single" w:color="000000" w:sz="4" w:space="0"/>
            </w:tcBorders>
            <w:vAlign w:val="center"/>
          </w:tcPr>
          <w:p/>
        </w:tc>
        <w:tc>
          <w:tcPr>
            <w:tcW w:w="1418"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满意度指标</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满意度指标</w:t>
            </w:r>
          </w:p>
        </w:tc>
        <w:tc>
          <w:tcPr>
            <w:tcW w:w="170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社会满意度</w:t>
            </w:r>
          </w:p>
        </w:tc>
        <w:tc>
          <w:tcPr>
            <w:tcW w:w="70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709"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95</w:t>
            </w:r>
          </w:p>
        </w:tc>
        <w:tc>
          <w:tcPr>
            <w:tcW w:w="708"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851"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98%</w:t>
            </w:r>
          </w:p>
        </w:tc>
        <w:tc>
          <w:tcPr>
            <w:tcW w:w="56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42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8</w:t>
            </w:r>
          </w:p>
        </w:tc>
        <w:tc>
          <w:tcPr>
            <w:tcW w:w="992"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567" w:type="dxa"/>
            <w:vMerge w:val="continue"/>
            <w:tcBorders>
              <w:top w:val="nil"/>
              <w:left w:val="single" w:color="000000" w:sz="4" w:space="0"/>
              <w:bottom w:val="single" w:color="000000" w:sz="4" w:space="0"/>
              <w:right w:val="single" w:color="000000" w:sz="4" w:space="0"/>
            </w:tcBorders>
            <w:vAlign w:val="center"/>
          </w:tcPr>
          <w:p/>
        </w:tc>
        <w:tc>
          <w:tcPr>
            <w:tcW w:w="1418"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成本指标</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经济成本指标</w:t>
            </w:r>
          </w:p>
        </w:tc>
        <w:tc>
          <w:tcPr>
            <w:tcW w:w="170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创排茶话会文艺演出</w:t>
            </w:r>
          </w:p>
        </w:tc>
        <w:tc>
          <w:tcPr>
            <w:tcW w:w="70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709"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16.02</w:t>
            </w:r>
          </w:p>
        </w:tc>
        <w:tc>
          <w:tcPr>
            <w:tcW w:w="708"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851"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16.02</w:t>
            </w:r>
          </w:p>
        </w:tc>
        <w:tc>
          <w:tcPr>
            <w:tcW w:w="56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w:t>
            </w:r>
          </w:p>
        </w:tc>
        <w:tc>
          <w:tcPr>
            <w:tcW w:w="42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992"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939"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合计</w:t>
            </w:r>
          </w:p>
        </w:tc>
        <w:tc>
          <w:tcPr>
            <w:tcW w:w="56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42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98</w:t>
            </w:r>
          </w:p>
        </w:tc>
        <w:tc>
          <w:tcPr>
            <w:tcW w:w="992"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 w:hRule="atLeast"/>
        </w:trPr>
        <w:tc>
          <w:tcPr>
            <w:tcW w:w="1582" w:type="dxa"/>
            <w:gridSpan w:val="2"/>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评价结论</w:t>
            </w:r>
          </w:p>
        </w:tc>
        <w:tc>
          <w:tcPr>
            <w:tcW w:w="8341" w:type="dxa"/>
            <w:gridSpan w:val="13"/>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项目自评得分98分，编排开场歌舞《花开盛世》、戏曲联唱、四川车灯《广元明天更美好》、表演唱《苔花谣》等节目，受到一致好评，圆满完成2023年新春茶话会策划组织演出工作。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3" w:hRule="atLeast"/>
        </w:trPr>
        <w:tc>
          <w:tcPr>
            <w:tcW w:w="1582" w:type="dxa"/>
            <w:gridSpan w:val="2"/>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存在问题</w:t>
            </w:r>
          </w:p>
        </w:tc>
        <w:tc>
          <w:tcPr>
            <w:tcW w:w="8341" w:type="dxa"/>
            <w:gridSpan w:val="13"/>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戏曲专业人才匮乏，劳务费支出较大。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1582" w:type="dxa"/>
            <w:gridSpan w:val="2"/>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改进措施</w:t>
            </w:r>
          </w:p>
        </w:tc>
        <w:tc>
          <w:tcPr>
            <w:tcW w:w="8341" w:type="dxa"/>
            <w:gridSpan w:val="13"/>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加强人才队伍建设，增强内生动力。打破现有模式，重新组建部室，人员分工明确，细化人头，提高各部室的协同效率，实现资源共享和优化配置，对现有人员进行培训和提升，使其具备相应的技能和知识，能够胜任工作任务，提高整体的工作效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 w:hRule="atLeast"/>
        </w:trPr>
        <w:tc>
          <w:tcPr>
            <w:tcW w:w="5897"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Courier New" w:hAnsi="Courier New" w:cs="Courier New"/>
                <w:color w:val="000000"/>
                <w:kern w:val="0"/>
                <w:sz w:val="18"/>
                <w:szCs w:val="18"/>
              </w:rPr>
            </w:pPr>
            <w:r>
              <w:rPr>
                <w:rFonts w:ascii="Courier New" w:hAnsi="Courier New" w:cs="Courier New"/>
                <w:color w:val="000000"/>
                <w:kern w:val="0"/>
                <w:sz w:val="18"/>
                <w:szCs w:val="18"/>
              </w:rPr>
              <w:t>项目负责人：</w:t>
            </w:r>
            <w:r>
              <w:rPr>
                <w:rFonts w:hint="eastAsia" w:ascii="Courier New" w:hAnsi="Courier New" w:cs="Courier New"/>
                <w:color w:val="000000"/>
                <w:kern w:val="0"/>
                <w:sz w:val="18"/>
                <w:szCs w:val="18"/>
              </w:rPr>
              <w:t>韦军</w:t>
            </w:r>
          </w:p>
        </w:tc>
        <w:tc>
          <w:tcPr>
            <w:tcW w:w="4026" w:type="dxa"/>
            <w:gridSpan w:val="8"/>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Courier New" w:hAnsi="Courier New" w:cs="Courier New"/>
                <w:color w:val="000000"/>
                <w:kern w:val="0"/>
                <w:sz w:val="18"/>
                <w:szCs w:val="18"/>
              </w:rPr>
            </w:pPr>
            <w:r>
              <w:rPr>
                <w:rFonts w:ascii="Courier New" w:hAnsi="Courier New" w:cs="Courier New"/>
                <w:color w:val="000000"/>
                <w:kern w:val="0"/>
                <w:sz w:val="18"/>
                <w:szCs w:val="18"/>
              </w:rPr>
              <w:t>财务负责人：</w:t>
            </w:r>
            <w:r>
              <w:rPr>
                <w:rFonts w:hint="eastAsia" w:ascii="Courier New" w:hAnsi="Courier New" w:cs="Courier New"/>
                <w:color w:val="000000"/>
                <w:kern w:val="0"/>
                <w:sz w:val="18"/>
                <w:szCs w:val="18"/>
              </w:rPr>
              <w:t>赵倩</w:t>
            </w:r>
          </w:p>
        </w:tc>
      </w:tr>
      <w:bookmarkEnd w:id="119"/>
    </w:tbl>
    <w:p>
      <w:pPr>
        <w:spacing w:line="580" w:lineRule="exact"/>
        <w:rPr>
          <w:rFonts w:ascii="黑体" w:hAnsi="黑体" w:eastAsia="黑体" w:cs="黑体"/>
          <w:sz w:val="30"/>
          <w:szCs w:val="30"/>
        </w:rPr>
      </w:pPr>
      <w:r>
        <w:rPr>
          <w:rFonts w:hint="eastAsia" w:ascii="黑体" w:hAnsi="黑体" w:eastAsia="黑体" w:cs="黑体"/>
          <w:sz w:val="30"/>
          <w:szCs w:val="30"/>
        </w:rPr>
        <w:t>附件</w:t>
      </w:r>
      <w:r>
        <w:rPr>
          <w:rFonts w:ascii="黑体" w:hAnsi="黑体" w:eastAsia="黑体" w:cs="黑体"/>
          <w:sz w:val="30"/>
          <w:szCs w:val="30"/>
        </w:rPr>
        <w:t>1</w:t>
      </w:r>
      <w:r>
        <w:rPr>
          <w:rFonts w:hint="eastAsia" w:ascii="黑体" w:hAnsi="黑体" w:eastAsia="黑体" w:cs="黑体"/>
          <w:sz w:val="30"/>
          <w:szCs w:val="30"/>
        </w:rPr>
        <w:t>4</w:t>
      </w:r>
    </w:p>
    <w:tbl>
      <w:tblPr>
        <w:tblStyle w:val="14"/>
        <w:tblW w:w="10150" w:type="dxa"/>
        <w:tblInd w:w="-45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67"/>
        <w:gridCol w:w="293"/>
        <w:gridCol w:w="841"/>
        <w:gridCol w:w="851"/>
        <w:gridCol w:w="1843"/>
        <w:gridCol w:w="708"/>
        <w:gridCol w:w="470"/>
        <w:gridCol w:w="239"/>
        <w:gridCol w:w="709"/>
        <w:gridCol w:w="425"/>
        <w:gridCol w:w="511"/>
        <w:gridCol w:w="708"/>
        <w:gridCol w:w="142"/>
        <w:gridCol w:w="482"/>
        <w:gridCol w:w="13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9" w:hRule="atLeast"/>
        </w:trPr>
        <w:tc>
          <w:tcPr>
            <w:tcW w:w="10150"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黑体" w:hAnsi="黑体" w:eastAsia="黑体" w:cs="宋体"/>
                <w:b/>
                <w:bCs/>
                <w:color w:val="000000"/>
                <w:kern w:val="0"/>
                <w:sz w:val="30"/>
                <w:szCs w:val="30"/>
              </w:rPr>
            </w:pPr>
            <w:r>
              <w:rPr>
                <w:rFonts w:hint="eastAsia" w:ascii="黑体" w:hAnsi="黑体" w:eastAsia="黑体" w:cs="宋体"/>
                <w:b/>
                <w:bCs/>
                <w:color w:val="000000"/>
                <w:kern w:val="0"/>
                <w:sz w:val="30"/>
                <w:szCs w:val="30"/>
              </w:rPr>
              <w:t>部门预算项目支出绩效自评表（2023年度）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7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项目名称</w:t>
            </w:r>
          </w:p>
        </w:tc>
        <w:tc>
          <w:tcPr>
            <w:tcW w:w="8449" w:type="dxa"/>
            <w:gridSpan w:val="1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51080022T000007187964-省级文化和旅游发展专项资金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trPr>
        <w:tc>
          <w:tcPr>
            <w:tcW w:w="17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主管部门</w:t>
            </w:r>
          </w:p>
        </w:tc>
        <w:tc>
          <w:tcPr>
            <w:tcW w:w="5245"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广元市文化广播电视和旅游局部门</w:t>
            </w:r>
          </w:p>
        </w:tc>
        <w:tc>
          <w:tcPr>
            <w:tcW w:w="1361" w:type="dxa"/>
            <w:gridSpan w:val="3"/>
            <w:tcBorders>
              <w:top w:val="nil"/>
              <w:left w:val="nil"/>
              <w:bottom w:val="nil"/>
              <w:right w:val="nil"/>
            </w:tcBorders>
            <w:shd w:val="clear" w:color="auto" w:fill="auto"/>
            <w:vAlign w:val="center"/>
          </w:tcPr>
          <w:p>
            <w:pPr>
              <w:widowControl/>
              <w:jc w:val="left"/>
              <w:rPr>
                <w:rFonts w:ascii="Courier New" w:hAnsi="Courier New" w:cs="Courier New"/>
                <w:color w:val="000000"/>
                <w:kern w:val="0"/>
                <w:sz w:val="18"/>
                <w:szCs w:val="18"/>
              </w:rPr>
            </w:pPr>
            <w:r>
              <w:rPr>
                <w:rFonts w:ascii="Courier New" w:hAnsi="Courier New" w:cs="Courier New"/>
                <w:color w:val="000000"/>
                <w:kern w:val="0"/>
                <w:sz w:val="18"/>
                <w:szCs w:val="18"/>
              </w:rPr>
              <w:t xml:space="preserve">实施单位 </w:t>
            </w:r>
          </w:p>
        </w:tc>
        <w:tc>
          <w:tcPr>
            <w:tcW w:w="18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广元市戏曲发展中心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6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项目基本情况</w:t>
            </w:r>
          </w:p>
        </w:tc>
        <w:tc>
          <w:tcPr>
            <w:tcW w:w="1134"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1.项目年度目标完成情况</w:t>
            </w:r>
          </w:p>
        </w:tc>
        <w:tc>
          <w:tcPr>
            <w:tcW w:w="5245"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项目年度目标</w:t>
            </w:r>
          </w:p>
        </w:tc>
        <w:tc>
          <w:tcPr>
            <w:tcW w:w="3204" w:type="dxa"/>
            <w:gridSpan w:val="5"/>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Courier New" w:hAnsi="Courier New" w:cs="Courier New"/>
                <w:color w:val="000000"/>
                <w:kern w:val="0"/>
                <w:sz w:val="18"/>
                <w:szCs w:val="18"/>
              </w:rPr>
            </w:pPr>
            <w:r>
              <w:rPr>
                <w:rFonts w:ascii="Courier New" w:hAnsi="Courier New" w:cs="Courier New"/>
                <w:color w:val="000000"/>
                <w:kern w:val="0"/>
                <w:sz w:val="18"/>
                <w:szCs w:val="18"/>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567" w:type="dxa"/>
            <w:vMerge w:val="continue"/>
            <w:tcBorders>
              <w:top w:val="nil"/>
              <w:left w:val="single" w:color="000000" w:sz="4" w:space="0"/>
              <w:bottom w:val="single" w:color="000000" w:sz="4" w:space="0"/>
              <w:right w:val="single" w:color="000000" w:sz="4" w:space="0"/>
            </w:tcBorders>
            <w:vAlign w:val="center"/>
          </w:tcPr>
          <w:p/>
        </w:tc>
        <w:tc>
          <w:tcPr>
            <w:tcW w:w="1134" w:type="dxa"/>
            <w:gridSpan w:val="2"/>
            <w:vMerge w:val="continue"/>
            <w:tcBorders>
              <w:top w:val="nil"/>
              <w:left w:val="single" w:color="000000" w:sz="4" w:space="0"/>
              <w:bottom w:val="single" w:color="000000" w:sz="4" w:space="0"/>
              <w:right w:val="single" w:color="000000" w:sz="4" w:space="0"/>
            </w:tcBorders>
            <w:vAlign w:val="center"/>
          </w:tcPr>
          <w:p/>
        </w:tc>
        <w:tc>
          <w:tcPr>
            <w:tcW w:w="5245"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原创豫剧《烽火情缘》打造提升巡回展演项目，结合主体纳入沉浸式演艺、旅游演出优秀项目与本地的美术展览、惠民展演等内容，与全省活动同步开展，在全市范围内掀起喜迎二十大召开的活动热潮。</w:t>
            </w:r>
          </w:p>
        </w:tc>
        <w:tc>
          <w:tcPr>
            <w:tcW w:w="3204" w:type="dxa"/>
            <w:gridSpan w:val="5"/>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Courier New" w:hAnsi="Courier New" w:cs="Courier New"/>
                <w:color w:val="000000"/>
                <w:kern w:val="0"/>
                <w:sz w:val="18"/>
                <w:szCs w:val="18"/>
              </w:rPr>
            </w:pPr>
            <w:r>
              <w:rPr>
                <w:rFonts w:hint="eastAsia" w:ascii="宋体" w:hAnsi="宋体" w:cs="宋体"/>
                <w:color w:val="000000"/>
                <w:kern w:val="0"/>
                <w:sz w:val="18"/>
                <w:szCs w:val="18"/>
              </w:rPr>
              <w:t>原创豫剧《烽火情缘》打造提升巡回展演项目，结合主体纳入沉浸式演艺、旅游演出优秀项目与本地的美术展览、惠民展演等内容，与全省活动同步开展.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4" w:hRule="atLeast"/>
        </w:trPr>
        <w:tc>
          <w:tcPr>
            <w:tcW w:w="567" w:type="dxa"/>
            <w:vMerge w:val="continue"/>
            <w:tcBorders>
              <w:top w:val="nil"/>
              <w:left w:val="single" w:color="000000" w:sz="4" w:space="0"/>
              <w:bottom w:val="single" w:color="000000" w:sz="4" w:space="0"/>
              <w:right w:val="single" w:color="000000" w:sz="4" w:space="0"/>
            </w:tcBorders>
            <w:vAlign w:val="center"/>
          </w:tcPr>
          <w:p/>
        </w:tc>
        <w:tc>
          <w:tcPr>
            <w:tcW w:w="1134" w:type="dxa"/>
            <w:gridSpan w:val="2"/>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2.项目实施内容及过程概述</w:t>
            </w:r>
          </w:p>
        </w:tc>
        <w:tc>
          <w:tcPr>
            <w:tcW w:w="8449" w:type="dxa"/>
            <w:gridSpan w:val="1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原创豫剧《烽火情缘》打造提升巡回展演项目，结合主体纳入沉浸式演艺、旅游演出优秀项目与本地的美术展览、惠民展演等内容，与全省活动同步开展，在成都参加汇报演1场。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6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预算执行情况（10分）</w:t>
            </w:r>
          </w:p>
        </w:tc>
        <w:tc>
          <w:tcPr>
            <w:tcW w:w="1134"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年度预算数（万元）</w:t>
            </w:r>
          </w:p>
        </w:tc>
        <w:tc>
          <w:tcPr>
            <w:tcW w:w="85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年初预算</w:t>
            </w:r>
          </w:p>
        </w:tc>
        <w:tc>
          <w:tcPr>
            <w:tcW w:w="1843"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调整后预算数</w:t>
            </w:r>
          </w:p>
        </w:tc>
        <w:tc>
          <w:tcPr>
            <w:tcW w:w="1417"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预算执行数</w:t>
            </w:r>
          </w:p>
        </w:tc>
        <w:tc>
          <w:tcPr>
            <w:tcW w:w="1645"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预算执行率</w:t>
            </w:r>
          </w:p>
        </w:tc>
        <w:tc>
          <w:tcPr>
            <w:tcW w:w="70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权重</w:t>
            </w:r>
          </w:p>
        </w:tc>
        <w:tc>
          <w:tcPr>
            <w:tcW w:w="624"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得分</w:t>
            </w:r>
          </w:p>
        </w:tc>
        <w:tc>
          <w:tcPr>
            <w:tcW w:w="136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567" w:type="dxa"/>
            <w:vMerge w:val="continue"/>
            <w:tcBorders>
              <w:top w:val="nil"/>
              <w:left w:val="single" w:color="000000" w:sz="4" w:space="0"/>
              <w:bottom w:val="single" w:color="000000" w:sz="4" w:space="0"/>
              <w:right w:val="single" w:color="000000" w:sz="4" w:space="0"/>
            </w:tcBorders>
            <w:vAlign w:val="center"/>
          </w:tcPr>
          <w:p/>
        </w:tc>
        <w:tc>
          <w:tcPr>
            <w:tcW w:w="1134"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总额</w:t>
            </w:r>
          </w:p>
        </w:tc>
        <w:tc>
          <w:tcPr>
            <w:tcW w:w="85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40.17</w:t>
            </w:r>
          </w:p>
        </w:tc>
        <w:tc>
          <w:tcPr>
            <w:tcW w:w="1843"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40.17</w:t>
            </w:r>
          </w:p>
        </w:tc>
        <w:tc>
          <w:tcPr>
            <w:tcW w:w="1417"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40.17</w:t>
            </w:r>
          </w:p>
        </w:tc>
        <w:tc>
          <w:tcPr>
            <w:tcW w:w="1645"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100.00%</w:t>
            </w:r>
          </w:p>
        </w:tc>
        <w:tc>
          <w:tcPr>
            <w:tcW w:w="70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624"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361"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Courier New" w:hAnsi="Courier New" w:cs="Courier New"/>
                <w:i/>
                <w:iCs/>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567" w:type="dxa"/>
            <w:vMerge w:val="continue"/>
            <w:tcBorders>
              <w:top w:val="nil"/>
              <w:left w:val="single" w:color="000000" w:sz="4" w:space="0"/>
              <w:bottom w:val="single" w:color="000000" w:sz="4" w:space="0"/>
              <w:right w:val="single" w:color="000000" w:sz="4" w:space="0"/>
            </w:tcBorders>
            <w:vAlign w:val="center"/>
          </w:tcPr>
          <w:p/>
        </w:tc>
        <w:tc>
          <w:tcPr>
            <w:tcW w:w="1134"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其中：财政资金</w:t>
            </w:r>
          </w:p>
        </w:tc>
        <w:tc>
          <w:tcPr>
            <w:tcW w:w="85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40.17</w:t>
            </w:r>
          </w:p>
        </w:tc>
        <w:tc>
          <w:tcPr>
            <w:tcW w:w="1843"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40.17</w:t>
            </w:r>
          </w:p>
        </w:tc>
        <w:tc>
          <w:tcPr>
            <w:tcW w:w="1417"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40.17</w:t>
            </w:r>
          </w:p>
        </w:tc>
        <w:tc>
          <w:tcPr>
            <w:tcW w:w="1645"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100.00%</w:t>
            </w:r>
          </w:p>
        </w:tc>
        <w:tc>
          <w:tcPr>
            <w:tcW w:w="70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624"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361" w:type="dxa"/>
            <w:vMerge w:val="continue"/>
            <w:tcBorders>
              <w:top w:val="nil"/>
              <w:left w:val="single" w:color="000000" w:sz="4" w:space="0"/>
              <w:bottom w:val="single" w:color="000000" w:sz="4" w:space="0"/>
              <w:right w:val="single" w:color="000000" w:sz="4" w:space="0"/>
            </w:tcBorders>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567" w:type="dxa"/>
            <w:vMerge w:val="continue"/>
            <w:tcBorders>
              <w:top w:val="nil"/>
              <w:left w:val="single" w:color="000000" w:sz="4" w:space="0"/>
              <w:bottom w:val="single" w:color="000000" w:sz="4" w:space="0"/>
              <w:right w:val="single" w:color="000000" w:sz="4" w:space="0"/>
            </w:tcBorders>
            <w:vAlign w:val="center"/>
          </w:tcPr>
          <w:p/>
        </w:tc>
        <w:tc>
          <w:tcPr>
            <w:tcW w:w="1134"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财政专户管理资金</w:t>
            </w:r>
          </w:p>
        </w:tc>
        <w:tc>
          <w:tcPr>
            <w:tcW w:w="85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1843"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1417"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1645"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70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624"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361" w:type="dxa"/>
            <w:vMerge w:val="continue"/>
            <w:tcBorders>
              <w:top w:val="nil"/>
              <w:left w:val="single" w:color="000000" w:sz="4" w:space="0"/>
              <w:bottom w:val="single" w:color="000000" w:sz="4" w:space="0"/>
              <w:right w:val="single" w:color="000000" w:sz="4" w:space="0"/>
            </w:tcBorders>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67" w:type="dxa"/>
            <w:vMerge w:val="continue"/>
            <w:tcBorders>
              <w:top w:val="nil"/>
              <w:left w:val="single" w:color="000000" w:sz="4" w:space="0"/>
              <w:bottom w:val="single" w:color="000000" w:sz="4" w:space="0"/>
              <w:right w:val="single" w:color="000000" w:sz="4" w:space="0"/>
            </w:tcBorders>
            <w:vAlign w:val="center"/>
          </w:tcPr>
          <w:p/>
        </w:tc>
        <w:tc>
          <w:tcPr>
            <w:tcW w:w="1134"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单位资金</w:t>
            </w:r>
          </w:p>
        </w:tc>
        <w:tc>
          <w:tcPr>
            <w:tcW w:w="85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1843"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1417"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1645"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70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624"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361" w:type="dxa"/>
            <w:vMerge w:val="continue"/>
            <w:tcBorders>
              <w:top w:val="nil"/>
              <w:left w:val="single" w:color="000000" w:sz="4" w:space="0"/>
              <w:bottom w:val="single" w:color="000000" w:sz="4" w:space="0"/>
              <w:right w:val="single" w:color="000000" w:sz="4" w:space="0"/>
            </w:tcBorders>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7" w:hRule="atLeast"/>
        </w:trPr>
        <w:tc>
          <w:tcPr>
            <w:tcW w:w="567" w:type="dxa"/>
            <w:vMerge w:val="continue"/>
            <w:tcBorders>
              <w:top w:val="nil"/>
              <w:left w:val="single" w:color="000000" w:sz="4" w:space="0"/>
              <w:bottom w:val="single" w:color="000000" w:sz="4" w:space="0"/>
              <w:right w:val="single" w:color="000000" w:sz="4" w:space="0"/>
            </w:tcBorders>
            <w:vAlign w:val="center"/>
          </w:tcPr>
          <w:p/>
        </w:tc>
        <w:tc>
          <w:tcPr>
            <w:tcW w:w="1134"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其他资金</w:t>
            </w:r>
          </w:p>
        </w:tc>
        <w:tc>
          <w:tcPr>
            <w:tcW w:w="851"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1843"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1417"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1645"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70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624"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361" w:type="dxa"/>
            <w:vMerge w:val="continue"/>
            <w:tcBorders>
              <w:top w:val="nil"/>
              <w:left w:val="single" w:color="000000" w:sz="4" w:space="0"/>
              <w:bottom w:val="single" w:color="000000" w:sz="4" w:space="0"/>
              <w:right w:val="single" w:color="000000" w:sz="4" w:space="0"/>
            </w:tcBorders>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56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绩效指标（90分）</w:t>
            </w:r>
          </w:p>
        </w:tc>
        <w:tc>
          <w:tcPr>
            <w:tcW w:w="1134"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一级指标</w:t>
            </w:r>
          </w:p>
        </w:tc>
        <w:tc>
          <w:tcPr>
            <w:tcW w:w="85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二级指标</w:t>
            </w:r>
          </w:p>
        </w:tc>
        <w:tc>
          <w:tcPr>
            <w:tcW w:w="1843"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三级指标</w:t>
            </w:r>
          </w:p>
        </w:tc>
        <w:tc>
          <w:tcPr>
            <w:tcW w:w="70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指标性质</w:t>
            </w:r>
          </w:p>
        </w:tc>
        <w:tc>
          <w:tcPr>
            <w:tcW w:w="709"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指标值</w:t>
            </w:r>
          </w:p>
        </w:tc>
        <w:tc>
          <w:tcPr>
            <w:tcW w:w="70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度量单位</w:t>
            </w:r>
          </w:p>
        </w:tc>
        <w:tc>
          <w:tcPr>
            <w:tcW w:w="936"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完成值</w:t>
            </w:r>
          </w:p>
        </w:tc>
        <w:tc>
          <w:tcPr>
            <w:tcW w:w="70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权重</w:t>
            </w:r>
          </w:p>
        </w:tc>
        <w:tc>
          <w:tcPr>
            <w:tcW w:w="624"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得分</w:t>
            </w:r>
          </w:p>
        </w:tc>
        <w:tc>
          <w:tcPr>
            <w:tcW w:w="136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567" w:type="dxa"/>
            <w:vMerge w:val="continue"/>
            <w:tcBorders>
              <w:top w:val="nil"/>
              <w:left w:val="single" w:color="000000" w:sz="4" w:space="0"/>
              <w:bottom w:val="single" w:color="000000" w:sz="4" w:space="0"/>
              <w:right w:val="single" w:color="000000" w:sz="4" w:space="0"/>
            </w:tcBorders>
            <w:vAlign w:val="center"/>
          </w:tcPr>
          <w:p/>
        </w:tc>
        <w:tc>
          <w:tcPr>
            <w:tcW w:w="1134"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产出指标</w:t>
            </w:r>
          </w:p>
        </w:tc>
        <w:tc>
          <w:tcPr>
            <w:tcW w:w="851"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数量指标</w:t>
            </w:r>
          </w:p>
        </w:tc>
        <w:tc>
          <w:tcPr>
            <w:tcW w:w="1843"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赴成都汇报演出</w:t>
            </w:r>
          </w:p>
        </w:tc>
        <w:tc>
          <w:tcPr>
            <w:tcW w:w="70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709"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70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场</w:t>
            </w:r>
          </w:p>
        </w:tc>
        <w:tc>
          <w:tcPr>
            <w:tcW w:w="936"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Cs/>
                <w:color w:val="000000"/>
                <w:kern w:val="0"/>
                <w:sz w:val="16"/>
                <w:szCs w:val="16"/>
              </w:rPr>
            </w:pPr>
            <w:r>
              <w:rPr>
                <w:rFonts w:hint="eastAsia" w:ascii="微软雅黑" w:hAnsi="微软雅黑" w:eastAsia="微软雅黑" w:cs="宋体"/>
                <w:iCs/>
                <w:color w:val="000000"/>
                <w:kern w:val="0"/>
                <w:sz w:val="16"/>
                <w:szCs w:val="16"/>
              </w:rPr>
              <w:t>1</w:t>
            </w:r>
          </w:p>
        </w:tc>
        <w:tc>
          <w:tcPr>
            <w:tcW w:w="70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624"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1361"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567" w:type="dxa"/>
            <w:vMerge w:val="continue"/>
            <w:tcBorders>
              <w:top w:val="nil"/>
              <w:left w:val="single" w:color="000000" w:sz="4" w:space="0"/>
              <w:bottom w:val="single" w:color="000000" w:sz="4" w:space="0"/>
              <w:right w:val="single" w:color="000000" w:sz="4" w:space="0"/>
            </w:tcBorders>
            <w:vAlign w:val="center"/>
          </w:tcPr>
          <w:p/>
        </w:tc>
        <w:tc>
          <w:tcPr>
            <w:tcW w:w="1134" w:type="dxa"/>
            <w:gridSpan w:val="2"/>
            <w:vMerge w:val="continue"/>
            <w:tcBorders>
              <w:top w:val="nil"/>
              <w:left w:val="single" w:color="000000" w:sz="4" w:space="0"/>
              <w:bottom w:val="single" w:color="000000" w:sz="4" w:space="0"/>
              <w:right w:val="single" w:color="000000" w:sz="4" w:space="0"/>
            </w:tcBorders>
            <w:vAlign w:val="center"/>
          </w:tcPr>
          <w:p/>
        </w:tc>
        <w:tc>
          <w:tcPr>
            <w:tcW w:w="851" w:type="dxa"/>
            <w:vMerge w:val="continue"/>
            <w:tcBorders>
              <w:top w:val="nil"/>
              <w:left w:val="single" w:color="000000" w:sz="4" w:space="0"/>
              <w:bottom w:val="single" w:color="000000" w:sz="4" w:space="0"/>
              <w:right w:val="single" w:color="000000" w:sz="4" w:space="0"/>
            </w:tcBorders>
            <w:vAlign w:val="center"/>
          </w:tcPr>
          <w:p/>
        </w:tc>
        <w:tc>
          <w:tcPr>
            <w:tcW w:w="1843"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单场演出时间</w:t>
            </w:r>
          </w:p>
        </w:tc>
        <w:tc>
          <w:tcPr>
            <w:tcW w:w="70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709"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110</w:t>
            </w:r>
          </w:p>
        </w:tc>
        <w:tc>
          <w:tcPr>
            <w:tcW w:w="70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分钟</w:t>
            </w:r>
          </w:p>
        </w:tc>
        <w:tc>
          <w:tcPr>
            <w:tcW w:w="936"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Cs/>
                <w:color w:val="000000"/>
                <w:kern w:val="0"/>
                <w:sz w:val="16"/>
                <w:szCs w:val="16"/>
              </w:rPr>
            </w:pPr>
            <w:r>
              <w:rPr>
                <w:rFonts w:hint="eastAsia" w:ascii="微软雅黑" w:hAnsi="微软雅黑" w:eastAsia="微软雅黑" w:cs="宋体"/>
                <w:iCs/>
                <w:color w:val="000000"/>
                <w:kern w:val="0"/>
                <w:sz w:val="16"/>
                <w:szCs w:val="16"/>
              </w:rPr>
              <w:t>110</w:t>
            </w:r>
          </w:p>
        </w:tc>
        <w:tc>
          <w:tcPr>
            <w:tcW w:w="70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624"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9</w:t>
            </w:r>
          </w:p>
        </w:tc>
        <w:tc>
          <w:tcPr>
            <w:tcW w:w="1361"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567" w:type="dxa"/>
            <w:vMerge w:val="continue"/>
            <w:tcBorders>
              <w:top w:val="nil"/>
              <w:left w:val="single" w:color="000000" w:sz="4" w:space="0"/>
              <w:bottom w:val="single" w:color="000000" w:sz="4" w:space="0"/>
              <w:right w:val="single" w:color="000000" w:sz="4" w:space="0"/>
            </w:tcBorders>
            <w:vAlign w:val="center"/>
          </w:tcPr>
          <w:p/>
        </w:tc>
        <w:tc>
          <w:tcPr>
            <w:tcW w:w="1134" w:type="dxa"/>
            <w:gridSpan w:val="2"/>
            <w:vMerge w:val="continue"/>
            <w:tcBorders>
              <w:top w:val="nil"/>
              <w:left w:val="single" w:color="000000" w:sz="4" w:space="0"/>
              <w:bottom w:val="single" w:color="000000" w:sz="4" w:space="0"/>
              <w:right w:val="single" w:color="000000" w:sz="4" w:space="0"/>
            </w:tcBorders>
            <w:vAlign w:val="center"/>
          </w:tcPr>
          <w:p/>
        </w:tc>
        <w:tc>
          <w:tcPr>
            <w:tcW w:w="851" w:type="dxa"/>
            <w:vMerge w:val="continue"/>
            <w:tcBorders>
              <w:top w:val="nil"/>
              <w:left w:val="single" w:color="000000" w:sz="4" w:space="0"/>
              <w:bottom w:val="single" w:color="000000" w:sz="4" w:space="0"/>
              <w:right w:val="single" w:color="000000" w:sz="4" w:space="0"/>
            </w:tcBorders>
            <w:vAlign w:val="center"/>
          </w:tcPr>
          <w:p/>
        </w:tc>
        <w:tc>
          <w:tcPr>
            <w:tcW w:w="1843"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演职人员人数</w:t>
            </w:r>
          </w:p>
        </w:tc>
        <w:tc>
          <w:tcPr>
            <w:tcW w:w="70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709"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70</w:t>
            </w:r>
          </w:p>
        </w:tc>
        <w:tc>
          <w:tcPr>
            <w:tcW w:w="70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936"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Cs/>
                <w:color w:val="000000"/>
                <w:kern w:val="0"/>
                <w:sz w:val="16"/>
                <w:szCs w:val="16"/>
              </w:rPr>
            </w:pPr>
            <w:r>
              <w:rPr>
                <w:rFonts w:hint="eastAsia" w:ascii="微软雅黑" w:hAnsi="微软雅黑" w:eastAsia="微软雅黑" w:cs="宋体"/>
                <w:iCs/>
                <w:color w:val="000000"/>
                <w:kern w:val="0"/>
                <w:sz w:val="16"/>
                <w:szCs w:val="16"/>
              </w:rPr>
              <w:t>70</w:t>
            </w:r>
          </w:p>
        </w:tc>
        <w:tc>
          <w:tcPr>
            <w:tcW w:w="70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624"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9</w:t>
            </w:r>
          </w:p>
        </w:tc>
        <w:tc>
          <w:tcPr>
            <w:tcW w:w="1361"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567" w:type="dxa"/>
            <w:vMerge w:val="continue"/>
            <w:tcBorders>
              <w:top w:val="nil"/>
              <w:left w:val="single" w:color="000000" w:sz="4" w:space="0"/>
              <w:bottom w:val="single" w:color="000000" w:sz="4" w:space="0"/>
              <w:right w:val="single" w:color="000000" w:sz="4" w:space="0"/>
            </w:tcBorders>
            <w:vAlign w:val="center"/>
          </w:tcPr>
          <w:p/>
        </w:tc>
        <w:tc>
          <w:tcPr>
            <w:tcW w:w="1134" w:type="dxa"/>
            <w:gridSpan w:val="2"/>
            <w:vMerge w:val="continue"/>
            <w:tcBorders>
              <w:top w:val="nil"/>
              <w:left w:val="single" w:color="000000" w:sz="4" w:space="0"/>
              <w:bottom w:val="single" w:color="000000" w:sz="4" w:space="0"/>
              <w:right w:val="single" w:color="000000" w:sz="4" w:space="0"/>
            </w:tcBorders>
            <w:vAlign w:val="center"/>
          </w:tcPr>
          <w:p/>
        </w:tc>
        <w:tc>
          <w:tcPr>
            <w:tcW w:w="85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质量指标</w:t>
            </w:r>
          </w:p>
        </w:tc>
        <w:tc>
          <w:tcPr>
            <w:tcW w:w="1843"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演出、设备故障率</w:t>
            </w:r>
          </w:p>
        </w:tc>
        <w:tc>
          <w:tcPr>
            <w:tcW w:w="70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709"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70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936"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Cs/>
                <w:color w:val="000000"/>
                <w:kern w:val="0"/>
                <w:sz w:val="16"/>
                <w:szCs w:val="16"/>
              </w:rPr>
            </w:pPr>
            <w:r>
              <w:rPr>
                <w:rFonts w:hint="eastAsia" w:ascii="微软雅黑" w:hAnsi="微软雅黑" w:eastAsia="微软雅黑" w:cs="宋体"/>
                <w:iCs/>
                <w:color w:val="000000"/>
                <w:kern w:val="0"/>
                <w:sz w:val="16"/>
                <w:szCs w:val="16"/>
              </w:rPr>
              <w:t>0</w:t>
            </w:r>
          </w:p>
        </w:tc>
        <w:tc>
          <w:tcPr>
            <w:tcW w:w="70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624"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9</w:t>
            </w:r>
          </w:p>
        </w:tc>
        <w:tc>
          <w:tcPr>
            <w:tcW w:w="1361"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567" w:type="dxa"/>
            <w:vMerge w:val="continue"/>
            <w:tcBorders>
              <w:top w:val="nil"/>
              <w:left w:val="single" w:color="000000" w:sz="4" w:space="0"/>
              <w:bottom w:val="single" w:color="000000" w:sz="4" w:space="0"/>
              <w:right w:val="single" w:color="000000" w:sz="4" w:space="0"/>
            </w:tcBorders>
            <w:vAlign w:val="center"/>
          </w:tcPr>
          <w:p/>
        </w:tc>
        <w:tc>
          <w:tcPr>
            <w:tcW w:w="1134"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效益指标</w:t>
            </w:r>
          </w:p>
        </w:tc>
        <w:tc>
          <w:tcPr>
            <w:tcW w:w="851"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社会效益指标</w:t>
            </w:r>
          </w:p>
        </w:tc>
        <w:tc>
          <w:tcPr>
            <w:tcW w:w="1843"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培养优秀传承人</w:t>
            </w:r>
          </w:p>
        </w:tc>
        <w:tc>
          <w:tcPr>
            <w:tcW w:w="70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定性</w:t>
            </w:r>
          </w:p>
        </w:tc>
        <w:tc>
          <w:tcPr>
            <w:tcW w:w="709"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优</w:t>
            </w:r>
          </w:p>
        </w:tc>
        <w:tc>
          <w:tcPr>
            <w:tcW w:w="70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936"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Cs/>
                <w:color w:val="000000"/>
                <w:kern w:val="0"/>
                <w:sz w:val="16"/>
                <w:szCs w:val="16"/>
              </w:rPr>
            </w:pPr>
            <w:r>
              <w:rPr>
                <w:rFonts w:hint="eastAsia" w:ascii="微软雅黑" w:hAnsi="微软雅黑" w:eastAsia="微软雅黑" w:cs="宋体"/>
                <w:iCs/>
                <w:color w:val="000000"/>
                <w:kern w:val="0"/>
                <w:sz w:val="16"/>
                <w:szCs w:val="16"/>
              </w:rPr>
              <w:t>优</w:t>
            </w:r>
          </w:p>
        </w:tc>
        <w:tc>
          <w:tcPr>
            <w:tcW w:w="70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624"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1361"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567" w:type="dxa"/>
            <w:vMerge w:val="continue"/>
            <w:tcBorders>
              <w:top w:val="nil"/>
              <w:left w:val="single" w:color="000000" w:sz="4" w:space="0"/>
              <w:bottom w:val="single" w:color="000000" w:sz="4" w:space="0"/>
              <w:right w:val="single" w:color="000000" w:sz="4" w:space="0"/>
            </w:tcBorders>
            <w:vAlign w:val="center"/>
          </w:tcPr>
          <w:p/>
        </w:tc>
        <w:tc>
          <w:tcPr>
            <w:tcW w:w="1134" w:type="dxa"/>
            <w:gridSpan w:val="2"/>
            <w:vMerge w:val="continue"/>
            <w:tcBorders>
              <w:top w:val="nil"/>
              <w:left w:val="single" w:color="000000" w:sz="4" w:space="0"/>
              <w:bottom w:val="single" w:color="000000" w:sz="4" w:space="0"/>
              <w:right w:val="single" w:color="000000" w:sz="4" w:space="0"/>
            </w:tcBorders>
            <w:vAlign w:val="center"/>
          </w:tcPr>
          <w:p/>
        </w:tc>
        <w:tc>
          <w:tcPr>
            <w:tcW w:w="851" w:type="dxa"/>
            <w:vMerge w:val="continue"/>
            <w:tcBorders>
              <w:top w:val="nil"/>
              <w:left w:val="single" w:color="000000" w:sz="4" w:space="0"/>
              <w:bottom w:val="single" w:color="000000" w:sz="4" w:space="0"/>
              <w:right w:val="single" w:color="000000" w:sz="4" w:space="0"/>
            </w:tcBorders>
            <w:vAlign w:val="center"/>
          </w:tcPr>
          <w:p/>
        </w:tc>
        <w:tc>
          <w:tcPr>
            <w:tcW w:w="1843"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提高广元红色文化影响力</w:t>
            </w:r>
          </w:p>
        </w:tc>
        <w:tc>
          <w:tcPr>
            <w:tcW w:w="70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定性</w:t>
            </w:r>
          </w:p>
        </w:tc>
        <w:tc>
          <w:tcPr>
            <w:tcW w:w="709"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优</w:t>
            </w:r>
          </w:p>
        </w:tc>
        <w:tc>
          <w:tcPr>
            <w:tcW w:w="70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936"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Cs/>
                <w:color w:val="000000"/>
                <w:kern w:val="0"/>
                <w:sz w:val="16"/>
                <w:szCs w:val="16"/>
              </w:rPr>
            </w:pPr>
            <w:r>
              <w:rPr>
                <w:rFonts w:hint="eastAsia" w:ascii="微软雅黑" w:hAnsi="微软雅黑" w:eastAsia="微软雅黑" w:cs="宋体"/>
                <w:iCs/>
                <w:color w:val="000000"/>
                <w:kern w:val="0"/>
                <w:sz w:val="16"/>
                <w:szCs w:val="16"/>
              </w:rPr>
              <w:t>优</w:t>
            </w:r>
          </w:p>
        </w:tc>
        <w:tc>
          <w:tcPr>
            <w:tcW w:w="70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624"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1361"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567" w:type="dxa"/>
            <w:vMerge w:val="continue"/>
            <w:tcBorders>
              <w:top w:val="nil"/>
              <w:left w:val="single" w:color="000000" w:sz="4" w:space="0"/>
              <w:bottom w:val="single" w:color="000000" w:sz="4" w:space="0"/>
              <w:right w:val="single" w:color="000000" w:sz="4" w:space="0"/>
            </w:tcBorders>
            <w:vAlign w:val="center"/>
          </w:tcPr>
          <w:p/>
        </w:tc>
        <w:tc>
          <w:tcPr>
            <w:tcW w:w="1134" w:type="dxa"/>
            <w:gridSpan w:val="2"/>
            <w:vMerge w:val="continue"/>
            <w:tcBorders>
              <w:top w:val="nil"/>
              <w:left w:val="single" w:color="000000" w:sz="4" w:space="0"/>
              <w:bottom w:val="single" w:color="000000" w:sz="4" w:space="0"/>
              <w:right w:val="single" w:color="000000" w:sz="4" w:space="0"/>
            </w:tcBorders>
            <w:vAlign w:val="center"/>
          </w:tcPr>
          <w:p/>
        </w:tc>
        <w:tc>
          <w:tcPr>
            <w:tcW w:w="85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可持续发展指标</w:t>
            </w:r>
          </w:p>
        </w:tc>
        <w:tc>
          <w:tcPr>
            <w:tcW w:w="1843"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豫剧文化传承保护带头作用</w:t>
            </w:r>
          </w:p>
        </w:tc>
        <w:tc>
          <w:tcPr>
            <w:tcW w:w="70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定性</w:t>
            </w:r>
          </w:p>
        </w:tc>
        <w:tc>
          <w:tcPr>
            <w:tcW w:w="709"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优</w:t>
            </w:r>
          </w:p>
        </w:tc>
        <w:tc>
          <w:tcPr>
            <w:tcW w:w="70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936"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Cs/>
                <w:color w:val="000000"/>
                <w:kern w:val="0"/>
                <w:sz w:val="16"/>
                <w:szCs w:val="16"/>
              </w:rPr>
            </w:pPr>
            <w:r>
              <w:rPr>
                <w:rFonts w:hint="eastAsia" w:ascii="微软雅黑" w:hAnsi="微软雅黑" w:eastAsia="微软雅黑" w:cs="宋体"/>
                <w:iCs/>
                <w:color w:val="000000"/>
                <w:kern w:val="0"/>
                <w:sz w:val="16"/>
                <w:szCs w:val="16"/>
              </w:rPr>
              <w:t>优</w:t>
            </w:r>
          </w:p>
        </w:tc>
        <w:tc>
          <w:tcPr>
            <w:tcW w:w="70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624"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1361"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567" w:type="dxa"/>
            <w:vMerge w:val="continue"/>
            <w:tcBorders>
              <w:top w:val="nil"/>
              <w:left w:val="single" w:color="000000" w:sz="4" w:space="0"/>
              <w:bottom w:val="single" w:color="000000" w:sz="4" w:space="0"/>
              <w:right w:val="single" w:color="000000" w:sz="4" w:space="0"/>
            </w:tcBorders>
            <w:vAlign w:val="center"/>
          </w:tcPr>
          <w:p/>
        </w:tc>
        <w:tc>
          <w:tcPr>
            <w:tcW w:w="1134"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满意度指标</w:t>
            </w:r>
          </w:p>
        </w:tc>
        <w:tc>
          <w:tcPr>
            <w:tcW w:w="85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满意度指标</w:t>
            </w:r>
          </w:p>
        </w:tc>
        <w:tc>
          <w:tcPr>
            <w:tcW w:w="1843"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观众、媒体满意及好评度</w:t>
            </w:r>
          </w:p>
        </w:tc>
        <w:tc>
          <w:tcPr>
            <w:tcW w:w="70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709"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90</w:t>
            </w:r>
          </w:p>
        </w:tc>
        <w:tc>
          <w:tcPr>
            <w:tcW w:w="70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936"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Cs/>
                <w:color w:val="000000"/>
                <w:kern w:val="0"/>
                <w:sz w:val="16"/>
                <w:szCs w:val="16"/>
              </w:rPr>
            </w:pPr>
            <w:r>
              <w:rPr>
                <w:rFonts w:hint="eastAsia" w:ascii="微软雅黑" w:hAnsi="微软雅黑" w:eastAsia="微软雅黑" w:cs="宋体"/>
                <w:iCs/>
                <w:color w:val="000000"/>
                <w:kern w:val="0"/>
                <w:sz w:val="16"/>
                <w:szCs w:val="16"/>
              </w:rPr>
              <w:t>95</w:t>
            </w:r>
          </w:p>
        </w:tc>
        <w:tc>
          <w:tcPr>
            <w:tcW w:w="70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624"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1361"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567" w:type="dxa"/>
            <w:vMerge w:val="continue"/>
            <w:tcBorders>
              <w:top w:val="nil"/>
              <w:left w:val="single" w:color="000000" w:sz="4" w:space="0"/>
              <w:bottom w:val="single" w:color="000000" w:sz="4" w:space="0"/>
              <w:right w:val="single" w:color="000000" w:sz="4" w:space="0"/>
            </w:tcBorders>
            <w:vAlign w:val="center"/>
          </w:tcPr>
          <w:p/>
        </w:tc>
        <w:tc>
          <w:tcPr>
            <w:tcW w:w="1134"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成本指标</w:t>
            </w:r>
          </w:p>
        </w:tc>
        <w:tc>
          <w:tcPr>
            <w:tcW w:w="85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经济成本指标</w:t>
            </w:r>
          </w:p>
        </w:tc>
        <w:tc>
          <w:tcPr>
            <w:tcW w:w="1843"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赴成都汇报演出费及提升打磨费</w:t>
            </w:r>
          </w:p>
        </w:tc>
        <w:tc>
          <w:tcPr>
            <w:tcW w:w="70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709"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401730.4</w:t>
            </w:r>
          </w:p>
        </w:tc>
        <w:tc>
          <w:tcPr>
            <w:tcW w:w="70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元</w:t>
            </w:r>
          </w:p>
        </w:tc>
        <w:tc>
          <w:tcPr>
            <w:tcW w:w="936"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Cs/>
                <w:color w:val="000000"/>
                <w:kern w:val="0"/>
                <w:sz w:val="16"/>
                <w:szCs w:val="16"/>
              </w:rPr>
            </w:pPr>
            <w:r>
              <w:rPr>
                <w:rFonts w:hint="eastAsia" w:ascii="微软雅黑" w:hAnsi="微软雅黑" w:eastAsia="微软雅黑" w:cs="宋体"/>
                <w:iCs/>
                <w:color w:val="000000"/>
                <w:kern w:val="0"/>
                <w:sz w:val="16"/>
                <w:szCs w:val="16"/>
              </w:rPr>
              <w:t>401730.4</w:t>
            </w:r>
          </w:p>
        </w:tc>
        <w:tc>
          <w:tcPr>
            <w:tcW w:w="70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624"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8</w:t>
            </w:r>
          </w:p>
        </w:tc>
        <w:tc>
          <w:tcPr>
            <w:tcW w:w="1361"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457"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合计</w:t>
            </w:r>
          </w:p>
        </w:tc>
        <w:tc>
          <w:tcPr>
            <w:tcW w:w="70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624"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95</w:t>
            </w:r>
          </w:p>
        </w:tc>
        <w:tc>
          <w:tcPr>
            <w:tcW w:w="1361"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 w:hRule="atLeast"/>
        </w:trPr>
        <w:tc>
          <w:tcPr>
            <w:tcW w:w="860" w:type="dxa"/>
            <w:gridSpan w:val="2"/>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评价结论</w:t>
            </w:r>
          </w:p>
        </w:tc>
        <w:tc>
          <w:tcPr>
            <w:tcW w:w="9290" w:type="dxa"/>
            <w:gridSpan w:val="13"/>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微软雅黑" w:hAnsi="微软雅黑" w:eastAsia="微软雅黑" w:cs="宋体"/>
                <w:i/>
                <w:iCs/>
                <w:color w:val="000000"/>
                <w:kern w:val="0"/>
                <w:sz w:val="16"/>
                <w:szCs w:val="16"/>
              </w:rPr>
            </w:pPr>
            <w:r>
              <w:rPr>
                <w:rFonts w:hint="eastAsia" w:ascii="微软雅黑" w:hAnsi="微软雅黑" w:eastAsia="微软雅黑" w:cs="宋体"/>
                <w:color w:val="000000"/>
                <w:kern w:val="0"/>
                <w:sz w:val="18"/>
                <w:szCs w:val="18"/>
              </w:rPr>
              <w:t>自评得分95分，通过项目实施，认真贯彻落实习近平总书记关于文化艺术工作重要论述和指示批示精神，讲好广元红色故事，以优秀的文艺作品激励全市人民不忘初心、牢记使命，团结奋斗、攻坚克难，奋力推动治蜀兴川广元实践再上新台阶，提升打磨豫剧《烽火情缘》，不仅是弘扬优秀传统文化，更是打造广元地方名片，对外文化交流，积极参加赛事，力争获奖。达到“弘扬民族文化”，发挥积极作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860" w:type="dxa"/>
            <w:gridSpan w:val="2"/>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存在问题</w:t>
            </w:r>
          </w:p>
        </w:tc>
        <w:tc>
          <w:tcPr>
            <w:tcW w:w="9290" w:type="dxa"/>
            <w:gridSpan w:val="13"/>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本地优秀演艺人才较缺乏，用较大资金外聘演乐。</w:t>
            </w:r>
            <w:r>
              <w:rPr>
                <w:sz w:val="20"/>
                <w:szCs w:val="20"/>
              </w:rPr>
              <w:t>绩效目标管理和调整有待完善</w:t>
            </w:r>
            <w:r>
              <w:rPr>
                <w:rFonts w:hint="eastAsia"/>
                <w:sz w:val="20"/>
                <w:szCs w:val="20"/>
              </w:rPr>
              <w:t>，</w:t>
            </w:r>
            <w:r>
              <w:rPr>
                <w:sz w:val="20"/>
                <w:szCs w:val="20"/>
              </w:rPr>
              <w:t>绩效</w:t>
            </w:r>
            <w:r>
              <w:rPr>
                <w:rFonts w:hint="eastAsia"/>
                <w:sz w:val="20"/>
                <w:szCs w:val="20"/>
              </w:rPr>
              <w:t>指标</w:t>
            </w:r>
            <w:r>
              <w:rPr>
                <w:sz w:val="20"/>
                <w:szCs w:val="20"/>
              </w:rPr>
              <w:t>设置的精准性、合理性有待进一</w:t>
            </w:r>
            <w:r>
              <w:rPr>
                <w:rFonts w:hint="eastAsia"/>
                <w:sz w:val="20"/>
                <w:szCs w:val="20"/>
              </w:rPr>
              <w:t>步</w:t>
            </w:r>
            <w:r>
              <w:rPr>
                <w:sz w:val="20"/>
                <w:szCs w:val="20"/>
              </w:rPr>
              <w:t>改善。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860" w:type="dxa"/>
            <w:gridSpan w:val="2"/>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改进措施</w:t>
            </w:r>
          </w:p>
        </w:tc>
        <w:tc>
          <w:tcPr>
            <w:tcW w:w="9290" w:type="dxa"/>
            <w:gridSpan w:val="13"/>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加大戏曲人才的培养。</w:t>
            </w:r>
            <w:r>
              <w:rPr>
                <w:sz w:val="18"/>
                <w:szCs w:val="18"/>
              </w:rPr>
              <w:t>密切关注目标任务开展情况，确保实际工作切合绩效目标</w:t>
            </w:r>
            <w:r>
              <w:rPr>
                <w:rFonts w:hint="eastAsia"/>
                <w:sz w:val="18"/>
                <w:szCs w:val="18"/>
              </w:rPr>
              <w:t>，</w:t>
            </w:r>
            <w:r>
              <w:rPr>
                <w:sz w:val="18"/>
                <w:szCs w:val="18"/>
              </w:rPr>
              <w:t>提高绩效</w:t>
            </w:r>
            <w:r>
              <w:rPr>
                <w:rFonts w:hint="eastAsia"/>
                <w:sz w:val="18"/>
                <w:szCs w:val="18"/>
              </w:rPr>
              <w:t>指标</w:t>
            </w:r>
            <w:r>
              <w:rPr>
                <w:sz w:val="18"/>
                <w:szCs w:val="18"/>
              </w:rPr>
              <w:t>编制质量。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573"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Courier New" w:hAnsi="Courier New" w:cs="Courier New"/>
                <w:color w:val="000000"/>
                <w:kern w:val="0"/>
                <w:sz w:val="18"/>
                <w:szCs w:val="18"/>
              </w:rPr>
            </w:pPr>
            <w:r>
              <w:rPr>
                <w:rFonts w:ascii="Courier New" w:hAnsi="Courier New" w:cs="Courier New"/>
                <w:color w:val="000000"/>
                <w:kern w:val="0"/>
                <w:sz w:val="18"/>
                <w:szCs w:val="18"/>
              </w:rPr>
              <w:t>项目负责人：韦军</w:t>
            </w:r>
          </w:p>
        </w:tc>
        <w:tc>
          <w:tcPr>
            <w:tcW w:w="4577" w:type="dxa"/>
            <w:gridSpan w:val="8"/>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Courier New" w:hAnsi="Courier New" w:cs="Courier New"/>
                <w:color w:val="000000"/>
                <w:kern w:val="0"/>
                <w:sz w:val="18"/>
                <w:szCs w:val="18"/>
              </w:rPr>
            </w:pPr>
            <w:r>
              <w:rPr>
                <w:rFonts w:hint="eastAsia" w:ascii="Courier New" w:hAnsi="Courier New" w:cs="Courier New"/>
                <w:color w:val="000000"/>
                <w:kern w:val="0"/>
                <w:sz w:val="18"/>
                <w:szCs w:val="18"/>
              </w:rPr>
              <w:t>财务</w:t>
            </w:r>
            <w:r>
              <w:rPr>
                <w:rFonts w:ascii="Courier New" w:hAnsi="Courier New" w:cs="Courier New"/>
                <w:color w:val="000000"/>
                <w:kern w:val="0"/>
                <w:sz w:val="18"/>
                <w:szCs w:val="18"/>
              </w:rPr>
              <w:t>负责人：</w:t>
            </w:r>
            <w:r>
              <w:rPr>
                <w:rFonts w:hint="eastAsia" w:ascii="Courier New" w:hAnsi="Courier New" w:cs="Courier New"/>
                <w:color w:val="000000"/>
                <w:kern w:val="0"/>
                <w:sz w:val="18"/>
                <w:szCs w:val="18"/>
              </w:rPr>
              <w:t>赵倩</w:t>
            </w:r>
          </w:p>
        </w:tc>
      </w:tr>
    </w:tbl>
    <w:p>
      <w:pPr>
        <w:pStyle w:val="2"/>
      </w:pPr>
    </w:p>
    <w:p>
      <w:pPr>
        <w:pStyle w:val="2"/>
      </w:pPr>
    </w:p>
    <w:p>
      <w:pPr>
        <w:pStyle w:val="2"/>
      </w:pPr>
    </w:p>
    <w:p>
      <w:pPr>
        <w:pStyle w:val="2"/>
      </w:pPr>
    </w:p>
    <w:p>
      <w:pPr>
        <w:pStyle w:val="2"/>
      </w:pPr>
    </w:p>
    <w:p>
      <w:pPr>
        <w:pStyle w:val="2"/>
      </w:pPr>
    </w:p>
    <w:p>
      <w:pPr>
        <w:pStyle w:val="2"/>
      </w:pPr>
    </w:p>
    <w:p>
      <w:pPr>
        <w:pStyle w:val="2"/>
      </w:pPr>
    </w:p>
    <w:p>
      <w:pPr>
        <w:spacing w:line="580" w:lineRule="exact"/>
        <w:rPr>
          <w:rFonts w:ascii="黑体" w:hAnsi="黑体" w:eastAsia="黑体" w:cs="黑体"/>
          <w:sz w:val="32"/>
          <w:szCs w:val="32"/>
        </w:rPr>
      </w:pPr>
      <w:r>
        <w:rPr>
          <w:rFonts w:hint="eastAsia" w:ascii="黑体" w:hAnsi="黑体" w:eastAsia="黑体" w:cs="黑体"/>
          <w:sz w:val="32"/>
          <w:szCs w:val="32"/>
        </w:rPr>
        <w:t>附件</w:t>
      </w:r>
      <w:r>
        <w:rPr>
          <w:rFonts w:ascii="黑体" w:hAnsi="黑体" w:eastAsia="黑体" w:cs="黑体"/>
          <w:sz w:val="32"/>
          <w:szCs w:val="32"/>
        </w:rPr>
        <w:t>15</w:t>
      </w:r>
    </w:p>
    <w:tbl>
      <w:tblPr>
        <w:tblStyle w:val="14"/>
        <w:tblW w:w="5823" w:type="pct"/>
        <w:tblInd w:w="-88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54"/>
        <w:gridCol w:w="607"/>
        <w:gridCol w:w="510"/>
        <w:gridCol w:w="1135"/>
        <w:gridCol w:w="1705"/>
        <w:gridCol w:w="715"/>
        <w:gridCol w:w="568"/>
        <w:gridCol w:w="143"/>
        <w:gridCol w:w="711"/>
        <w:gridCol w:w="278"/>
        <w:gridCol w:w="431"/>
        <w:gridCol w:w="568"/>
        <w:gridCol w:w="709"/>
        <w:gridCol w:w="99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5000"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黑体" w:hAnsi="黑体" w:eastAsia="黑体" w:cs="宋体"/>
                <w:b/>
                <w:bCs/>
                <w:color w:val="000000"/>
                <w:kern w:val="0"/>
                <w:sz w:val="30"/>
                <w:szCs w:val="30"/>
              </w:rPr>
            </w:pPr>
            <w:r>
              <w:rPr>
                <w:rFonts w:hint="eastAsia" w:ascii="黑体" w:hAnsi="黑体" w:eastAsia="黑体" w:cs="宋体"/>
                <w:b/>
                <w:bCs/>
                <w:color w:val="000000"/>
                <w:kern w:val="0"/>
                <w:sz w:val="30"/>
                <w:szCs w:val="30"/>
              </w:rPr>
              <w:t>部门预算项目支出绩效自评表（2023年度）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9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项目名称</w:t>
            </w:r>
          </w:p>
        </w:tc>
        <w:tc>
          <w:tcPr>
            <w:tcW w:w="4007" w:type="pct"/>
            <w:gridSpan w:val="11"/>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51080023T000008622705-公共文化服务体系建设上级补助资金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trPr>
        <w:tc>
          <w:tcPr>
            <w:tcW w:w="99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主管部门</w:t>
            </w:r>
          </w:p>
        </w:tc>
        <w:tc>
          <w:tcPr>
            <w:tcW w:w="2077" w:type="pct"/>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广元市文化广播电视和旅游局部门</w:t>
            </w:r>
          </w:p>
        </w:tc>
        <w:tc>
          <w:tcPr>
            <w:tcW w:w="570" w:type="pct"/>
            <w:gridSpan w:val="3"/>
            <w:tcBorders>
              <w:top w:val="nil"/>
              <w:left w:val="nil"/>
              <w:bottom w:val="nil"/>
              <w:right w:val="nil"/>
            </w:tcBorders>
            <w:shd w:val="clear" w:color="auto" w:fill="auto"/>
            <w:vAlign w:val="center"/>
          </w:tcPr>
          <w:p>
            <w:pPr>
              <w:widowControl/>
              <w:jc w:val="left"/>
              <w:rPr>
                <w:rFonts w:ascii="Courier New" w:hAnsi="Courier New" w:cs="Courier New"/>
                <w:color w:val="000000"/>
                <w:kern w:val="0"/>
                <w:sz w:val="18"/>
                <w:szCs w:val="18"/>
              </w:rPr>
            </w:pPr>
            <w:r>
              <w:rPr>
                <w:rFonts w:ascii="Courier New" w:hAnsi="Courier New" w:cs="Courier New"/>
                <w:color w:val="000000"/>
                <w:kern w:val="0"/>
                <w:sz w:val="18"/>
                <w:szCs w:val="18"/>
              </w:rPr>
              <w:t xml:space="preserve">实施单位 </w:t>
            </w:r>
          </w:p>
        </w:tc>
        <w:tc>
          <w:tcPr>
            <w:tcW w:w="1360"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广元市戏曲发展中心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30" w:type="pct"/>
            <w:vMerge w:val="restar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项目基本情况</w:t>
            </w:r>
          </w:p>
        </w:tc>
        <w:tc>
          <w:tcPr>
            <w:tcW w:w="563" w:type="pct"/>
            <w:gridSpan w:val="2"/>
            <w:vMerge w:val="restar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1.项目年度目标完成情况</w:t>
            </w:r>
          </w:p>
        </w:tc>
        <w:tc>
          <w:tcPr>
            <w:tcW w:w="2077" w:type="pct"/>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项目年度目标</w:t>
            </w:r>
          </w:p>
        </w:tc>
        <w:tc>
          <w:tcPr>
            <w:tcW w:w="1930" w:type="pct"/>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Courier New" w:hAnsi="Courier New" w:cs="Courier New"/>
                <w:color w:val="000000"/>
                <w:kern w:val="0"/>
                <w:sz w:val="18"/>
                <w:szCs w:val="18"/>
              </w:rPr>
            </w:pPr>
            <w:r>
              <w:rPr>
                <w:rFonts w:ascii="Courier New" w:hAnsi="Courier New" w:cs="Courier New"/>
                <w:color w:val="000000"/>
                <w:kern w:val="0"/>
                <w:sz w:val="18"/>
                <w:szCs w:val="18"/>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430" w:type="pct"/>
            <w:vMerge w:val="continue"/>
            <w:tcBorders>
              <w:top w:val="nil"/>
              <w:left w:val="single" w:color="000000" w:sz="4" w:space="0"/>
              <w:bottom w:val="single" w:color="000000" w:sz="4" w:space="0"/>
              <w:right w:val="single" w:color="000000" w:sz="4" w:space="0"/>
            </w:tcBorders>
            <w:vAlign w:val="center"/>
          </w:tcPr>
          <w:p/>
        </w:tc>
        <w:tc>
          <w:tcPr>
            <w:tcW w:w="563" w:type="pct"/>
            <w:gridSpan w:val="2"/>
            <w:vMerge w:val="continue"/>
            <w:tcBorders>
              <w:top w:val="nil"/>
              <w:left w:val="single" w:color="000000" w:sz="4" w:space="0"/>
              <w:bottom w:val="single" w:color="000000" w:sz="4" w:space="0"/>
              <w:right w:val="single" w:color="000000" w:sz="4" w:space="0"/>
            </w:tcBorders>
            <w:vAlign w:val="center"/>
          </w:tcPr>
          <w:p/>
        </w:tc>
        <w:tc>
          <w:tcPr>
            <w:tcW w:w="2077" w:type="pct"/>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紧紧围绕“迎新春、庆元旦”主题，弘扬中化传统文化，开展“戏曲五进”营造喜庆祥和、热闹非凡的节日氛围；川剧《蜀道行歌》前期创作启动资金。</w:t>
            </w:r>
          </w:p>
        </w:tc>
        <w:tc>
          <w:tcPr>
            <w:tcW w:w="1930" w:type="pct"/>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Courier New" w:hAnsi="Courier New" w:cs="Courier New"/>
                <w:color w:val="000000"/>
                <w:kern w:val="0"/>
                <w:sz w:val="18"/>
                <w:szCs w:val="18"/>
              </w:rPr>
            </w:pPr>
            <w:r>
              <w:rPr>
                <w:rFonts w:hint="eastAsia" w:ascii="宋体" w:hAnsi="宋体" w:cs="宋体"/>
                <w:color w:val="000000"/>
                <w:kern w:val="0"/>
                <w:sz w:val="18"/>
                <w:szCs w:val="18"/>
              </w:rPr>
              <w:t>紧紧围绕“迎新春、庆元旦”主题，弘扬中化传统文化，开展“戏曲五进”营造喜庆祥和、热闹非凡的节日氛围；川剧《蜀道行歌》前期创作启动资金。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4" w:hRule="atLeast"/>
        </w:trPr>
        <w:tc>
          <w:tcPr>
            <w:tcW w:w="430" w:type="pct"/>
            <w:vMerge w:val="continue"/>
            <w:tcBorders>
              <w:top w:val="nil"/>
              <w:left w:val="single" w:color="000000" w:sz="4" w:space="0"/>
              <w:bottom w:val="single" w:color="000000" w:sz="4" w:space="0"/>
              <w:right w:val="single" w:color="000000" w:sz="4" w:space="0"/>
            </w:tcBorders>
            <w:vAlign w:val="center"/>
          </w:tcPr>
          <w:p/>
        </w:tc>
        <w:tc>
          <w:tcPr>
            <w:tcW w:w="563" w:type="pct"/>
            <w:gridSpan w:val="2"/>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2.项目实施内容及过程概述</w:t>
            </w:r>
          </w:p>
        </w:tc>
        <w:tc>
          <w:tcPr>
            <w:tcW w:w="4007" w:type="pct"/>
            <w:gridSpan w:val="11"/>
            <w:tcBorders>
              <w:top w:val="single" w:color="000000" w:sz="4" w:space="0"/>
              <w:left w:val="nil"/>
              <w:bottom w:val="single" w:color="000000" w:sz="4" w:space="0"/>
              <w:right w:val="single" w:color="000000" w:sz="4" w:space="0"/>
            </w:tcBorders>
            <w:shd w:val="clear" w:color="auto" w:fill="auto"/>
            <w:vAlign w:val="center"/>
          </w:tcPr>
          <w:p>
            <w:pPr>
              <w:ind w:firstLine="400" w:firstLineChars="200"/>
              <w:rPr>
                <w:rFonts w:ascii="宋体" w:eastAsia="宋体" w:cs="宋体"/>
                <w:iCs/>
                <w:color w:val="000000"/>
                <w:kern w:val="0"/>
                <w:sz w:val="20"/>
                <w:szCs w:val="20"/>
              </w:rPr>
            </w:pPr>
            <w:r>
              <w:rPr>
                <w:rFonts w:hint="eastAsia" w:ascii="宋体" w:eastAsia="宋体" w:cs="方正仿宋_GB2312"/>
                <w:color w:val="000000"/>
                <w:kern w:val="0"/>
                <w:sz w:val="20"/>
                <w:szCs w:val="20"/>
                <w:shd w:val="clear" w:color="auto" w:fill="FFFFFF"/>
              </w:rPr>
              <w:t>持续开展戏曲“进景区”活动。春节、劳动节及国庆节期间，在千佛崖景区一共完成演出28场，</w:t>
            </w:r>
            <w:r>
              <w:rPr>
                <w:rFonts w:hint="eastAsia" w:ascii="宋体" w:eastAsia="宋体" w:cs="方正仿宋_GB2312"/>
                <w:sz w:val="20"/>
                <w:szCs w:val="20"/>
              </w:rPr>
              <w:t>演出剧目100余个剧目，观众人次预计约4万</w:t>
            </w:r>
            <w:r>
              <w:rPr>
                <w:rFonts w:hint="eastAsia" w:ascii="宋体" w:eastAsia="宋体" w:cs="宋体"/>
                <w:iCs/>
                <w:color w:val="000000"/>
                <w:kern w:val="0"/>
                <w:sz w:val="20"/>
                <w:szCs w:val="20"/>
              </w:rPr>
              <w:t>余人次。开展戏曲进企业、进乡村、进广场活动。组织12个戏曲节目走进广元重点企业中孚铝、黄猫垭社区，完成了戏曲“进企业”（中孚铝）、戏曲“进乡村”（黄猫垭）以及广元女儿节戏曲进广场文艺演出。</w:t>
            </w:r>
          </w:p>
          <w:p>
            <w:pPr>
              <w:ind w:firstLine="400" w:firstLineChars="200"/>
              <w:rPr>
                <w:rFonts w:ascii="宋体" w:eastAsia="宋体" w:cs="方正仿宋_GB2312"/>
                <w:color w:val="000000"/>
                <w:kern w:val="0"/>
                <w:sz w:val="20"/>
                <w:szCs w:val="20"/>
                <w:shd w:val="clear" w:color="auto" w:fill="FFFFFF"/>
              </w:rPr>
            </w:pPr>
            <w:r>
              <w:rPr>
                <w:rFonts w:hint="eastAsia" w:ascii="宋体" w:eastAsia="宋体" w:cs="宋体"/>
                <w:iCs/>
                <w:color w:val="000000"/>
                <w:kern w:val="0"/>
                <w:sz w:val="20"/>
                <w:szCs w:val="20"/>
              </w:rPr>
              <w:t>川剧《蜀道行歌》前期启动资金创作采风等前期完成。</w:t>
            </w:r>
            <w:r>
              <w:rPr>
                <w:rFonts w:hint="eastAsia" w:ascii="宋体" w:eastAsia="宋体" w:cs="方正仿宋_GB2312"/>
                <w:color w:val="000000"/>
                <w:kern w:val="0"/>
                <w:sz w:val="20"/>
                <w:szCs w:val="20"/>
                <w:shd w:val="clear" w:color="auto" w:fill="FFFFFF"/>
              </w:rPr>
              <w:t>（四川艺术基金2023年度资助项目）大型现代川剧《蜀道行歌》历经两个月的艰辛排练，于10月12日在广元完成首演，10月17日参加了第三届四川艺术节精品剧目展演暨第五届文华奖评选演出，并在10月18日晚完成了一场惠民演出，主演陆洪涛荣获文华表演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30" w:type="pct"/>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预算执行情况（10分）</w:t>
            </w:r>
          </w:p>
        </w:tc>
        <w:tc>
          <w:tcPr>
            <w:tcW w:w="563" w:type="pct"/>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年度预算数（万元）</w:t>
            </w:r>
          </w:p>
        </w:tc>
        <w:tc>
          <w:tcPr>
            <w:tcW w:w="572"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年初预算</w:t>
            </w:r>
          </w:p>
        </w:tc>
        <w:tc>
          <w:tcPr>
            <w:tcW w:w="859"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调整后预算数</w:t>
            </w:r>
          </w:p>
        </w:tc>
        <w:tc>
          <w:tcPr>
            <w:tcW w:w="1076" w:type="pct"/>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预算执行数</w:t>
            </w:r>
          </w:p>
        </w:tc>
        <w:tc>
          <w:tcPr>
            <w:tcW w:w="357" w:type="pct"/>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预算执行率</w:t>
            </w:r>
          </w:p>
        </w:tc>
        <w:tc>
          <w:tcPr>
            <w:tcW w:w="286"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权重</w:t>
            </w:r>
          </w:p>
        </w:tc>
        <w:tc>
          <w:tcPr>
            <w:tcW w:w="357"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得分</w:t>
            </w:r>
          </w:p>
        </w:tc>
        <w:tc>
          <w:tcPr>
            <w:tcW w:w="500"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430" w:type="pct"/>
            <w:vMerge w:val="continue"/>
            <w:tcBorders>
              <w:top w:val="nil"/>
              <w:left w:val="single" w:color="000000" w:sz="4" w:space="0"/>
              <w:bottom w:val="single" w:color="000000" w:sz="4" w:space="0"/>
              <w:right w:val="single" w:color="000000" w:sz="4" w:space="0"/>
            </w:tcBorders>
            <w:vAlign w:val="center"/>
          </w:tcPr>
          <w:p/>
        </w:tc>
        <w:tc>
          <w:tcPr>
            <w:tcW w:w="563" w:type="pct"/>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总额</w:t>
            </w:r>
          </w:p>
        </w:tc>
        <w:tc>
          <w:tcPr>
            <w:tcW w:w="572"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19.15</w:t>
            </w:r>
          </w:p>
        </w:tc>
        <w:tc>
          <w:tcPr>
            <w:tcW w:w="859"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19.15</w:t>
            </w:r>
          </w:p>
        </w:tc>
        <w:tc>
          <w:tcPr>
            <w:tcW w:w="1076" w:type="pct"/>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19.15</w:t>
            </w:r>
          </w:p>
        </w:tc>
        <w:tc>
          <w:tcPr>
            <w:tcW w:w="357" w:type="pct"/>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100.00%</w:t>
            </w:r>
          </w:p>
        </w:tc>
        <w:tc>
          <w:tcPr>
            <w:tcW w:w="286"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357"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00" w:type="pct"/>
            <w:vMerge w:val="restar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Courier New" w:hAnsi="Courier New" w:cs="Courier New"/>
                <w:i/>
                <w:iCs/>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430" w:type="pct"/>
            <w:vMerge w:val="continue"/>
            <w:tcBorders>
              <w:top w:val="nil"/>
              <w:left w:val="single" w:color="000000" w:sz="4" w:space="0"/>
              <w:bottom w:val="single" w:color="000000" w:sz="4" w:space="0"/>
              <w:right w:val="single" w:color="000000" w:sz="4" w:space="0"/>
            </w:tcBorders>
            <w:vAlign w:val="center"/>
          </w:tcPr>
          <w:p/>
        </w:tc>
        <w:tc>
          <w:tcPr>
            <w:tcW w:w="563" w:type="pct"/>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其中：财政资金</w:t>
            </w:r>
          </w:p>
        </w:tc>
        <w:tc>
          <w:tcPr>
            <w:tcW w:w="572"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19.15</w:t>
            </w:r>
          </w:p>
        </w:tc>
        <w:tc>
          <w:tcPr>
            <w:tcW w:w="859"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19.15</w:t>
            </w:r>
          </w:p>
        </w:tc>
        <w:tc>
          <w:tcPr>
            <w:tcW w:w="1076" w:type="pct"/>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19.15</w:t>
            </w:r>
          </w:p>
        </w:tc>
        <w:tc>
          <w:tcPr>
            <w:tcW w:w="357" w:type="pct"/>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100.00%</w:t>
            </w:r>
          </w:p>
        </w:tc>
        <w:tc>
          <w:tcPr>
            <w:tcW w:w="286"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357"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500" w:type="pct"/>
            <w:vMerge w:val="continue"/>
            <w:tcBorders>
              <w:top w:val="nil"/>
              <w:left w:val="single" w:color="000000" w:sz="4" w:space="0"/>
              <w:bottom w:val="single" w:color="000000" w:sz="4" w:space="0"/>
              <w:right w:val="single" w:color="000000" w:sz="4" w:space="0"/>
            </w:tcBorders>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430" w:type="pct"/>
            <w:vMerge w:val="continue"/>
            <w:tcBorders>
              <w:top w:val="nil"/>
              <w:left w:val="single" w:color="000000" w:sz="4" w:space="0"/>
              <w:bottom w:val="single" w:color="000000" w:sz="4" w:space="0"/>
              <w:right w:val="single" w:color="000000" w:sz="4" w:space="0"/>
            </w:tcBorders>
            <w:vAlign w:val="center"/>
          </w:tcPr>
          <w:p/>
        </w:tc>
        <w:tc>
          <w:tcPr>
            <w:tcW w:w="563" w:type="pct"/>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财政专户管理资金</w:t>
            </w:r>
          </w:p>
        </w:tc>
        <w:tc>
          <w:tcPr>
            <w:tcW w:w="572"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859"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1076" w:type="pct"/>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357" w:type="pct"/>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286"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357"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500" w:type="pct"/>
            <w:vMerge w:val="continue"/>
            <w:tcBorders>
              <w:top w:val="nil"/>
              <w:left w:val="single" w:color="000000" w:sz="4" w:space="0"/>
              <w:bottom w:val="single" w:color="000000" w:sz="4" w:space="0"/>
              <w:right w:val="single" w:color="000000" w:sz="4" w:space="0"/>
            </w:tcBorders>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30" w:type="pct"/>
            <w:vMerge w:val="continue"/>
            <w:tcBorders>
              <w:top w:val="nil"/>
              <w:left w:val="single" w:color="000000" w:sz="4" w:space="0"/>
              <w:bottom w:val="single" w:color="000000" w:sz="4" w:space="0"/>
              <w:right w:val="single" w:color="000000" w:sz="4" w:space="0"/>
            </w:tcBorders>
            <w:vAlign w:val="center"/>
          </w:tcPr>
          <w:p/>
        </w:tc>
        <w:tc>
          <w:tcPr>
            <w:tcW w:w="563" w:type="pct"/>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单位资金</w:t>
            </w:r>
          </w:p>
        </w:tc>
        <w:tc>
          <w:tcPr>
            <w:tcW w:w="572"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859"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1076" w:type="pct"/>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357" w:type="pct"/>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286"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357"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500" w:type="pct"/>
            <w:vMerge w:val="continue"/>
            <w:tcBorders>
              <w:top w:val="nil"/>
              <w:left w:val="single" w:color="000000" w:sz="4" w:space="0"/>
              <w:bottom w:val="single" w:color="000000" w:sz="4" w:space="0"/>
              <w:right w:val="single" w:color="000000" w:sz="4" w:space="0"/>
            </w:tcBorders>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430" w:type="pct"/>
            <w:vMerge w:val="continue"/>
            <w:tcBorders>
              <w:top w:val="nil"/>
              <w:left w:val="single" w:color="000000" w:sz="4" w:space="0"/>
              <w:bottom w:val="single" w:color="000000" w:sz="4" w:space="0"/>
              <w:right w:val="single" w:color="000000" w:sz="4" w:space="0"/>
            </w:tcBorders>
            <w:vAlign w:val="center"/>
          </w:tcPr>
          <w:p/>
        </w:tc>
        <w:tc>
          <w:tcPr>
            <w:tcW w:w="563" w:type="pct"/>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其他资金</w:t>
            </w:r>
          </w:p>
        </w:tc>
        <w:tc>
          <w:tcPr>
            <w:tcW w:w="572" w:type="pct"/>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859" w:type="pct"/>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1076" w:type="pct"/>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357" w:type="pct"/>
            <w:gridSpan w:val="2"/>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286"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357"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500" w:type="pct"/>
            <w:vMerge w:val="continue"/>
            <w:tcBorders>
              <w:top w:val="nil"/>
              <w:left w:val="single" w:color="000000" w:sz="4" w:space="0"/>
              <w:bottom w:val="single" w:color="000000" w:sz="4" w:space="0"/>
              <w:right w:val="single" w:color="000000" w:sz="4" w:space="0"/>
            </w:tcBorders>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30" w:type="pct"/>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绩效指标（90分）</w:t>
            </w:r>
          </w:p>
        </w:tc>
        <w:tc>
          <w:tcPr>
            <w:tcW w:w="563" w:type="pct"/>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一级指标</w:t>
            </w:r>
          </w:p>
        </w:tc>
        <w:tc>
          <w:tcPr>
            <w:tcW w:w="572"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二级指标</w:t>
            </w:r>
          </w:p>
        </w:tc>
        <w:tc>
          <w:tcPr>
            <w:tcW w:w="859"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三级指标</w:t>
            </w:r>
          </w:p>
        </w:tc>
        <w:tc>
          <w:tcPr>
            <w:tcW w:w="360"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指标性质</w:t>
            </w:r>
          </w:p>
        </w:tc>
        <w:tc>
          <w:tcPr>
            <w:tcW w:w="358" w:type="pct"/>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指标值</w:t>
            </w:r>
          </w:p>
        </w:tc>
        <w:tc>
          <w:tcPr>
            <w:tcW w:w="358"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度量单位</w:t>
            </w:r>
          </w:p>
        </w:tc>
        <w:tc>
          <w:tcPr>
            <w:tcW w:w="357" w:type="pct"/>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完成值</w:t>
            </w:r>
          </w:p>
        </w:tc>
        <w:tc>
          <w:tcPr>
            <w:tcW w:w="286"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权重</w:t>
            </w:r>
          </w:p>
        </w:tc>
        <w:tc>
          <w:tcPr>
            <w:tcW w:w="357"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得分</w:t>
            </w:r>
          </w:p>
        </w:tc>
        <w:tc>
          <w:tcPr>
            <w:tcW w:w="500"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30" w:type="pct"/>
            <w:vMerge w:val="continue"/>
            <w:tcBorders>
              <w:top w:val="nil"/>
              <w:left w:val="single" w:color="000000" w:sz="4" w:space="0"/>
              <w:bottom w:val="single" w:color="000000" w:sz="4" w:space="0"/>
              <w:right w:val="single" w:color="000000" w:sz="4" w:space="0"/>
            </w:tcBorders>
            <w:vAlign w:val="center"/>
          </w:tcPr>
          <w:p/>
        </w:tc>
        <w:tc>
          <w:tcPr>
            <w:tcW w:w="563" w:type="pct"/>
            <w:gridSpan w:val="2"/>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产出指标</w:t>
            </w:r>
          </w:p>
        </w:tc>
        <w:tc>
          <w:tcPr>
            <w:tcW w:w="572" w:type="pct"/>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数量指标</w:t>
            </w:r>
          </w:p>
        </w:tc>
        <w:tc>
          <w:tcPr>
            <w:tcW w:w="859"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折子戏数量</w:t>
            </w:r>
          </w:p>
        </w:tc>
        <w:tc>
          <w:tcPr>
            <w:tcW w:w="360"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358" w:type="pct"/>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w:t>
            </w:r>
          </w:p>
        </w:tc>
        <w:tc>
          <w:tcPr>
            <w:tcW w:w="358"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357" w:type="pct"/>
            <w:gridSpan w:val="2"/>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30　</w:t>
            </w:r>
          </w:p>
        </w:tc>
        <w:tc>
          <w:tcPr>
            <w:tcW w:w="286"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357"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10</w:t>
            </w:r>
          </w:p>
        </w:tc>
        <w:tc>
          <w:tcPr>
            <w:tcW w:w="500" w:type="pct"/>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430" w:type="pct"/>
            <w:vMerge w:val="continue"/>
            <w:tcBorders>
              <w:top w:val="nil"/>
              <w:left w:val="single" w:color="000000" w:sz="4" w:space="0"/>
              <w:bottom w:val="single" w:color="000000" w:sz="4" w:space="0"/>
              <w:right w:val="single" w:color="000000" w:sz="4" w:space="0"/>
            </w:tcBorders>
            <w:vAlign w:val="center"/>
          </w:tcPr>
          <w:p/>
        </w:tc>
        <w:tc>
          <w:tcPr>
            <w:tcW w:w="563" w:type="pct"/>
            <w:gridSpan w:val="2"/>
            <w:vMerge w:val="continue"/>
            <w:tcBorders>
              <w:top w:val="nil"/>
              <w:left w:val="single" w:color="000000" w:sz="4" w:space="0"/>
              <w:bottom w:val="single" w:color="000000" w:sz="4" w:space="0"/>
              <w:right w:val="single" w:color="000000" w:sz="4" w:space="0"/>
            </w:tcBorders>
            <w:vAlign w:val="center"/>
          </w:tcPr>
          <w:p/>
        </w:tc>
        <w:tc>
          <w:tcPr>
            <w:tcW w:w="572" w:type="pct"/>
            <w:vMerge w:val="continue"/>
            <w:tcBorders>
              <w:top w:val="nil"/>
              <w:left w:val="single" w:color="000000" w:sz="4" w:space="0"/>
              <w:bottom w:val="single" w:color="000000" w:sz="4" w:space="0"/>
              <w:right w:val="single" w:color="000000" w:sz="4" w:space="0"/>
            </w:tcBorders>
            <w:vAlign w:val="center"/>
          </w:tcPr>
          <w:p/>
        </w:tc>
        <w:tc>
          <w:tcPr>
            <w:tcW w:w="859"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演出地点</w:t>
            </w:r>
          </w:p>
        </w:tc>
        <w:tc>
          <w:tcPr>
            <w:tcW w:w="360"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358" w:type="pct"/>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358"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357" w:type="pct"/>
            <w:gridSpan w:val="2"/>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5　</w:t>
            </w:r>
          </w:p>
        </w:tc>
        <w:tc>
          <w:tcPr>
            <w:tcW w:w="286"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357"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10</w:t>
            </w:r>
          </w:p>
        </w:tc>
        <w:tc>
          <w:tcPr>
            <w:tcW w:w="500" w:type="pct"/>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430" w:type="pct"/>
            <w:vMerge w:val="continue"/>
            <w:tcBorders>
              <w:top w:val="nil"/>
              <w:left w:val="single" w:color="000000" w:sz="4" w:space="0"/>
              <w:bottom w:val="single" w:color="000000" w:sz="4" w:space="0"/>
              <w:right w:val="single" w:color="000000" w:sz="4" w:space="0"/>
            </w:tcBorders>
            <w:vAlign w:val="center"/>
          </w:tcPr>
          <w:p/>
        </w:tc>
        <w:tc>
          <w:tcPr>
            <w:tcW w:w="563" w:type="pct"/>
            <w:gridSpan w:val="2"/>
            <w:vMerge w:val="continue"/>
            <w:tcBorders>
              <w:top w:val="nil"/>
              <w:left w:val="single" w:color="000000" w:sz="4" w:space="0"/>
              <w:bottom w:val="single" w:color="000000" w:sz="4" w:space="0"/>
              <w:right w:val="single" w:color="000000" w:sz="4" w:space="0"/>
            </w:tcBorders>
            <w:vAlign w:val="center"/>
          </w:tcPr>
          <w:p/>
        </w:tc>
        <w:tc>
          <w:tcPr>
            <w:tcW w:w="572" w:type="pct"/>
            <w:vMerge w:val="continue"/>
            <w:tcBorders>
              <w:top w:val="nil"/>
              <w:left w:val="single" w:color="000000" w:sz="4" w:space="0"/>
              <w:bottom w:val="single" w:color="000000" w:sz="4" w:space="0"/>
              <w:right w:val="single" w:color="000000" w:sz="4" w:space="0"/>
            </w:tcBorders>
            <w:vAlign w:val="center"/>
          </w:tcPr>
          <w:p/>
        </w:tc>
        <w:tc>
          <w:tcPr>
            <w:tcW w:w="859"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戏曲五进演出场次</w:t>
            </w:r>
          </w:p>
        </w:tc>
        <w:tc>
          <w:tcPr>
            <w:tcW w:w="360"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358" w:type="pct"/>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358"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场次</w:t>
            </w:r>
          </w:p>
        </w:tc>
        <w:tc>
          <w:tcPr>
            <w:tcW w:w="357" w:type="pct"/>
            <w:gridSpan w:val="2"/>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10</w:t>
            </w:r>
          </w:p>
        </w:tc>
        <w:tc>
          <w:tcPr>
            <w:tcW w:w="286"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357"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10</w:t>
            </w:r>
          </w:p>
        </w:tc>
        <w:tc>
          <w:tcPr>
            <w:tcW w:w="500" w:type="pct"/>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430" w:type="pct"/>
            <w:vMerge w:val="continue"/>
            <w:tcBorders>
              <w:top w:val="nil"/>
              <w:left w:val="single" w:color="000000" w:sz="4" w:space="0"/>
              <w:bottom w:val="single" w:color="000000" w:sz="4" w:space="0"/>
              <w:right w:val="single" w:color="000000" w:sz="4" w:space="0"/>
            </w:tcBorders>
            <w:vAlign w:val="center"/>
          </w:tcPr>
          <w:p/>
        </w:tc>
        <w:tc>
          <w:tcPr>
            <w:tcW w:w="563" w:type="pct"/>
            <w:gridSpan w:val="2"/>
            <w:vMerge w:val="continue"/>
            <w:tcBorders>
              <w:top w:val="nil"/>
              <w:left w:val="single" w:color="000000" w:sz="4" w:space="0"/>
              <w:bottom w:val="single" w:color="000000" w:sz="4" w:space="0"/>
              <w:right w:val="single" w:color="000000" w:sz="4" w:space="0"/>
            </w:tcBorders>
            <w:vAlign w:val="center"/>
          </w:tcPr>
          <w:p/>
        </w:tc>
        <w:tc>
          <w:tcPr>
            <w:tcW w:w="572"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质量指标</w:t>
            </w:r>
          </w:p>
        </w:tc>
        <w:tc>
          <w:tcPr>
            <w:tcW w:w="859"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演出故障率</w:t>
            </w:r>
          </w:p>
        </w:tc>
        <w:tc>
          <w:tcPr>
            <w:tcW w:w="360"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358" w:type="pct"/>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358"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357" w:type="pct"/>
            <w:gridSpan w:val="2"/>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0　</w:t>
            </w:r>
          </w:p>
        </w:tc>
        <w:tc>
          <w:tcPr>
            <w:tcW w:w="286"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357"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10</w:t>
            </w:r>
          </w:p>
        </w:tc>
        <w:tc>
          <w:tcPr>
            <w:tcW w:w="500" w:type="pct"/>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30" w:type="pct"/>
            <w:vMerge w:val="continue"/>
            <w:tcBorders>
              <w:top w:val="nil"/>
              <w:left w:val="single" w:color="000000" w:sz="4" w:space="0"/>
              <w:bottom w:val="single" w:color="000000" w:sz="4" w:space="0"/>
              <w:right w:val="single" w:color="000000" w:sz="4" w:space="0"/>
            </w:tcBorders>
            <w:vAlign w:val="center"/>
          </w:tcPr>
          <w:p/>
        </w:tc>
        <w:tc>
          <w:tcPr>
            <w:tcW w:w="563" w:type="pct"/>
            <w:gridSpan w:val="2"/>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效益指标</w:t>
            </w:r>
          </w:p>
        </w:tc>
        <w:tc>
          <w:tcPr>
            <w:tcW w:w="572"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社会效益指标</w:t>
            </w:r>
          </w:p>
        </w:tc>
        <w:tc>
          <w:tcPr>
            <w:tcW w:w="859"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为全市人民营造浓厚的传统节日氛围</w:t>
            </w:r>
          </w:p>
        </w:tc>
        <w:tc>
          <w:tcPr>
            <w:tcW w:w="360"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定性</w:t>
            </w:r>
          </w:p>
        </w:tc>
        <w:tc>
          <w:tcPr>
            <w:tcW w:w="358" w:type="pct"/>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优</w:t>
            </w:r>
          </w:p>
        </w:tc>
        <w:tc>
          <w:tcPr>
            <w:tcW w:w="358"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357" w:type="pct"/>
            <w:gridSpan w:val="2"/>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优　</w:t>
            </w:r>
          </w:p>
        </w:tc>
        <w:tc>
          <w:tcPr>
            <w:tcW w:w="286"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357"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10</w:t>
            </w:r>
          </w:p>
        </w:tc>
        <w:tc>
          <w:tcPr>
            <w:tcW w:w="500" w:type="pct"/>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430" w:type="pct"/>
            <w:vMerge w:val="continue"/>
            <w:tcBorders>
              <w:top w:val="nil"/>
              <w:left w:val="single" w:color="000000" w:sz="4" w:space="0"/>
              <w:bottom w:val="single" w:color="000000" w:sz="4" w:space="0"/>
              <w:right w:val="single" w:color="000000" w:sz="4" w:space="0"/>
            </w:tcBorders>
            <w:vAlign w:val="center"/>
          </w:tcPr>
          <w:p/>
        </w:tc>
        <w:tc>
          <w:tcPr>
            <w:tcW w:w="563" w:type="pct"/>
            <w:gridSpan w:val="2"/>
            <w:vMerge w:val="continue"/>
            <w:tcBorders>
              <w:top w:val="nil"/>
              <w:left w:val="single" w:color="000000" w:sz="4" w:space="0"/>
              <w:bottom w:val="single" w:color="000000" w:sz="4" w:space="0"/>
              <w:right w:val="single" w:color="000000" w:sz="4" w:space="0"/>
            </w:tcBorders>
            <w:vAlign w:val="center"/>
          </w:tcPr>
          <w:p/>
        </w:tc>
        <w:tc>
          <w:tcPr>
            <w:tcW w:w="572"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可持续影响指标</w:t>
            </w:r>
          </w:p>
        </w:tc>
        <w:tc>
          <w:tcPr>
            <w:tcW w:w="859"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弘扬传统戏曲文化</w:t>
            </w:r>
          </w:p>
        </w:tc>
        <w:tc>
          <w:tcPr>
            <w:tcW w:w="360"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定性</w:t>
            </w:r>
          </w:p>
        </w:tc>
        <w:tc>
          <w:tcPr>
            <w:tcW w:w="358" w:type="pct"/>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优</w:t>
            </w:r>
          </w:p>
        </w:tc>
        <w:tc>
          <w:tcPr>
            <w:tcW w:w="358"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357" w:type="pct"/>
            <w:gridSpan w:val="2"/>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优　</w:t>
            </w:r>
          </w:p>
        </w:tc>
        <w:tc>
          <w:tcPr>
            <w:tcW w:w="286"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357"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10</w:t>
            </w:r>
          </w:p>
        </w:tc>
        <w:tc>
          <w:tcPr>
            <w:tcW w:w="500" w:type="pct"/>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30" w:type="pct"/>
            <w:vMerge w:val="continue"/>
            <w:tcBorders>
              <w:top w:val="nil"/>
              <w:left w:val="single" w:color="000000" w:sz="4" w:space="0"/>
              <w:bottom w:val="single" w:color="000000" w:sz="4" w:space="0"/>
              <w:right w:val="single" w:color="000000" w:sz="4" w:space="0"/>
            </w:tcBorders>
            <w:vAlign w:val="center"/>
          </w:tcPr>
          <w:p/>
        </w:tc>
        <w:tc>
          <w:tcPr>
            <w:tcW w:w="563" w:type="pct"/>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满意度指标</w:t>
            </w:r>
          </w:p>
        </w:tc>
        <w:tc>
          <w:tcPr>
            <w:tcW w:w="572"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服务对象满意度指标</w:t>
            </w:r>
          </w:p>
        </w:tc>
        <w:tc>
          <w:tcPr>
            <w:tcW w:w="859"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观众满意度</w:t>
            </w:r>
          </w:p>
        </w:tc>
        <w:tc>
          <w:tcPr>
            <w:tcW w:w="360"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358" w:type="pct"/>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90</w:t>
            </w:r>
          </w:p>
        </w:tc>
        <w:tc>
          <w:tcPr>
            <w:tcW w:w="358"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357" w:type="pct"/>
            <w:gridSpan w:val="2"/>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286"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357"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10</w:t>
            </w:r>
          </w:p>
        </w:tc>
        <w:tc>
          <w:tcPr>
            <w:tcW w:w="500" w:type="pct"/>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430" w:type="pct"/>
            <w:vMerge w:val="continue"/>
            <w:tcBorders>
              <w:top w:val="nil"/>
              <w:left w:val="single" w:color="000000" w:sz="4" w:space="0"/>
              <w:bottom w:val="single" w:color="000000" w:sz="4" w:space="0"/>
              <w:right w:val="single" w:color="000000" w:sz="4" w:space="0"/>
            </w:tcBorders>
            <w:vAlign w:val="center"/>
          </w:tcPr>
          <w:p/>
        </w:tc>
        <w:tc>
          <w:tcPr>
            <w:tcW w:w="563" w:type="pct"/>
            <w:gridSpan w:val="2"/>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成本指标</w:t>
            </w:r>
          </w:p>
        </w:tc>
        <w:tc>
          <w:tcPr>
            <w:tcW w:w="572" w:type="pct"/>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经济成本指标</w:t>
            </w:r>
          </w:p>
        </w:tc>
        <w:tc>
          <w:tcPr>
            <w:tcW w:w="859"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新春茶话会</w:t>
            </w:r>
          </w:p>
        </w:tc>
        <w:tc>
          <w:tcPr>
            <w:tcW w:w="360"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358" w:type="pct"/>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60000</w:t>
            </w:r>
          </w:p>
        </w:tc>
        <w:tc>
          <w:tcPr>
            <w:tcW w:w="358"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元</w:t>
            </w:r>
          </w:p>
        </w:tc>
        <w:tc>
          <w:tcPr>
            <w:tcW w:w="357" w:type="pct"/>
            <w:gridSpan w:val="2"/>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286"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w:t>
            </w:r>
          </w:p>
        </w:tc>
        <w:tc>
          <w:tcPr>
            <w:tcW w:w="357"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5</w:t>
            </w:r>
          </w:p>
        </w:tc>
        <w:tc>
          <w:tcPr>
            <w:tcW w:w="500" w:type="pct"/>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430" w:type="pct"/>
            <w:vMerge w:val="continue"/>
            <w:tcBorders>
              <w:top w:val="nil"/>
              <w:left w:val="single" w:color="000000" w:sz="4" w:space="0"/>
              <w:bottom w:val="single" w:color="000000" w:sz="4" w:space="0"/>
              <w:right w:val="single" w:color="000000" w:sz="4" w:space="0"/>
            </w:tcBorders>
            <w:vAlign w:val="center"/>
          </w:tcPr>
          <w:p/>
        </w:tc>
        <w:tc>
          <w:tcPr>
            <w:tcW w:w="563" w:type="pct"/>
            <w:gridSpan w:val="2"/>
            <w:vMerge w:val="continue"/>
            <w:tcBorders>
              <w:top w:val="nil"/>
              <w:left w:val="single" w:color="000000" w:sz="4" w:space="0"/>
              <w:bottom w:val="single" w:color="000000" w:sz="4" w:space="0"/>
              <w:right w:val="single" w:color="000000" w:sz="4" w:space="0"/>
            </w:tcBorders>
            <w:vAlign w:val="center"/>
          </w:tcPr>
          <w:p/>
        </w:tc>
        <w:tc>
          <w:tcPr>
            <w:tcW w:w="572" w:type="pct"/>
            <w:vMerge w:val="continue"/>
            <w:tcBorders>
              <w:top w:val="nil"/>
              <w:left w:val="single" w:color="000000" w:sz="4" w:space="0"/>
              <w:bottom w:val="single" w:color="000000" w:sz="4" w:space="0"/>
              <w:right w:val="single" w:color="000000" w:sz="4" w:space="0"/>
            </w:tcBorders>
            <w:vAlign w:val="center"/>
          </w:tcPr>
          <w:p/>
        </w:tc>
        <w:tc>
          <w:tcPr>
            <w:tcW w:w="859"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戏曲五进</w:t>
            </w:r>
          </w:p>
        </w:tc>
        <w:tc>
          <w:tcPr>
            <w:tcW w:w="360"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358" w:type="pct"/>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90000</w:t>
            </w:r>
          </w:p>
        </w:tc>
        <w:tc>
          <w:tcPr>
            <w:tcW w:w="358"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元</w:t>
            </w:r>
          </w:p>
        </w:tc>
        <w:tc>
          <w:tcPr>
            <w:tcW w:w="357" w:type="pct"/>
            <w:gridSpan w:val="2"/>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286"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7</w:t>
            </w:r>
          </w:p>
        </w:tc>
        <w:tc>
          <w:tcPr>
            <w:tcW w:w="357"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6</w:t>
            </w:r>
          </w:p>
        </w:tc>
        <w:tc>
          <w:tcPr>
            <w:tcW w:w="500" w:type="pct"/>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30" w:type="pct"/>
            <w:vMerge w:val="continue"/>
            <w:tcBorders>
              <w:top w:val="nil"/>
              <w:left w:val="single" w:color="000000" w:sz="4" w:space="0"/>
              <w:bottom w:val="single" w:color="000000" w:sz="4" w:space="0"/>
              <w:right w:val="single" w:color="000000" w:sz="4" w:space="0"/>
            </w:tcBorders>
            <w:vAlign w:val="center"/>
          </w:tcPr>
          <w:p/>
        </w:tc>
        <w:tc>
          <w:tcPr>
            <w:tcW w:w="563" w:type="pct"/>
            <w:gridSpan w:val="2"/>
            <w:vMerge w:val="continue"/>
            <w:tcBorders>
              <w:top w:val="nil"/>
              <w:left w:val="single" w:color="000000" w:sz="4" w:space="0"/>
              <w:bottom w:val="single" w:color="000000" w:sz="4" w:space="0"/>
              <w:right w:val="single" w:color="000000" w:sz="4" w:space="0"/>
            </w:tcBorders>
            <w:vAlign w:val="center"/>
          </w:tcPr>
          <w:p/>
        </w:tc>
        <w:tc>
          <w:tcPr>
            <w:tcW w:w="572" w:type="pct"/>
            <w:vMerge w:val="continue"/>
            <w:tcBorders>
              <w:top w:val="nil"/>
              <w:left w:val="single" w:color="000000" w:sz="4" w:space="0"/>
              <w:bottom w:val="single" w:color="000000" w:sz="4" w:space="0"/>
              <w:right w:val="single" w:color="000000" w:sz="4" w:space="0"/>
            </w:tcBorders>
            <w:vAlign w:val="center"/>
          </w:tcPr>
          <w:p/>
        </w:tc>
        <w:tc>
          <w:tcPr>
            <w:tcW w:w="859"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川剧《蜀道行歌》前期启动资金</w:t>
            </w:r>
          </w:p>
        </w:tc>
        <w:tc>
          <w:tcPr>
            <w:tcW w:w="360"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358" w:type="pct"/>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41520</w:t>
            </w:r>
          </w:p>
        </w:tc>
        <w:tc>
          <w:tcPr>
            <w:tcW w:w="358"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元</w:t>
            </w:r>
          </w:p>
        </w:tc>
        <w:tc>
          <w:tcPr>
            <w:tcW w:w="357" w:type="pct"/>
            <w:gridSpan w:val="2"/>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286"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7</w:t>
            </w:r>
          </w:p>
        </w:tc>
        <w:tc>
          <w:tcPr>
            <w:tcW w:w="357"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6</w:t>
            </w:r>
          </w:p>
        </w:tc>
        <w:tc>
          <w:tcPr>
            <w:tcW w:w="500" w:type="pct"/>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856"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合计</w:t>
            </w:r>
          </w:p>
        </w:tc>
        <w:tc>
          <w:tcPr>
            <w:tcW w:w="286"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357"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96</w:t>
            </w:r>
          </w:p>
        </w:tc>
        <w:tc>
          <w:tcPr>
            <w:tcW w:w="500"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 w:hRule="atLeast"/>
        </w:trPr>
        <w:tc>
          <w:tcPr>
            <w:tcW w:w="736" w:type="pct"/>
            <w:gridSpan w:val="2"/>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评价结论</w:t>
            </w:r>
          </w:p>
        </w:tc>
        <w:tc>
          <w:tcPr>
            <w:tcW w:w="4264" w:type="pct"/>
            <w:gridSpan w:val="12"/>
            <w:tcBorders>
              <w:top w:val="single" w:color="000000" w:sz="4" w:space="0"/>
              <w:left w:val="nil"/>
              <w:bottom w:val="single" w:color="000000" w:sz="4" w:space="0"/>
              <w:right w:val="single" w:color="000000" w:sz="4" w:space="0"/>
            </w:tcBorders>
            <w:shd w:val="clear" w:color="auto" w:fill="auto"/>
            <w:vAlign w:val="center"/>
          </w:tcPr>
          <w:p>
            <w:pPr>
              <w:ind w:firstLine="400" w:firstLineChars="200"/>
              <w:rPr>
                <w:rFonts w:ascii="宋体" w:eastAsia="宋体" w:cs="宋体"/>
                <w:iCs/>
                <w:color w:val="000000"/>
                <w:kern w:val="0"/>
                <w:sz w:val="20"/>
                <w:szCs w:val="20"/>
              </w:rPr>
            </w:pPr>
            <w:r>
              <w:rPr>
                <w:rFonts w:hint="eastAsia" w:ascii="宋体" w:eastAsia="宋体" w:cs="宋体"/>
                <w:iCs/>
                <w:color w:val="000000"/>
                <w:kern w:val="0"/>
                <w:sz w:val="20"/>
                <w:szCs w:val="20"/>
              </w:rPr>
              <w:t>结合自评情况，说明项目自评总分96分，</w:t>
            </w:r>
            <w:r>
              <w:rPr>
                <w:rFonts w:hint="eastAsia" w:ascii="宋体" w:eastAsia="宋体" w:cs="方正仿宋_GB2312"/>
                <w:color w:val="000000"/>
                <w:kern w:val="0"/>
                <w:sz w:val="20"/>
                <w:szCs w:val="20"/>
                <w:shd w:val="clear" w:color="auto" w:fill="FFFFFF"/>
              </w:rPr>
              <w:t>持续开展戏曲“进景区”活动。春节、劳动节及国庆节期间，在千佛崖景区一共完成演出28场，</w:t>
            </w:r>
            <w:r>
              <w:rPr>
                <w:rFonts w:hint="eastAsia" w:ascii="宋体" w:eastAsia="宋体" w:cs="方正仿宋_GB2312"/>
                <w:sz w:val="20"/>
                <w:szCs w:val="20"/>
              </w:rPr>
              <w:t>演出剧目100余个剧目，观众人次预计约4万</w:t>
            </w:r>
            <w:r>
              <w:rPr>
                <w:rFonts w:hint="eastAsia" w:ascii="宋体" w:eastAsia="宋体" w:cs="宋体"/>
                <w:iCs/>
                <w:color w:val="000000"/>
                <w:kern w:val="0"/>
                <w:sz w:val="20"/>
                <w:szCs w:val="20"/>
              </w:rPr>
              <w:t>余人次。开展戏曲进企业、进乡村、进广场活动。组织12个戏曲节目走进广元重点企业中孚铝、黄猫垭社区，完成了戏曲“进企业”（中孚铝）、戏曲“进乡村”（黄猫垭）以及广元女儿节戏曲进广场文艺演出。</w:t>
            </w:r>
          </w:p>
          <w:p>
            <w:pPr>
              <w:widowControl/>
              <w:ind w:firstLine="300" w:firstLineChars="150"/>
              <w:jc w:val="left"/>
              <w:rPr>
                <w:rFonts w:ascii="宋体" w:eastAsia="宋体" w:cs="宋体"/>
                <w:i/>
                <w:iCs/>
                <w:color w:val="000000"/>
                <w:kern w:val="0"/>
                <w:sz w:val="16"/>
                <w:szCs w:val="16"/>
              </w:rPr>
            </w:pPr>
            <w:r>
              <w:rPr>
                <w:rFonts w:hint="eastAsia" w:ascii="宋体" w:eastAsia="宋体" w:cs="宋体"/>
                <w:iCs/>
                <w:color w:val="000000"/>
                <w:kern w:val="0"/>
                <w:sz w:val="20"/>
                <w:szCs w:val="20"/>
              </w:rPr>
              <w:t>川剧《蜀道行歌》前期启动资金创作采风等完成。</w:t>
            </w:r>
            <w:r>
              <w:rPr>
                <w:rFonts w:hint="eastAsia" w:ascii="宋体" w:eastAsia="宋体" w:cs="方正仿宋_GB2312"/>
                <w:color w:val="000000"/>
                <w:kern w:val="0"/>
                <w:sz w:val="20"/>
                <w:szCs w:val="20"/>
                <w:shd w:val="clear" w:color="auto" w:fill="FFFFFF"/>
              </w:rPr>
              <w:t>（四川艺术基金2023年度资助项目）大型现代川剧《蜀道行歌》历经两个月的艰辛排练，于10月12日在广元完成首演，10月17日参加了第三届四川艺术节精品剧目展演暨第五届文华奖评选演出，并在10月18日晚完成了一场惠民演出，主演陆洪涛荣获文华表演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736" w:type="pct"/>
            <w:gridSpan w:val="2"/>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存在问题</w:t>
            </w:r>
          </w:p>
        </w:tc>
        <w:tc>
          <w:tcPr>
            <w:tcW w:w="4264" w:type="pct"/>
            <w:gridSpan w:val="1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eastAsia="宋体" w:cs="宋体"/>
                <w:i/>
                <w:iCs/>
                <w:color w:val="000000"/>
                <w:kern w:val="0"/>
                <w:sz w:val="20"/>
                <w:szCs w:val="20"/>
              </w:rPr>
            </w:pPr>
            <w:r>
              <w:rPr>
                <w:rFonts w:hint="eastAsia" w:ascii="宋体" w:eastAsia="宋体"/>
                <w:sz w:val="20"/>
                <w:szCs w:val="20"/>
              </w:rPr>
              <w:t>是绩效目标管理和调整有待完善。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736" w:type="pct"/>
            <w:gridSpan w:val="2"/>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改进措施</w:t>
            </w:r>
          </w:p>
        </w:tc>
        <w:tc>
          <w:tcPr>
            <w:tcW w:w="4264" w:type="pct"/>
            <w:gridSpan w:val="1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eastAsia="宋体" w:cs="宋体"/>
                <w:i/>
                <w:iCs/>
                <w:color w:val="000000"/>
                <w:kern w:val="0"/>
                <w:sz w:val="20"/>
                <w:szCs w:val="20"/>
              </w:rPr>
            </w:pPr>
            <w:r>
              <w:rPr>
                <w:rFonts w:hint="eastAsia" w:ascii="宋体" w:eastAsia="宋体" w:cs="宋体"/>
                <w:iCs/>
                <w:color w:val="000000"/>
                <w:kern w:val="0"/>
                <w:sz w:val="20"/>
                <w:szCs w:val="20"/>
              </w:rPr>
              <w:t>提高绩效指标编制质量，</w:t>
            </w:r>
            <w:r>
              <w:rPr>
                <w:rFonts w:hint="eastAsia" w:ascii="宋体" w:eastAsia="宋体"/>
                <w:sz w:val="20"/>
                <w:szCs w:val="20"/>
              </w:rPr>
              <w:t>关注目标任务开展情况，确保实际工作切合绩效目标。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5" w:hRule="atLeast"/>
        </w:trPr>
        <w:tc>
          <w:tcPr>
            <w:tcW w:w="2424"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Courier New" w:hAnsi="Courier New" w:cs="Courier New"/>
                <w:color w:val="000000"/>
                <w:kern w:val="0"/>
                <w:sz w:val="18"/>
                <w:szCs w:val="18"/>
              </w:rPr>
            </w:pPr>
            <w:r>
              <w:rPr>
                <w:rFonts w:ascii="Courier New" w:hAnsi="Courier New" w:cs="Courier New"/>
                <w:color w:val="000000"/>
                <w:kern w:val="0"/>
                <w:sz w:val="18"/>
                <w:szCs w:val="18"/>
              </w:rPr>
              <w:t>项目负责人：</w:t>
            </w:r>
            <w:r>
              <w:rPr>
                <w:rFonts w:hint="eastAsia" w:ascii="Courier New" w:hAnsi="Courier New" w:cs="Courier New"/>
                <w:color w:val="000000"/>
                <w:kern w:val="0"/>
                <w:sz w:val="18"/>
                <w:szCs w:val="18"/>
              </w:rPr>
              <w:t>韦军</w:t>
            </w:r>
          </w:p>
        </w:tc>
        <w:tc>
          <w:tcPr>
            <w:tcW w:w="2576" w:type="pct"/>
            <w:gridSpan w:val="9"/>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Courier New" w:hAnsi="Courier New" w:cs="Courier New"/>
                <w:color w:val="000000"/>
                <w:kern w:val="0"/>
                <w:sz w:val="18"/>
                <w:szCs w:val="18"/>
              </w:rPr>
            </w:pPr>
            <w:r>
              <w:rPr>
                <w:rFonts w:ascii="Courier New" w:hAnsi="Courier New" w:cs="Courier New"/>
                <w:color w:val="000000"/>
                <w:kern w:val="0"/>
                <w:sz w:val="18"/>
                <w:szCs w:val="18"/>
              </w:rPr>
              <w:t>财务负责人：</w:t>
            </w:r>
            <w:r>
              <w:rPr>
                <w:rFonts w:hint="eastAsia" w:ascii="Courier New" w:hAnsi="Courier New" w:cs="Courier New"/>
                <w:color w:val="000000"/>
                <w:kern w:val="0"/>
                <w:sz w:val="18"/>
                <w:szCs w:val="18"/>
              </w:rPr>
              <w:t>赵倩</w:t>
            </w:r>
          </w:p>
        </w:tc>
      </w:tr>
    </w:tbl>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spacing w:line="580" w:lineRule="exact"/>
        <w:rPr>
          <w:rFonts w:ascii="黑体" w:hAnsi="黑体" w:eastAsia="黑体" w:cs="黑体"/>
          <w:sz w:val="32"/>
          <w:szCs w:val="32"/>
        </w:rPr>
      </w:pPr>
    </w:p>
    <w:p>
      <w:pPr>
        <w:spacing w:line="580" w:lineRule="exact"/>
        <w:rPr>
          <w:rFonts w:ascii="黑体" w:hAnsi="黑体" w:eastAsia="黑体" w:cs="黑体"/>
          <w:sz w:val="32"/>
          <w:szCs w:val="32"/>
        </w:rPr>
      </w:pPr>
      <w:r>
        <w:rPr>
          <w:rFonts w:hint="eastAsia" w:ascii="黑体" w:hAnsi="黑体" w:eastAsia="黑体" w:cs="黑体"/>
          <w:sz w:val="32"/>
          <w:szCs w:val="32"/>
        </w:rPr>
        <w:t>附件</w:t>
      </w:r>
      <w:r>
        <w:rPr>
          <w:rFonts w:ascii="黑体" w:hAnsi="黑体" w:eastAsia="黑体" w:cs="黑体"/>
          <w:sz w:val="32"/>
          <w:szCs w:val="32"/>
        </w:rPr>
        <w:t>1</w:t>
      </w:r>
      <w:r>
        <w:rPr>
          <w:rFonts w:hint="eastAsia" w:ascii="黑体" w:hAnsi="黑体" w:eastAsia="黑体" w:cs="黑体"/>
          <w:sz w:val="32"/>
          <w:szCs w:val="32"/>
        </w:rPr>
        <w:t>6</w:t>
      </w:r>
    </w:p>
    <w:tbl>
      <w:tblPr>
        <w:tblStyle w:val="14"/>
        <w:tblW w:w="9923" w:type="dxa"/>
        <w:tblInd w:w="-74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33"/>
        <w:gridCol w:w="402"/>
        <w:gridCol w:w="838"/>
        <w:gridCol w:w="1428"/>
        <w:gridCol w:w="1492"/>
        <w:gridCol w:w="693"/>
        <w:gridCol w:w="756"/>
        <w:gridCol w:w="601"/>
        <w:gridCol w:w="796"/>
        <w:gridCol w:w="89"/>
        <w:gridCol w:w="486"/>
        <w:gridCol w:w="396"/>
        <w:gridCol w:w="10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9923"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黑体" w:hAnsi="黑体" w:eastAsia="黑体" w:cs="宋体"/>
                <w:b/>
                <w:bCs/>
                <w:color w:val="000000"/>
                <w:kern w:val="0"/>
                <w:sz w:val="30"/>
                <w:szCs w:val="30"/>
              </w:rPr>
            </w:pPr>
            <w:r>
              <w:rPr>
                <w:rFonts w:hint="eastAsia" w:ascii="黑体" w:hAnsi="黑体" w:eastAsia="黑体" w:cs="宋体"/>
                <w:b/>
                <w:bCs/>
                <w:color w:val="000000"/>
                <w:kern w:val="0"/>
                <w:sz w:val="30"/>
                <w:szCs w:val="30"/>
              </w:rPr>
              <w:t>部门预算项目支出绩效自评表（2023年度）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1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项目名称</w:t>
            </w:r>
          </w:p>
        </w:tc>
        <w:tc>
          <w:tcPr>
            <w:tcW w:w="7750" w:type="dxa"/>
            <w:gridSpan w:val="10"/>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51080023T000008454794-戏曲发展中心代管资金－演出及差额人员人员40%保障经费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trPr>
        <w:tc>
          <w:tcPr>
            <w:tcW w:w="21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主管部门</w:t>
            </w:r>
          </w:p>
        </w:tc>
        <w:tc>
          <w:tcPr>
            <w:tcW w:w="4369"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广元市文化广播电视和旅游局部门</w:t>
            </w:r>
          </w:p>
        </w:tc>
        <w:tc>
          <w:tcPr>
            <w:tcW w:w="1486" w:type="dxa"/>
            <w:gridSpan w:val="3"/>
            <w:tcBorders>
              <w:top w:val="nil"/>
              <w:left w:val="nil"/>
              <w:bottom w:val="nil"/>
              <w:right w:val="nil"/>
            </w:tcBorders>
            <w:shd w:val="clear" w:color="auto" w:fill="auto"/>
            <w:vAlign w:val="center"/>
          </w:tcPr>
          <w:p>
            <w:pPr>
              <w:widowControl/>
              <w:jc w:val="left"/>
              <w:rPr>
                <w:rFonts w:ascii="Courier New" w:hAnsi="Courier New" w:cs="Courier New"/>
                <w:color w:val="000000"/>
                <w:kern w:val="0"/>
                <w:sz w:val="18"/>
                <w:szCs w:val="18"/>
              </w:rPr>
            </w:pPr>
            <w:r>
              <w:rPr>
                <w:rFonts w:ascii="Courier New" w:hAnsi="Courier New" w:cs="Courier New"/>
                <w:color w:val="000000"/>
                <w:kern w:val="0"/>
                <w:sz w:val="18"/>
                <w:szCs w:val="18"/>
              </w:rPr>
              <w:t xml:space="preserve">实施单位 </w:t>
            </w:r>
          </w:p>
        </w:tc>
        <w:tc>
          <w:tcPr>
            <w:tcW w:w="18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广元市戏曲发展中心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33"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项目基本情况</w:t>
            </w:r>
          </w:p>
        </w:tc>
        <w:tc>
          <w:tcPr>
            <w:tcW w:w="1240"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1.项目年度目标完成情况</w:t>
            </w:r>
          </w:p>
        </w:tc>
        <w:tc>
          <w:tcPr>
            <w:tcW w:w="4369"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项目年度目标</w:t>
            </w:r>
          </w:p>
        </w:tc>
        <w:tc>
          <w:tcPr>
            <w:tcW w:w="3381" w:type="dxa"/>
            <w:gridSpan w:val="6"/>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Courier New" w:hAnsi="Courier New" w:cs="Courier New"/>
                <w:color w:val="000000"/>
                <w:kern w:val="0"/>
                <w:sz w:val="18"/>
                <w:szCs w:val="18"/>
              </w:rPr>
            </w:pPr>
            <w:r>
              <w:rPr>
                <w:rFonts w:ascii="Courier New" w:hAnsi="Courier New" w:cs="Courier New"/>
                <w:color w:val="000000"/>
                <w:kern w:val="0"/>
                <w:sz w:val="18"/>
                <w:szCs w:val="18"/>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83" w:hRule="atLeast"/>
        </w:trPr>
        <w:tc>
          <w:tcPr>
            <w:tcW w:w="933" w:type="dxa"/>
            <w:vMerge w:val="continue"/>
            <w:tcBorders>
              <w:top w:val="nil"/>
              <w:left w:val="single" w:color="000000" w:sz="4" w:space="0"/>
              <w:bottom w:val="single" w:color="000000" w:sz="4" w:space="0"/>
              <w:right w:val="single" w:color="000000" w:sz="4" w:space="0"/>
            </w:tcBorders>
            <w:vAlign w:val="center"/>
          </w:tcPr>
          <w:p/>
        </w:tc>
        <w:tc>
          <w:tcPr>
            <w:tcW w:w="1240" w:type="dxa"/>
            <w:gridSpan w:val="2"/>
            <w:vMerge w:val="continue"/>
            <w:tcBorders>
              <w:top w:val="nil"/>
              <w:left w:val="single" w:color="000000" w:sz="4" w:space="0"/>
              <w:bottom w:val="single" w:color="000000" w:sz="4" w:space="0"/>
              <w:right w:val="single" w:color="000000" w:sz="4" w:space="0"/>
            </w:tcBorders>
            <w:vAlign w:val="center"/>
          </w:tcPr>
          <w:p/>
        </w:tc>
        <w:tc>
          <w:tcPr>
            <w:tcW w:w="4369"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根据中共广元市委机构编制委员会《中共广元市委机构编制委员会关于调整市文化艺术研究院（四川省豫剧团）机构编制事项的通知》（广编发〔2021〕35号文件），主要职责及“人员经费。采取老人老办法、新人新办法的原则，现有在编曲、人员所需经费由财政全额保障，按照"退一减一"的办法逐步消化。今后凡新进人员所需经费，一律实行"核定收支、定额(定项)补助"的预算管理办法”。承接各县区送文化下乡及市类各项演出活动，对传统文化的传承、保护和展演，丰富广大群众的文化生活，解决单位差额人员40%各项保障。</w:t>
            </w:r>
          </w:p>
        </w:tc>
        <w:tc>
          <w:tcPr>
            <w:tcW w:w="3381" w:type="dxa"/>
            <w:gridSpan w:val="6"/>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Courier New" w:hAnsi="Courier New" w:cs="Courier New"/>
                <w:color w:val="000000"/>
                <w:kern w:val="0"/>
                <w:sz w:val="18"/>
                <w:szCs w:val="18"/>
              </w:rPr>
            </w:pPr>
            <w:r>
              <w:rPr>
                <w:rFonts w:hint="eastAsia" w:ascii="宋体" w:hAnsi="宋体" w:cs="宋体"/>
                <w:color w:val="000000"/>
                <w:kern w:val="0"/>
                <w:sz w:val="18"/>
                <w:szCs w:val="18"/>
              </w:rPr>
              <w:t>积极开拓市场，承接各县区送文化下乡及市类各项演出活动，开展传统文化的传承、保护和展演，丰富广大群众的文化生活，解决单位差额人员40%各项保障。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4" w:hRule="atLeast"/>
        </w:trPr>
        <w:tc>
          <w:tcPr>
            <w:tcW w:w="933" w:type="dxa"/>
            <w:vMerge w:val="continue"/>
            <w:tcBorders>
              <w:top w:val="nil"/>
              <w:left w:val="single" w:color="000000" w:sz="4" w:space="0"/>
              <w:bottom w:val="single" w:color="000000" w:sz="4" w:space="0"/>
              <w:right w:val="single" w:color="000000" w:sz="4" w:space="0"/>
            </w:tcBorders>
            <w:vAlign w:val="center"/>
          </w:tcPr>
          <w:p/>
        </w:tc>
        <w:tc>
          <w:tcPr>
            <w:tcW w:w="1240" w:type="dxa"/>
            <w:gridSpan w:val="2"/>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2.项目实施内容及过程概述</w:t>
            </w:r>
          </w:p>
        </w:tc>
        <w:tc>
          <w:tcPr>
            <w:tcW w:w="7750" w:type="dxa"/>
            <w:gridSpan w:val="10"/>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承接各县区送文化下乡及市类各项演出活动，演出及租金收入30万元。完成对传统文化的传承、保护和展演，丰富广大群众的文化生活，解决单位差额人员40%各项保障。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33"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预算执行情况（10分）</w:t>
            </w:r>
          </w:p>
        </w:tc>
        <w:tc>
          <w:tcPr>
            <w:tcW w:w="1240"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年度预算数（万元）</w:t>
            </w:r>
          </w:p>
        </w:tc>
        <w:tc>
          <w:tcPr>
            <w:tcW w:w="142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年初预算</w:t>
            </w:r>
          </w:p>
        </w:tc>
        <w:tc>
          <w:tcPr>
            <w:tcW w:w="149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调整后预算数</w:t>
            </w:r>
          </w:p>
        </w:tc>
        <w:tc>
          <w:tcPr>
            <w:tcW w:w="205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预算执行数</w:t>
            </w:r>
          </w:p>
        </w:tc>
        <w:tc>
          <w:tcPr>
            <w:tcW w:w="79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预算执行率</w:t>
            </w:r>
          </w:p>
        </w:tc>
        <w:tc>
          <w:tcPr>
            <w:tcW w:w="575"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权重</w:t>
            </w:r>
          </w:p>
        </w:tc>
        <w:tc>
          <w:tcPr>
            <w:tcW w:w="39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得分</w:t>
            </w:r>
          </w:p>
        </w:tc>
        <w:tc>
          <w:tcPr>
            <w:tcW w:w="1013"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933" w:type="dxa"/>
            <w:vMerge w:val="continue"/>
            <w:tcBorders>
              <w:top w:val="nil"/>
              <w:left w:val="single" w:color="000000" w:sz="4" w:space="0"/>
              <w:bottom w:val="single" w:color="000000" w:sz="4" w:space="0"/>
              <w:right w:val="single" w:color="000000" w:sz="4" w:space="0"/>
            </w:tcBorders>
            <w:vAlign w:val="center"/>
          </w:tcPr>
          <w:p/>
        </w:tc>
        <w:tc>
          <w:tcPr>
            <w:tcW w:w="1240"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总额</w:t>
            </w:r>
          </w:p>
        </w:tc>
        <w:tc>
          <w:tcPr>
            <w:tcW w:w="142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30.00</w:t>
            </w:r>
          </w:p>
        </w:tc>
        <w:tc>
          <w:tcPr>
            <w:tcW w:w="149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30.00</w:t>
            </w:r>
          </w:p>
        </w:tc>
        <w:tc>
          <w:tcPr>
            <w:tcW w:w="205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30.00</w:t>
            </w:r>
          </w:p>
        </w:tc>
        <w:tc>
          <w:tcPr>
            <w:tcW w:w="79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575"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39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013"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Courier New" w:hAnsi="Courier New" w:cs="Courier New"/>
                <w:i/>
                <w:iCs/>
                <w:color w:val="000000"/>
                <w:kern w:val="0"/>
                <w:sz w:val="18"/>
                <w:szCs w:val="18"/>
              </w:rPr>
            </w:pPr>
            <w:r>
              <w:rPr>
                <w:rFonts w:ascii="Courier New" w:hAnsi="Courier New" w:cs="Courier New"/>
                <w:i/>
                <w:iCs/>
                <w:color w:val="000000"/>
                <w:kern w:val="0"/>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933" w:type="dxa"/>
            <w:vMerge w:val="continue"/>
            <w:tcBorders>
              <w:top w:val="nil"/>
              <w:left w:val="single" w:color="000000" w:sz="4" w:space="0"/>
              <w:bottom w:val="single" w:color="000000" w:sz="4" w:space="0"/>
              <w:right w:val="single" w:color="000000" w:sz="4" w:space="0"/>
            </w:tcBorders>
            <w:vAlign w:val="center"/>
          </w:tcPr>
          <w:p/>
        </w:tc>
        <w:tc>
          <w:tcPr>
            <w:tcW w:w="1240"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其中：财政资金</w:t>
            </w:r>
          </w:p>
        </w:tc>
        <w:tc>
          <w:tcPr>
            <w:tcW w:w="142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149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205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79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575"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39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013" w:type="dxa"/>
            <w:vMerge w:val="continue"/>
            <w:tcBorders>
              <w:top w:val="nil"/>
              <w:left w:val="single" w:color="000000" w:sz="4" w:space="0"/>
              <w:bottom w:val="single" w:color="000000" w:sz="4" w:space="0"/>
              <w:right w:val="single" w:color="000000" w:sz="4" w:space="0"/>
            </w:tcBorders>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933" w:type="dxa"/>
            <w:vMerge w:val="continue"/>
            <w:tcBorders>
              <w:top w:val="nil"/>
              <w:left w:val="single" w:color="000000" w:sz="4" w:space="0"/>
              <w:bottom w:val="single" w:color="000000" w:sz="4" w:space="0"/>
              <w:right w:val="single" w:color="000000" w:sz="4" w:space="0"/>
            </w:tcBorders>
            <w:vAlign w:val="center"/>
          </w:tcPr>
          <w:p/>
        </w:tc>
        <w:tc>
          <w:tcPr>
            <w:tcW w:w="1240"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财政专户管理资金</w:t>
            </w:r>
          </w:p>
        </w:tc>
        <w:tc>
          <w:tcPr>
            <w:tcW w:w="142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149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205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79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575"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39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013" w:type="dxa"/>
            <w:vMerge w:val="continue"/>
            <w:tcBorders>
              <w:top w:val="nil"/>
              <w:left w:val="single" w:color="000000" w:sz="4" w:space="0"/>
              <w:bottom w:val="single" w:color="000000" w:sz="4" w:space="0"/>
              <w:right w:val="single" w:color="000000" w:sz="4" w:space="0"/>
            </w:tcBorders>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33" w:type="dxa"/>
            <w:vMerge w:val="continue"/>
            <w:tcBorders>
              <w:top w:val="nil"/>
              <w:left w:val="single" w:color="000000" w:sz="4" w:space="0"/>
              <w:bottom w:val="single" w:color="000000" w:sz="4" w:space="0"/>
              <w:right w:val="single" w:color="000000" w:sz="4" w:space="0"/>
            </w:tcBorders>
            <w:vAlign w:val="center"/>
          </w:tcPr>
          <w:p/>
        </w:tc>
        <w:tc>
          <w:tcPr>
            <w:tcW w:w="1240"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单位资金</w:t>
            </w:r>
          </w:p>
        </w:tc>
        <w:tc>
          <w:tcPr>
            <w:tcW w:w="142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30.00</w:t>
            </w:r>
          </w:p>
        </w:tc>
        <w:tc>
          <w:tcPr>
            <w:tcW w:w="149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30.00</w:t>
            </w:r>
          </w:p>
        </w:tc>
        <w:tc>
          <w:tcPr>
            <w:tcW w:w="205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30.00</w:t>
            </w:r>
          </w:p>
        </w:tc>
        <w:tc>
          <w:tcPr>
            <w:tcW w:w="79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575"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39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013" w:type="dxa"/>
            <w:vMerge w:val="continue"/>
            <w:tcBorders>
              <w:top w:val="nil"/>
              <w:left w:val="single" w:color="000000" w:sz="4" w:space="0"/>
              <w:bottom w:val="single" w:color="000000" w:sz="4" w:space="0"/>
              <w:right w:val="single" w:color="000000" w:sz="4" w:space="0"/>
            </w:tcBorders>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933" w:type="dxa"/>
            <w:vMerge w:val="continue"/>
            <w:tcBorders>
              <w:top w:val="nil"/>
              <w:left w:val="single" w:color="000000" w:sz="4" w:space="0"/>
              <w:bottom w:val="single" w:color="000000" w:sz="4" w:space="0"/>
              <w:right w:val="single" w:color="000000" w:sz="4" w:space="0"/>
            </w:tcBorders>
            <w:vAlign w:val="center"/>
          </w:tcPr>
          <w:p/>
        </w:tc>
        <w:tc>
          <w:tcPr>
            <w:tcW w:w="1240"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其他资金</w:t>
            </w:r>
          </w:p>
        </w:tc>
        <w:tc>
          <w:tcPr>
            <w:tcW w:w="1428"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1492"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205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796"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575"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39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013" w:type="dxa"/>
            <w:vMerge w:val="continue"/>
            <w:tcBorders>
              <w:top w:val="nil"/>
              <w:left w:val="single" w:color="000000" w:sz="4" w:space="0"/>
              <w:bottom w:val="single" w:color="000000" w:sz="4" w:space="0"/>
              <w:right w:val="single" w:color="000000" w:sz="4" w:space="0"/>
            </w:tcBorders>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933"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绩效指标（90分）</w:t>
            </w:r>
          </w:p>
        </w:tc>
        <w:tc>
          <w:tcPr>
            <w:tcW w:w="1240"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一级指标</w:t>
            </w:r>
          </w:p>
        </w:tc>
        <w:tc>
          <w:tcPr>
            <w:tcW w:w="142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二级指标</w:t>
            </w:r>
          </w:p>
        </w:tc>
        <w:tc>
          <w:tcPr>
            <w:tcW w:w="149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三级指标</w:t>
            </w:r>
          </w:p>
        </w:tc>
        <w:tc>
          <w:tcPr>
            <w:tcW w:w="693"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指标性质</w:t>
            </w:r>
          </w:p>
        </w:tc>
        <w:tc>
          <w:tcPr>
            <w:tcW w:w="75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指标值</w:t>
            </w:r>
          </w:p>
        </w:tc>
        <w:tc>
          <w:tcPr>
            <w:tcW w:w="60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度量单位</w:t>
            </w:r>
          </w:p>
        </w:tc>
        <w:tc>
          <w:tcPr>
            <w:tcW w:w="79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完成值</w:t>
            </w:r>
          </w:p>
        </w:tc>
        <w:tc>
          <w:tcPr>
            <w:tcW w:w="575"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权重</w:t>
            </w:r>
          </w:p>
        </w:tc>
        <w:tc>
          <w:tcPr>
            <w:tcW w:w="39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得分</w:t>
            </w:r>
          </w:p>
        </w:tc>
        <w:tc>
          <w:tcPr>
            <w:tcW w:w="1013"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933" w:type="dxa"/>
            <w:vMerge w:val="continue"/>
            <w:tcBorders>
              <w:top w:val="nil"/>
              <w:left w:val="single" w:color="000000" w:sz="4" w:space="0"/>
              <w:bottom w:val="single" w:color="000000" w:sz="4" w:space="0"/>
              <w:right w:val="single" w:color="000000" w:sz="4" w:space="0"/>
            </w:tcBorders>
            <w:vAlign w:val="center"/>
          </w:tcPr>
          <w:p/>
        </w:tc>
        <w:tc>
          <w:tcPr>
            <w:tcW w:w="1240"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产出指标</w:t>
            </w:r>
          </w:p>
        </w:tc>
        <w:tc>
          <w:tcPr>
            <w:tcW w:w="1428"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数量指标</w:t>
            </w:r>
          </w:p>
        </w:tc>
        <w:tc>
          <w:tcPr>
            <w:tcW w:w="149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单场演出时间</w:t>
            </w:r>
          </w:p>
        </w:tc>
        <w:tc>
          <w:tcPr>
            <w:tcW w:w="693"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75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60</w:t>
            </w:r>
          </w:p>
        </w:tc>
        <w:tc>
          <w:tcPr>
            <w:tcW w:w="60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分钟</w:t>
            </w:r>
          </w:p>
        </w:tc>
        <w:tc>
          <w:tcPr>
            <w:tcW w:w="796"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Cs/>
                <w:color w:val="000000"/>
                <w:kern w:val="0"/>
                <w:sz w:val="16"/>
                <w:szCs w:val="16"/>
              </w:rPr>
            </w:pPr>
            <w:r>
              <w:rPr>
                <w:rFonts w:hint="eastAsia" w:ascii="微软雅黑" w:hAnsi="微软雅黑" w:eastAsia="微软雅黑" w:cs="宋体"/>
                <w:iCs/>
                <w:color w:val="000000"/>
                <w:kern w:val="0"/>
                <w:sz w:val="16"/>
                <w:szCs w:val="16"/>
              </w:rPr>
              <w:t>　60</w:t>
            </w:r>
          </w:p>
        </w:tc>
        <w:tc>
          <w:tcPr>
            <w:tcW w:w="575"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39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　</w:t>
            </w:r>
          </w:p>
        </w:tc>
        <w:tc>
          <w:tcPr>
            <w:tcW w:w="1013"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933" w:type="dxa"/>
            <w:vMerge w:val="continue"/>
            <w:tcBorders>
              <w:top w:val="nil"/>
              <w:left w:val="single" w:color="000000" w:sz="4" w:space="0"/>
              <w:bottom w:val="single" w:color="000000" w:sz="4" w:space="0"/>
              <w:right w:val="single" w:color="000000" w:sz="4" w:space="0"/>
            </w:tcBorders>
            <w:vAlign w:val="center"/>
          </w:tcPr>
          <w:p/>
        </w:tc>
        <w:tc>
          <w:tcPr>
            <w:tcW w:w="1240" w:type="dxa"/>
            <w:gridSpan w:val="2"/>
            <w:vMerge w:val="continue"/>
            <w:tcBorders>
              <w:top w:val="nil"/>
              <w:left w:val="single" w:color="000000" w:sz="4" w:space="0"/>
              <w:bottom w:val="single" w:color="000000" w:sz="4" w:space="0"/>
              <w:right w:val="single" w:color="000000" w:sz="4" w:space="0"/>
            </w:tcBorders>
            <w:vAlign w:val="center"/>
          </w:tcPr>
          <w:p/>
        </w:tc>
        <w:tc>
          <w:tcPr>
            <w:tcW w:w="1428" w:type="dxa"/>
            <w:vMerge w:val="continue"/>
            <w:tcBorders>
              <w:top w:val="nil"/>
              <w:left w:val="single" w:color="000000" w:sz="4" w:space="0"/>
              <w:bottom w:val="single" w:color="000000" w:sz="4" w:space="0"/>
              <w:right w:val="single" w:color="000000" w:sz="4" w:space="0"/>
            </w:tcBorders>
            <w:vAlign w:val="center"/>
          </w:tcPr>
          <w:p/>
        </w:tc>
        <w:tc>
          <w:tcPr>
            <w:tcW w:w="149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完成演出场次</w:t>
            </w:r>
          </w:p>
        </w:tc>
        <w:tc>
          <w:tcPr>
            <w:tcW w:w="693"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75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25</w:t>
            </w:r>
          </w:p>
        </w:tc>
        <w:tc>
          <w:tcPr>
            <w:tcW w:w="60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场</w:t>
            </w:r>
          </w:p>
        </w:tc>
        <w:tc>
          <w:tcPr>
            <w:tcW w:w="796"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Cs/>
                <w:color w:val="000000"/>
                <w:kern w:val="0"/>
                <w:sz w:val="16"/>
                <w:szCs w:val="16"/>
              </w:rPr>
            </w:pPr>
            <w:r>
              <w:rPr>
                <w:rFonts w:hint="eastAsia" w:ascii="微软雅黑" w:hAnsi="微软雅黑" w:eastAsia="微软雅黑" w:cs="宋体"/>
                <w:iCs/>
                <w:color w:val="000000"/>
                <w:kern w:val="0"/>
                <w:sz w:val="16"/>
                <w:szCs w:val="16"/>
              </w:rPr>
              <w:t>25　</w:t>
            </w:r>
          </w:p>
        </w:tc>
        <w:tc>
          <w:tcPr>
            <w:tcW w:w="575"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39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　</w:t>
            </w:r>
          </w:p>
        </w:tc>
        <w:tc>
          <w:tcPr>
            <w:tcW w:w="1013"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933" w:type="dxa"/>
            <w:vMerge w:val="continue"/>
            <w:tcBorders>
              <w:top w:val="nil"/>
              <w:left w:val="single" w:color="000000" w:sz="4" w:space="0"/>
              <w:bottom w:val="single" w:color="000000" w:sz="4" w:space="0"/>
              <w:right w:val="single" w:color="000000" w:sz="4" w:space="0"/>
            </w:tcBorders>
            <w:vAlign w:val="center"/>
          </w:tcPr>
          <w:p/>
        </w:tc>
        <w:tc>
          <w:tcPr>
            <w:tcW w:w="1240" w:type="dxa"/>
            <w:gridSpan w:val="2"/>
            <w:vMerge w:val="continue"/>
            <w:tcBorders>
              <w:top w:val="nil"/>
              <w:left w:val="single" w:color="000000" w:sz="4" w:space="0"/>
              <w:bottom w:val="single" w:color="000000" w:sz="4" w:space="0"/>
              <w:right w:val="single" w:color="000000" w:sz="4" w:space="0"/>
            </w:tcBorders>
            <w:vAlign w:val="center"/>
          </w:tcPr>
          <w:p/>
        </w:tc>
        <w:tc>
          <w:tcPr>
            <w:tcW w:w="1428" w:type="dxa"/>
            <w:vMerge w:val="continue"/>
            <w:tcBorders>
              <w:top w:val="nil"/>
              <w:left w:val="single" w:color="000000" w:sz="4" w:space="0"/>
              <w:bottom w:val="single" w:color="000000" w:sz="4" w:space="0"/>
              <w:right w:val="single" w:color="000000" w:sz="4" w:space="0"/>
            </w:tcBorders>
            <w:vAlign w:val="center"/>
          </w:tcPr>
          <w:p/>
        </w:tc>
        <w:tc>
          <w:tcPr>
            <w:tcW w:w="149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定补人员</w:t>
            </w:r>
          </w:p>
        </w:tc>
        <w:tc>
          <w:tcPr>
            <w:tcW w:w="693"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75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60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796"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Cs/>
                <w:color w:val="000000"/>
                <w:kern w:val="0"/>
                <w:sz w:val="16"/>
                <w:szCs w:val="16"/>
              </w:rPr>
            </w:pPr>
            <w:r>
              <w:rPr>
                <w:rFonts w:hint="eastAsia" w:ascii="微软雅黑" w:hAnsi="微软雅黑" w:eastAsia="微软雅黑" w:cs="宋体"/>
                <w:iCs/>
                <w:color w:val="000000"/>
                <w:kern w:val="0"/>
                <w:sz w:val="16"/>
                <w:szCs w:val="16"/>
              </w:rPr>
              <w:t>4　</w:t>
            </w:r>
          </w:p>
        </w:tc>
        <w:tc>
          <w:tcPr>
            <w:tcW w:w="575"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39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　</w:t>
            </w:r>
          </w:p>
        </w:tc>
        <w:tc>
          <w:tcPr>
            <w:tcW w:w="1013"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933" w:type="dxa"/>
            <w:vMerge w:val="continue"/>
            <w:tcBorders>
              <w:top w:val="nil"/>
              <w:left w:val="single" w:color="000000" w:sz="4" w:space="0"/>
              <w:bottom w:val="single" w:color="000000" w:sz="4" w:space="0"/>
              <w:right w:val="single" w:color="000000" w:sz="4" w:space="0"/>
            </w:tcBorders>
            <w:vAlign w:val="center"/>
          </w:tcPr>
          <w:p/>
        </w:tc>
        <w:tc>
          <w:tcPr>
            <w:tcW w:w="1240" w:type="dxa"/>
            <w:gridSpan w:val="2"/>
            <w:vMerge w:val="continue"/>
            <w:tcBorders>
              <w:top w:val="nil"/>
              <w:left w:val="single" w:color="000000" w:sz="4" w:space="0"/>
              <w:bottom w:val="single" w:color="000000" w:sz="4" w:space="0"/>
              <w:right w:val="single" w:color="000000" w:sz="4" w:space="0"/>
            </w:tcBorders>
            <w:vAlign w:val="center"/>
          </w:tcPr>
          <w:p/>
        </w:tc>
        <w:tc>
          <w:tcPr>
            <w:tcW w:w="142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质量指标</w:t>
            </w:r>
          </w:p>
        </w:tc>
        <w:tc>
          <w:tcPr>
            <w:tcW w:w="149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各项演出活动完成率</w:t>
            </w:r>
          </w:p>
        </w:tc>
        <w:tc>
          <w:tcPr>
            <w:tcW w:w="693"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75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60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796"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Cs/>
                <w:color w:val="000000"/>
                <w:kern w:val="0"/>
                <w:sz w:val="16"/>
                <w:szCs w:val="16"/>
              </w:rPr>
            </w:pPr>
            <w:r>
              <w:rPr>
                <w:rFonts w:hint="eastAsia" w:ascii="微软雅黑" w:hAnsi="微软雅黑" w:eastAsia="微软雅黑" w:cs="宋体"/>
                <w:iCs/>
                <w:color w:val="000000"/>
                <w:kern w:val="0"/>
                <w:sz w:val="16"/>
                <w:szCs w:val="16"/>
              </w:rPr>
              <w:t>　100</w:t>
            </w:r>
          </w:p>
        </w:tc>
        <w:tc>
          <w:tcPr>
            <w:tcW w:w="575"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39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10</w:t>
            </w:r>
          </w:p>
        </w:tc>
        <w:tc>
          <w:tcPr>
            <w:tcW w:w="1013"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933" w:type="dxa"/>
            <w:vMerge w:val="continue"/>
            <w:tcBorders>
              <w:top w:val="nil"/>
              <w:left w:val="single" w:color="000000" w:sz="4" w:space="0"/>
              <w:bottom w:val="single" w:color="000000" w:sz="4" w:space="0"/>
              <w:right w:val="single" w:color="000000" w:sz="4" w:space="0"/>
            </w:tcBorders>
            <w:vAlign w:val="center"/>
          </w:tcPr>
          <w:p/>
        </w:tc>
        <w:tc>
          <w:tcPr>
            <w:tcW w:w="1240" w:type="dxa"/>
            <w:gridSpan w:val="2"/>
            <w:vMerge w:val="continue"/>
            <w:tcBorders>
              <w:top w:val="nil"/>
              <w:left w:val="single" w:color="000000" w:sz="4" w:space="0"/>
              <w:bottom w:val="single" w:color="000000" w:sz="4" w:space="0"/>
              <w:right w:val="single" w:color="000000" w:sz="4" w:space="0"/>
            </w:tcBorders>
            <w:vAlign w:val="center"/>
          </w:tcPr>
          <w:p/>
        </w:tc>
        <w:tc>
          <w:tcPr>
            <w:tcW w:w="142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时效指标</w:t>
            </w:r>
          </w:p>
        </w:tc>
        <w:tc>
          <w:tcPr>
            <w:tcW w:w="149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完成演出时间</w:t>
            </w:r>
          </w:p>
        </w:tc>
        <w:tc>
          <w:tcPr>
            <w:tcW w:w="693"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75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12</w:t>
            </w:r>
          </w:p>
        </w:tc>
        <w:tc>
          <w:tcPr>
            <w:tcW w:w="60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月</w:t>
            </w:r>
          </w:p>
        </w:tc>
        <w:tc>
          <w:tcPr>
            <w:tcW w:w="796"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Cs/>
                <w:color w:val="000000"/>
                <w:kern w:val="0"/>
                <w:sz w:val="16"/>
                <w:szCs w:val="16"/>
              </w:rPr>
            </w:pPr>
            <w:r>
              <w:rPr>
                <w:rFonts w:hint="eastAsia" w:ascii="微软雅黑" w:hAnsi="微软雅黑" w:eastAsia="微软雅黑" w:cs="宋体"/>
                <w:iCs/>
                <w:color w:val="000000"/>
                <w:kern w:val="0"/>
                <w:sz w:val="16"/>
                <w:szCs w:val="16"/>
              </w:rPr>
              <w:t>12　</w:t>
            </w:r>
          </w:p>
        </w:tc>
        <w:tc>
          <w:tcPr>
            <w:tcW w:w="575"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39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　</w:t>
            </w:r>
          </w:p>
        </w:tc>
        <w:tc>
          <w:tcPr>
            <w:tcW w:w="1013"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933" w:type="dxa"/>
            <w:vMerge w:val="continue"/>
            <w:tcBorders>
              <w:top w:val="nil"/>
              <w:left w:val="single" w:color="000000" w:sz="4" w:space="0"/>
              <w:bottom w:val="single" w:color="000000" w:sz="4" w:space="0"/>
              <w:right w:val="single" w:color="000000" w:sz="4" w:space="0"/>
            </w:tcBorders>
            <w:vAlign w:val="center"/>
          </w:tcPr>
          <w:p/>
        </w:tc>
        <w:tc>
          <w:tcPr>
            <w:tcW w:w="1240"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效益指标</w:t>
            </w:r>
          </w:p>
        </w:tc>
        <w:tc>
          <w:tcPr>
            <w:tcW w:w="1428"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社会效益指标</w:t>
            </w:r>
          </w:p>
        </w:tc>
        <w:tc>
          <w:tcPr>
            <w:tcW w:w="149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传统文化传承与保护</w:t>
            </w:r>
          </w:p>
        </w:tc>
        <w:tc>
          <w:tcPr>
            <w:tcW w:w="693"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定性</w:t>
            </w:r>
          </w:p>
        </w:tc>
        <w:tc>
          <w:tcPr>
            <w:tcW w:w="75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优</w:t>
            </w:r>
          </w:p>
        </w:tc>
        <w:tc>
          <w:tcPr>
            <w:tcW w:w="60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796"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Cs/>
                <w:color w:val="000000"/>
                <w:kern w:val="0"/>
                <w:sz w:val="16"/>
                <w:szCs w:val="16"/>
              </w:rPr>
            </w:pPr>
            <w:r>
              <w:rPr>
                <w:rFonts w:hint="eastAsia" w:ascii="微软雅黑" w:hAnsi="微软雅黑" w:eastAsia="微软雅黑" w:cs="宋体"/>
                <w:iCs/>
                <w:color w:val="000000"/>
                <w:kern w:val="0"/>
                <w:sz w:val="16"/>
                <w:szCs w:val="16"/>
              </w:rPr>
              <w:t>优　</w:t>
            </w:r>
          </w:p>
        </w:tc>
        <w:tc>
          <w:tcPr>
            <w:tcW w:w="575"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39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　</w:t>
            </w:r>
          </w:p>
        </w:tc>
        <w:tc>
          <w:tcPr>
            <w:tcW w:w="1013"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933" w:type="dxa"/>
            <w:vMerge w:val="continue"/>
            <w:tcBorders>
              <w:top w:val="nil"/>
              <w:left w:val="single" w:color="000000" w:sz="4" w:space="0"/>
              <w:bottom w:val="single" w:color="000000" w:sz="4" w:space="0"/>
              <w:right w:val="single" w:color="000000" w:sz="4" w:space="0"/>
            </w:tcBorders>
            <w:vAlign w:val="center"/>
          </w:tcPr>
          <w:p/>
        </w:tc>
        <w:tc>
          <w:tcPr>
            <w:tcW w:w="1240" w:type="dxa"/>
            <w:gridSpan w:val="2"/>
            <w:vMerge w:val="continue"/>
            <w:tcBorders>
              <w:top w:val="nil"/>
              <w:left w:val="single" w:color="000000" w:sz="4" w:space="0"/>
              <w:bottom w:val="single" w:color="000000" w:sz="4" w:space="0"/>
              <w:right w:val="single" w:color="000000" w:sz="4" w:space="0"/>
            </w:tcBorders>
            <w:vAlign w:val="center"/>
          </w:tcPr>
          <w:p/>
        </w:tc>
        <w:tc>
          <w:tcPr>
            <w:tcW w:w="1428" w:type="dxa"/>
            <w:vMerge w:val="continue"/>
            <w:tcBorders>
              <w:top w:val="nil"/>
              <w:left w:val="single" w:color="000000" w:sz="4" w:space="0"/>
              <w:bottom w:val="single" w:color="000000" w:sz="4" w:space="0"/>
              <w:right w:val="single" w:color="000000" w:sz="4" w:space="0"/>
            </w:tcBorders>
            <w:vAlign w:val="center"/>
          </w:tcPr>
          <w:p/>
        </w:tc>
        <w:tc>
          <w:tcPr>
            <w:tcW w:w="149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培养优秀演员</w:t>
            </w:r>
          </w:p>
        </w:tc>
        <w:tc>
          <w:tcPr>
            <w:tcW w:w="693"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定性</w:t>
            </w:r>
          </w:p>
        </w:tc>
        <w:tc>
          <w:tcPr>
            <w:tcW w:w="75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良</w:t>
            </w:r>
          </w:p>
        </w:tc>
        <w:tc>
          <w:tcPr>
            <w:tcW w:w="60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796"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Cs/>
                <w:color w:val="000000"/>
                <w:kern w:val="0"/>
                <w:sz w:val="16"/>
                <w:szCs w:val="16"/>
              </w:rPr>
            </w:pPr>
            <w:r>
              <w:rPr>
                <w:rFonts w:hint="eastAsia" w:ascii="微软雅黑" w:hAnsi="微软雅黑" w:eastAsia="微软雅黑" w:cs="宋体"/>
                <w:iCs/>
                <w:color w:val="000000"/>
                <w:kern w:val="0"/>
                <w:sz w:val="16"/>
                <w:szCs w:val="16"/>
              </w:rPr>
              <w:t>良　</w:t>
            </w:r>
          </w:p>
        </w:tc>
        <w:tc>
          <w:tcPr>
            <w:tcW w:w="575"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39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　</w:t>
            </w:r>
          </w:p>
        </w:tc>
        <w:tc>
          <w:tcPr>
            <w:tcW w:w="1013"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933" w:type="dxa"/>
            <w:vMerge w:val="continue"/>
            <w:tcBorders>
              <w:top w:val="nil"/>
              <w:left w:val="single" w:color="000000" w:sz="4" w:space="0"/>
              <w:bottom w:val="single" w:color="000000" w:sz="4" w:space="0"/>
              <w:right w:val="single" w:color="000000" w:sz="4" w:space="0"/>
            </w:tcBorders>
            <w:vAlign w:val="center"/>
          </w:tcPr>
          <w:p/>
        </w:tc>
        <w:tc>
          <w:tcPr>
            <w:tcW w:w="1240"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满意度指标</w:t>
            </w:r>
          </w:p>
        </w:tc>
        <w:tc>
          <w:tcPr>
            <w:tcW w:w="142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服务对象满意度指标</w:t>
            </w:r>
          </w:p>
        </w:tc>
        <w:tc>
          <w:tcPr>
            <w:tcW w:w="149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观众满意度</w:t>
            </w:r>
          </w:p>
        </w:tc>
        <w:tc>
          <w:tcPr>
            <w:tcW w:w="693"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75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95</w:t>
            </w:r>
          </w:p>
        </w:tc>
        <w:tc>
          <w:tcPr>
            <w:tcW w:w="60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796"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Cs/>
                <w:color w:val="000000"/>
                <w:kern w:val="0"/>
                <w:sz w:val="16"/>
                <w:szCs w:val="16"/>
              </w:rPr>
            </w:pPr>
            <w:r>
              <w:rPr>
                <w:rFonts w:hint="eastAsia" w:ascii="微软雅黑" w:hAnsi="微软雅黑" w:eastAsia="微软雅黑" w:cs="宋体"/>
                <w:i/>
                <w:iCs/>
                <w:color w:val="000000"/>
                <w:kern w:val="0"/>
                <w:sz w:val="16"/>
                <w:szCs w:val="16"/>
              </w:rPr>
              <w:t>　</w:t>
            </w:r>
            <w:r>
              <w:rPr>
                <w:rFonts w:hint="eastAsia" w:ascii="微软雅黑" w:hAnsi="微软雅黑" w:eastAsia="微软雅黑" w:cs="宋体"/>
                <w:iCs/>
                <w:color w:val="000000"/>
                <w:kern w:val="0"/>
                <w:sz w:val="16"/>
                <w:szCs w:val="16"/>
              </w:rPr>
              <w:t>95</w:t>
            </w:r>
          </w:p>
        </w:tc>
        <w:tc>
          <w:tcPr>
            <w:tcW w:w="575"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39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9　</w:t>
            </w:r>
          </w:p>
        </w:tc>
        <w:tc>
          <w:tcPr>
            <w:tcW w:w="1013"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933" w:type="dxa"/>
            <w:vMerge w:val="continue"/>
            <w:tcBorders>
              <w:top w:val="nil"/>
              <w:left w:val="single" w:color="000000" w:sz="4" w:space="0"/>
              <w:bottom w:val="single" w:color="000000" w:sz="4" w:space="0"/>
              <w:right w:val="single" w:color="000000" w:sz="4" w:space="0"/>
            </w:tcBorders>
            <w:vAlign w:val="center"/>
          </w:tcPr>
          <w:p/>
        </w:tc>
        <w:tc>
          <w:tcPr>
            <w:tcW w:w="1240"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成本指标</w:t>
            </w:r>
          </w:p>
        </w:tc>
        <w:tc>
          <w:tcPr>
            <w:tcW w:w="1428"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经济成本指标</w:t>
            </w:r>
          </w:p>
        </w:tc>
        <w:tc>
          <w:tcPr>
            <w:tcW w:w="149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定补人员工资、五险一金差额部分</w:t>
            </w:r>
          </w:p>
        </w:tc>
        <w:tc>
          <w:tcPr>
            <w:tcW w:w="693"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75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17</w:t>
            </w:r>
          </w:p>
        </w:tc>
        <w:tc>
          <w:tcPr>
            <w:tcW w:w="60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796"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Cs/>
                <w:color w:val="000000"/>
                <w:kern w:val="0"/>
                <w:sz w:val="16"/>
                <w:szCs w:val="16"/>
              </w:rPr>
            </w:pPr>
            <w:r>
              <w:rPr>
                <w:rFonts w:hint="eastAsia" w:ascii="微软雅黑" w:hAnsi="微软雅黑" w:eastAsia="微软雅黑" w:cs="宋体"/>
                <w:iCs/>
                <w:color w:val="000000"/>
                <w:kern w:val="0"/>
                <w:sz w:val="16"/>
                <w:szCs w:val="16"/>
              </w:rPr>
              <w:t>　3</w:t>
            </w:r>
          </w:p>
        </w:tc>
        <w:tc>
          <w:tcPr>
            <w:tcW w:w="575"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39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　</w:t>
            </w:r>
          </w:p>
        </w:tc>
        <w:tc>
          <w:tcPr>
            <w:tcW w:w="1013"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933" w:type="dxa"/>
            <w:vMerge w:val="continue"/>
            <w:tcBorders>
              <w:top w:val="nil"/>
              <w:left w:val="single" w:color="000000" w:sz="4" w:space="0"/>
              <w:bottom w:val="single" w:color="000000" w:sz="4" w:space="0"/>
              <w:right w:val="single" w:color="000000" w:sz="4" w:space="0"/>
            </w:tcBorders>
            <w:vAlign w:val="center"/>
          </w:tcPr>
          <w:p/>
        </w:tc>
        <w:tc>
          <w:tcPr>
            <w:tcW w:w="1240" w:type="dxa"/>
            <w:gridSpan w:val="2"/>
            <w:vMerge w:val="continue"/>
            <w:tcBorders>
              <w:top w:val="nil"/>
              <w:left w:val="single" w:color="000000" w:sz="4" w:space="0"/>
              <w:bottom w:val="single" w:color="000000" w:sz="4" w:space="0"/>
              <w:right w:val="single" w:color="000000" w:sz="4" w:space="0"/>
            </w:tcBorders>
            <w:vAlign w:val="center"/>
          </w:tcPr>
          <w:p/>
        </w:tc>
        <w:tc>
          <w:tcPr>
            <w:tcW w:w="1428" w:type="dxa"/>
            <w:vMerge w:val="continue"/>
            <w:tcBorders>
              <w:top w:val="nil"/>
              <w:left w:val="single" w:color="000000" w:sz="4" w:space="0"/>
              <w:bottom w:val="single" w:color="000000" w:sz="4" w:space="0"/>
              <w:right w:val="single" w:color="000000" w:sz="4" w:space="0"/>
            </w:tcBorders>
            <w:vAlign w:val="center"/>
          </w:tcPr>
          <w:p/>
        </w:tc>
        <w:tc>
          <w:tcPr>
            <w:tcW w:w="149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演出费用</w:t>
            </w:r>
          </w:p>
        </w:tc>
        <w:tc>
          <w:tcPr>
            <w:tcW w:w="693"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75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13</w:t>
            </w:r>
          </w:p>
        </w:tc>
        <w:tc>
          <w:tcPr>
            <w:tcW w:w="60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796"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Cs/>
                <w:color w:val="000000"/>
                <w:kern w:val="0"/>
                <w:sz w:val="16"/>
                <w:szCs w:val="16"/>
              </w:rPr>
            </w:pPr>
            <w:r>
              <w:rPr>
                <w:rFonts w:hint="eastAsia" w:ascii="微软雅黑" w:hAnsi="微软雅黑" w:eastAsia="微软雅黑" w:cs="宋体"/>
                <w:i/>
                <w:iCs/>
                <w:color w:val="000000"/>
                <w:kern w:val="0"/>
                <w:sz w:val="16"/>
                <w:szCs w:val="16"/>
              </w:rPr>
              <w:t>　</w:t>
            </w:r>
            <w:r>
              <w:rPr>
                <w:rFonts w:hint="eastAsia" w:ascii="微软雅黑" w:hAnsi="微软雅黑" w:eastAsia="微软雅黑" w:cs="宋体"/>
                <w:iCs/>
                <w:color w:val="000000"/>
                <w:kern w:val="0"/>
                <w:sz w:val="16"/>
                <w:szCs w:val="16"/>
              </w:rPr>
              <w:t>27</w:t>
            </w:r>
          </w:p>
        </w:tc>
        <w:tc>
          <w:tcPr>
            <w:tcW w:w="575"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39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　</w:t>
            </w:r>
          </w:p>
        </w:tc>
        <w:tc>
          <w:tcPr>
            <w:tcW w:w="1013"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939"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合计</w:t>
            </w:r>
          </w:p>
        </w:tc>
        <w:tc>
          <w:tcPr>
            <w:tcW w:w="575"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39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95</w:t>
            </w:r>
          </w:p>
        </w:tc>
        <w:tc>
          <w:tcPr>
            <w:tcW w:w="1013"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 w:hRule="atLeast"/>
        </w:trPr>
        <w:tc>
          <w:tcPr>
            <w:tcW w:w="1335" w:type="dxa"/>
            <w:gridSpan w:val="2"/>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评价结论</w:t>
            </w:r>
          </w:p>
        </w:tc>
        <w:tc>
          <w:tcPr>
            <w:tcW w:w="8588" w:type="dxa"/>
            <w:gridSpan w:val="11"/>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结合自评情况，该项目自评总分95分，</w:t>
            </w:r>
            <w:r>
              <w:rPr>
                <w:rFonts w:hint="eastAsia" w:ascii="宋体" w:hAnsi="宋体" w:cs="宋体"/>
                <w:color w:val="000000"/>
                <w:kern w:val="0"/>
                <w:sz w:val="18"/>
                <w:szCs w:val="18"/>
              </w:rPr>
              <w:t>承接各县区送文化下乡及市类各项演出活动，演出及租金收入30万元。完成对传统文化的传承、保护和展演，丰富广大群众的文化生活，解决单位差额人员部分保障。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335" w:type="dxa"/>
            <w:gridSpan w:val="2"/>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存在问题</w:t>
            </w:r>
          </w:p>
        </w:tc>
        <w:tc>
          <w:tcPr>
            <w:tcW w:w="8588" w:type="dxa"/>
            <w:gridSpan w:val="11"/>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微软雅黑" w:hAnsi="微软雅黑" w:eastAsia="微软雅黑" w:cs="宋体"/>
                <w:i/>
                <w:iCs/>
                <w:color w:val="000000"/>
                <w:kern w:val="0"/>
                <w:sz w:val="16"/>
                <w:szCs w:val="16"/>
              </w:rPr>
            </w:pPr>
            <w:r>
              <w:rPr>
                <w:sz w:val="18"/>
                <w:szCs w:val="18"/>
              </w:rPr>
              <w:t>是绩效目标管理和调整有待完善。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1335" w:type="dxa"/>
            <w:gridSpan w:val="2"/>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改进措施</w:t>
            </w:r>
          </w:p>
        </w:tc>
        <w:tc>
          <w:tcPr>
            <w:tcW w:w="8588" w:type="dxa"/>
            <w:gridSpan w:val="11"/>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微软雅黑" w:hAnsi="微软雅黑" w:eastAsia="微软雅黑" w:cs="宋体"/>
                <w:i/>
                <w:iCs/>
                <w:color w:val="000000"/>
                <w:kern w:val="0"/>
                <w:sz w:val="16"/>
                <w:szCs w:val="16"/>
              </w:rPr>
            </w:pPr>
            <w:r>
              <w:rPr>
                <w:rFonts w:hint="eastAsia" w:ascii="宋体" w:cs="宋体"/>
                <w:iCs/>
                <w:color w:val="000000"/>
                <w:kern w:val="0"/>
                <w:sz w:val="18"/>
                <w:szCs w:val="18"/>
              </w:rPr>
              <w:t>提高</w:t>
            </w:r>
            <w:r>
              <w:rPr>
                <w:rFonts w:ascii="宋体" w:cs="宋体"/>
                <w:iCs/>
                <w:color w:val="000000"/>
                <w:kern w:val="0"/>
                <w:sz w:val="18"/>
                <w:szCs w:val="18"/>
              </w:rPr>
              <w:t>绩效</w:t>
            </w:r>
            <w:r>
              <w:rPr>
                <w:rFonts w:hint="eastAsia" w:ascii="宋体" w:cs="宋体"/>
                <w:iCs/>
                <w:color w:val="000000"/>
                <w:kern w:val="0"/>
                <w:sz w:val="18"/>
                <w:szCs w:val="18"/>
              </w:rPr>
              <w:t>指标</w:t>
            </w:r>
            <w:r>
              <w:rPr>
                <w:rFonts w:ascii="宋体" w:cs="宋体"/>
                <w:iCs/>
                <w:color w:val="000000"/>
                <w:kern w:val="0"/>
                <w:sz w:val="18"/>
                <w:szCs w:val="18"/>
              </w:rPr>
              <w:t>编制质量，</w:t>
            </w:r>
            <w:r>
              <w:rPr>
                <w:rFonts w:ascii="宋体"/>
                <w:sz w:val="18"/>
                <w:szCs w:val="18"/>
              </w:rPr>
              <w:t>关注目标任务开展情况，确保实际工作切合绩效目标。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578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Courier New" w:hAnsi="Courier New" w:cs="Courier New"/>
                <w:color w:val="000000"/>
                <w:kern w:val="0"/>
                <w:sz w:val="18"/>
                <w:szCs w:val="18"/>
              </w:rPr>
            </w:pPr>
            <w:r>
              <w:rPr>
                <w:rFonts w:ascii="Courier New" w:hAnsi="Courier New" w:cs="Courier New"/>
                <w:color w:val="000000"/>
                <w:kern w:val="0"/>
                <w:sz w:val="18"/>
                <w:szCs w:val="18"/>
              </w:rPr>
              <w:t>项目负责人：</w:t>
            </w:r>
            <w:r>
              <w:rPr>
                <w:rFonts w:hint="eastAsia" w:ascii="Courier New" w:hAnsi="Courier New" w:cs="Courier New"/>
                <w:color w:val="000000"/>
                <w:kern w:val="0"/>
                <w:sz w:val="18"/>
                <w:szCs w:val="18"/>
              </w:rPr>
              <w:t>韦军</w:t>
            </w:r>
          </w:p>
        </w:tc>
        <w:tc>
          <w:tcPr>
            <w:tcW w:w="4137"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Courier New" w:hAnsi="Courier New" w:cs="Courier New"/>
                <w:color w:val="000000"/>
                <w:kern w:val="0"/>
                <w:sz w:val="18"/>
                <w:szCs w:val="18"/>
              </w:rPr>
            </w:pPr>
            <w:r>
              <w:rPr>
                <w:rFonts w:ascii="Courier New" w:hAnsi="Courier New" w:cs="Courier New"/>
                <w:color w:val="000000"/>
                <w:kern w:val="0"/>
                <w:sz w:val="18"/>
                <w:szCs w:val="18"/>
              </w:rPr>
              <w:t>财务负责人：</w:t>
            </w:r>
            <w:r>
              <w:rPr>
                <w:rFonts w:hint="eastAsia" w:ascii="Courier New" w:hAnsi="Courier New" w:cs="Courier New"/>
                <w:color w:val="000000"/>
                <w:kern w:val="0"/>
                <w:sz w:val="18"/>
                <w:szCs w:val="18"/>
              </w:rPr>
              <w:t>赵倩</w:t>
            </w:r>
          </w:p>
        </w:tc>
      </w:tr>
    </w:tbl>
    <w:p>
      <w:pPr>
        <w:pStyle w:val="2"/>
      </w:pPr>
    </w:p>
    <w:p>
      <w:pPr>
        <w:spacing w:line="580" w:lineRule="exact"/>
        <w:rPr>
          <w:rFonts w:ascii="黑体" w:hAnsi="黑体" w:eastAsia="黑体" w:cs="黑体"/>
          <w:sz w:val="32"/>
          <w:szCs w:val="32"/>
        </w:rPr>
        <w:sectPr>
          <w:footerReference r:id="rId3" w:type="default"/>
          <w:pgSz w:w="11906" w:h="16838"/>
          <w:pgMar w:top="1440" w:right="1800" w:bottom="1440" w:left="1800" w:header="851" w:footer="992" w:gutter="0"/>
          <w:pgNumType w:start="1"/>
          <w:cols w:space="425" w:num="1"/>
          <w:docGrid w:type="lines" w:linePitch="312" w:charSpace="0"/>
        </w:sectPr>
      </w:pPr>
    </w:p>
    <w:p>
      <w:pPr>
        <w:widowControl/>
        <w:jc w:val="center"/>
        <w:outlineLvl w:val="0"/>
        <w:rPr>
          <w:rStyle w:val="19"/>
          <w:rFonts w:ascii="方正小标宋简体" w:hAnsi="黑体" w:eastAsia="方正小标宋简体"/>
          <w:b w:val="0"/>
        </w:rPr>
      </w:pPr>
      <w:bookmarkStart w:id="129" w:name="_Toc12057"/>
      <w:bookmarkStart w:id="130" w:name="_Toc15377226"/>
      <w:bookmarkStart w:id="131" w:name="_Toc15396618"/>
      <w:bookmarkStart w:id="132" w:name="_Toc82429046"/>
      <w:r>
        <w:rPr>
          <w:rFonts w:hint="eastAsia" w:ascii="方正小标宋简体" w:hAnsi="黑体" w:eastAsia="方正小标宋简体"/>
          <w:color w:val="000000"/>
          <w:sz w:val="44"/>
          <w:szCs w:val="44"/>
        </w:rPr>
        <w:t>第</w:t>
      </w:r>
      <w:r>
        <w:rPr>
          <w:rStyle w:val="19"/>
          <w:rFonts w:hint="eastAsia" w:ascii="方正小标宋简体" w:hAnsi="黑体" w:eastAsia="方正小标宋简体"/>
          <w:b w:val="0"/>
        </w:rPr>
        <w:t>五部分附表</w:t>
      </w:r>
      <w:bookmarkEnd w:id="129"/>
      <w:bookmarkEnd w:id="130"/>
      <w:bookmarkEnd w:id="131"/>
      <w:bookmarkEnd w:id="132"/>
      <w:bookmarkStart w:id="133" w:name="_Toc15396619"/>
      <w:bookmarkStart w:id="134" w:name="_Toc82429047"/>
    </w:p>
    <w:p>
      <w:pPr>
        <w:pStyle w:val="4"/>
        <w:rPr>
          <w:rStyle w:val="20"/>
          <w:rFonts w:ascii="仿宋_GB2312" w:hAnsi="仿宋" w:eastAsia="仿宋_GB2312"/>
          <w:b w:val="0"/>
          <w:bCs w:val="0"/>
        </w:rPr>
      </w:pPr>
      <w:bookmarkStart w:id="135" w:name="_Toc5052"/>
      <w:r>
        <w:rPr>
          <w:rStyle w:val="20"/>
          <w:rFonts w:hint="eastAsia" w:ascii="仿宋_GB2312" w:hAnsi="仿宋" w:eastAsia="仿宋_GB2312"/>
          <w:b w:val="0"/>
          <w:bCs w:val="0"/>
        </w:rPr>
        <w:t>一、收入支出决算总表</w:t>
      </w:r>
      <w:bookmarkEnd w:id="133"/>
      <w:bookmarkEnd w:id="134"/>
      <w:bookmarkEnd w:id="135"/>
      <w:bookmarkStart w:id="136" w:name="_Toc15396620"/>
      <w:bookmarkStart w:id="137" w:name="_Toc82429048"/>
    </w:p>
    <w:p>
      <w:pPr>
        <w:pStyle w:val="4"/>
        <w:rPr>
          <w:rStyle w:val="20"/>
          <w:rFonts w:ascii="仿宋_GB2312" w:hAnsi="仿宋" w:eastAsia="仿宋_GB2312"/>
          <w:b w:val="0"/>
          <w:bCs w:val="0"/>
        </w:rPr>
      </w:pPr>
      <w:bookmarkStart w:id="138" w:name="_Toc22318"/>
      <w:r>
        <w:rPr>
          <w:rStyle w:val="20"/>
          <w:rFonts w:hint="eastAsia" w:ascii="仿宋_GB2312" w:hAnsi="仿宋" w:eastAsia="仿宋_GB2312"/>
          <w:b w:val="0"/>
          <w:bCs w:val="0"/>
        </w:rPr>
        <w:t>二、收入决算表</w:t>
      </w:r>
      <w:bookmarkEnd w:id="136"/>
      <w:bookmarkEnd w:id="137"/>
      <w:bookmarkEnd w:id="138"/>
    </w:p>
    <w:p>
      <w:pPr>
        <w:pStyle w:val="4"/>
        <w:rPr>
          <w:rFonts w:ascii="仿宋_GB2312" w:hAnsi="仿宋" w:eastAsia="仿宋_GB2312"/>
          <w:color w:val="000000"/>
        </w:rPr>
      </w:pPr>
      <w:bookmarkStart w:id="139" w:name="_Toc15396621"/>
      <w:bookmarkStart w:id="140" w:name="_Toc2363"/>
      <w:bookmarkStart w:id="141" w:name="_Toc82429049"/>
      <w:r>
        <w:rPr>
          <w:rStyle w:val="20"/>
          <w:rFonts w:hint="eastAsia" w:ascii="仿宋_GB2312" w:hAnsi="仿宋" w:eastAsia="仿宋_GB2312"/>
          <w:b w:val="0"/>
          <w:bCs w:val="0"/>
        </w:rPr>
        <w:t>三、</w:t>
      </w:r>
      <w:r>
        <w:rPr>
          <w:rFonts w:hint="eastAsia" w:ascii="仿宋_GB2312" w:hAnsi="仿宋" w:eastAsia="仿宋_GB2312"/>
          <w:b w:val="0"/>
          <w:color w:val="000000"/>
        </w:rPr>
        <w:t>支</w:t>
      </w:r>
      <w:r>
        <w:rPr>
          <w:rStyle w:val="20"/>
          <w:rFonts w:hint="eastAsia" w:ascii="仿宋_GB2312" w:hAnsi="仿宋" w:eastAsia="仿宋_GB2312"/>
          <w:b w:val="0"/>
          <w:bCs w:val="0"/>
        </w:rPr>
        <w:t>出决算表</w:t>
      </w:r>
      <w:bookmarkEnd w:id="139"/>
      <w:bookmarkEnd w:id="140"/>
      <w:bookmarkEnd w:id="141"/>
    </w:p>
    <w:p>
      <w:pPr>
        <w:pStyle w:val="4"/>
        <w:rPr>
          <w:rFonts w:ascii="仿宋_GB2312" w:hAnsi="仿宋" w:eastAsia="仿宋_GB2312"/>
          <w:b w:val="0"/>
          <w:color w:val="000000"/>
        </w:rPr>
      </w:pPr>
      <w:bookmarkStart w:id="142" w:name="_Toc19607"/>
      <w:bookmarkStart w:id="143" w:name="_Toc82429050"/>
      <w:bookmarkStart w:id="144" w:name="_Toc15396622"/>
      <w:r>
        <w:rPr>
          <w:rStyle w:val="20"/>
          <w:rFonts w:hint="eastAsia" w:ascii="仿宋_GB2312" w:hAnsi="仿宋" w:eastAsia="仿宋_GB2312"/>
          <w:b w:val="0"/>
          <w:bCs w:val="0"/>
        </w:rPr>
        <w:t>四、</w:t>
      </w:r>
      <w:r>
        <w:rPr>
          <w:rFonts w:hint="eastAsia" w:ascii="仿宋_GB2312" w:hAnsi="仿宋" w:eastAsia="仿宋_GB2312"/>
          <w:b w:val="0"/>
          <w:color w:val="000000"/>
        </w:rPr>
        <w:t>财</w:t>
      </w:r>
      <w:r>
        <w:rPr>
          <w:rStyle w:val="20"/>
          <w:rFonts w:hint="eastAsia" w:ascii="仿宋_GB2312" w:hAnsi="仿宋" w:eastAsia="仿宋_GB2312"/>
          <w:b w:val="0"/>
          <w:bCs w:val="0"/>
        </w:rPr>
        <w:t>政拨款收入支出决算总表</w:t>
      </w:r>
      <w:bookmarkEnd w:id="142"/>
      <w:bookmarkEnd w:id="143"/>
      <w:bookmarkEnd w:id="144"/>
    </w:p>
    <w:p>
      <w:pPr>
        <w:pStyle w:val="4"/>
        <w:rPr>
          <w:rStyle w:val="20"/>
          <w:rFonts w:ascii="仿宋_GB2312" w:hAnsi="仿宋" w:eastAsia="仿宋_GB2312"/>
          <w:b w:val="0"/>
          <w:bCs w:val="0"/>
        </w:rPr>
      </w:pPr>
      <w:bookmarkStart w:id="145" w:name="_Toc15396623"/>
      <w:bookmarkStart w:id="146" w:name="_Toc18921"/>
      <w:bookmarkStart w:id="147" w:name="_Toc82429051"/>
      <w:r>
        <w:rPr>
          <w:rStyle w:val="20"/>
          <w:rFonts w:hint="eastAsia" w:ascii="仿宋_GB2312" w:hAnsi="仿宋" w:eastAsia="仿宋_GB2312"/>
          <w:b w:val="0"/>
          <w:bCs w:val="0"/>
        </w:rPr>
        <w:t>五、</w:t>
      </w:r>
      <w:r>
        <w:rPr>
          <w:rFonts w:hint="eastAsia" w:ascii="仿宋_GB2312" w:hAnsi="仿宋" w:eastAsia="仿宋_GB2312"/>
          <w:b w:val="0"/>
        </w:rPr>
        <w:t>财</w:t>
      </w:r>
      <w:r>
        <w:rPr>
          <w:rStyle w:val="20"/>
          <w:rFonts w:hint="eastAsia" w:ascii="仿宋_GB2312" w:hAnsi="仿宋" w:eastAsia="仿宋_GB2312"/>
          <w:b w:val="0"/>
          <w:bCs w:val="0"/>
        </w:rPr>
        <w:t>政拨款支出决算明细表</w:t>
      </w:r>
      <w:bookmarkEnd w:id="145"/>
      <w:bookmarkEnd w:id="146"/>
      <w:bookmarkEnd w:id="147"/>
      <w:bookmarkStart w:id="148" w:name="_Toc15396624"/>
    </w:p>
    <w:p>
      <w:pPr>
        <w:pStyle w:val="4"/>
        <w:rPr>
          <w:rFonts w:ascii="仿宋_GB2312" w:hAnsi="仿宋" w:eastAsia="仿宋_GB2312"/>
        </w:rPr>
      </w:pPr>
      <w:bookmarkStart w:id="149" w:name="_Toc82429052"/>
      <w:bookmarkStart w:id="150" w:name="_Toc16376"/>
      <w:r>
        <w:rPr>
          <w:rStyle w:val="20"/>
          <w:rFonts w:hint="eastAsia" w:ascii="仿宋_GB2312" w:hAnsi="仿宋" w:eastAsia="仿宋_GB2312"/>
          <w:b w:val="0"/>
          <w:bCs w:val="0"/>
        </w:rPr>
        <w:t>六、</w:t>
      </w:r>
      <w:r>
        <w:rPr>
          <w:rFonts w:hint="eastAsia" w:ascii="仿宋_GB2312" w:hAnsi="仿宋" w:eastAsia="仿宋_GB2312"/>
          <w:b w:val="0"/>
        </w:rPr>
        <w:t>一</w:t>
      </w:r>
      <w:r>
        <w:rPr>
          <w:rStyle w:val="20"/>
          <w:rFonts w:hint="eastAsia" w:ascii="仿宋_GB2312" w:hAnsi="仿宋" w:eastAsia="仿宋_GB2312"/>
          <w:b w:val="0"/>
          <w:bCs w:val="0"/>
        </w:rPr>
        <w:t>般公共预算财政拨款支出决算表</w:t>
      </w:r>
      <w:bookmarkEnd w:id="148"/>
      <w:bookmarkEnd w:id="149"/>
      <w:bookmarkEnd w:id="150"/>
    </w:p>
    <w:p>
      <w:pPr>
        <w:pStyle w:val="4"/>
        <w:rPr>
          <w:rFonts w:ascii="仿宋_GB2312" w:hAnsi="仿宋" w:eastAsia="仿宋_GB2312"/>
        </w:rPr>
      </w:pPr>
      <w:bookmarkStart w:id="151" w:name="_Toc82429053"/>
      <w:bookmarkStart w:id="152" w:name="_Toc15396625"/>
      <w:bookmarkStart w:id="153" w:name="_Toc1831"/>
      <w:r>
        <w:rPr>
          <w:rStyle w:val="20"/>
          <w:rFonts w:hint="eastAsia" w:ascii="仿宋_GB2312" w:hAnsi="仿宋" w:eastAsia="仿宋_GB2312"/>
          <w:b w:val="0"/>
          <w:bCs w:val="0"/>
        </w:rPr>
        <w:t>七、</w:t>
      </w:r>
      <w:r>
        <w:rPr>
          <w:rFonts w:hint="eastAsia" w:ascii="仿宋_GB2312" w:hAnsi="仿宋" w:eastAsia="仿宋_GB2312"/>
          <w:b w:val="0"/>
        </w:rPr>
        <w:t>一</w:t>
      </w:r>
      <w:r>
        <w:rPr>
          <w:rStyle w:val="20"/>
          <w:rFonts w:hint="eastAsia" w:ascii="仿宋_GB2312" w:hAnsi="仿宋" w:eastAsia="仿宋_GB2312"/>
          <w:b w:val="0"/>
          <w:bCs w:val="0"/>
        </w:rPr>
        <w:t>般公共预算财政拨款支出决算明细表</w:t>
      </w:r>
      <w:bookmarkEnd w:id="151"/>
      <w:bookmarkEnd w:id="152"/>
      <w:bookmarkEnd w:id="153"/>
    </w:p>
    <w:p>
      <w:pPr>
        <w:pStyle w:val="4"/>
        <w:rPr>
          <w:rFonts w:ascii="仿宋_GB2312" w:hAnsi="仿宋" w:eastAsia="仿宋_GB2312"/>
        </w:rPr>
      </w:pPr>
      <w:bookmarkStart w:id="154" w:name="_Toc6961"/>
      <w:bookmarkStart w:id="155" w:name="_Toc15396626"/>
      <w:bookmarkStart w:id="156" w:name="_Toc82429054"/>
      <w:r>
        <w:rPr>
          <w:rStyle w:val="20"/>
          <w:rFonts w:hint="eastAsia" w:ascii="仿宋_GB2312" w:hAnsi="仿宋" w:eastAsia="仿宋_GB2312"/>
          <w:b w:val="0"/>
          <w:bCs w:val="0"/>
        </w:rPr>
        <w:t>八、</w:t>
      </w:r>
      <w:r>
        <w:rPr>
          <w:rFonts w:hint="eastAsia" w:ascii="仿宋_GB2312" w:hAnsi="仿宋" w:eastAsia="仿宋_GB2312"/>
          <w:b w:val="0"/>
        </w:rPr>
        <w:t>一</w:t>
      </w:r>
      <w:r>
        <w:rPr>
          <w:rStyle w:val="20"/>
          <w:rFonts w:hint="eastAsia" w:ascii="仿宋_GB2312" w:hAnsi="仿宋" w:eastAsia="仿宋_GB2312"/>
          <w:b w:val="0"/>
          <w:bCs w:val="0"/>
        </w:rPr>
        <w:t>般公共预算财政拨款基本支出决算表</w:t>
      </w:r>
      <w:bookmarkEnd w:id="154"/>
      <w:bookmarkEnd w:id="155"/>
      <w:bookmarkEnd w:id="156"/>
    </w:p>
    <w:p>
      <w:pPr>
        <w:pStyle w:val="4"/>
        <w:rPr>
          <w:rFonts w:ascii="仿宋_GB2312" w:hAnsi="仿宋" w:eastAsia="仿宋_GB2312"/>
        </w:rPr>
      </w:pPr>
      <w:bookmarkStart w:id="157" w:name="_Toc15396627"/>
      <w:bookmarkStart w:id="158" w:name="_Toc82429055"/>
      <w:bookmarkStart w:id="159" w:name="_Toc12607"/>
      <w:r>
        <w:rPr>
          <w:rStyle w:val="20"/>
          <w:rFonts w:hint="eastAsia" w:ascii="仿宋_GB2312" w:hAnsi="仿宋" w:eastAsia="仿宋_GB2312"/>
          <w:b w:val="0"/>
          <w:bCs w:val="0"/>
        </w:rPr>
        <w:t>九、</w:t>
      </w:r>
      <w:r>
        <w:rPr>
          <w:rFonts w:hint="eastAsia" w:ascii="仿宋_GB2312" w:hAnsi="仿宋" w:eastAsia="仿宋_GB2312"/>
          <w:b w:val="0"/>
        </w:rPr>
        <w:t>一</w:t>
      </w:r>
      <w:r>
        <w:rPr>
          <w:rStyle w:val="20"/>
          <w:rFonts w:hint="eastAsia" w:ascii="仿宋_GB2312" w:hAnsi="仿宋" w:eastAsia="仿宋_GB2312"/>
          <w:b w:val="0"/>
          <w:bCs w:val="0"/>
        </w:rPr>
        <w:t>般公共预算财政拨款项目支出决算表</w:t>
      </w:r>
      <w:bookmarkEnd w:id="157"/>
      <w:bookmarkEnd w:id="158"/>
      <w:bookmarkEnd w:id="159"/>
    </w:p>
    <w:p>
      <w:pPr>
        <w:pStyle w:val="4"/>
        <w:rPr>
          <w:rFonts w:ascii="仿宋_GB2312" w:hAnsi="仿宋" w:eastAsia="仿宋_GB2312"/>
        </w:rPr>
      </w:pPr>
      <w:bookmarkStart w:id="160" w:name="_Toc82429056"/>
      <w:bookmarkStart w:id="161" w:name="_Toc3011"/>
      <w:bookmarkStart w:id="162" w:name="_Toc15396628"/>
      <w:r>
        <w:rPr>
          <w:rStyle w:val="20"/>
          <w:rFonts w:hint="eastAsia" w:ascii="仿宋_GB2312" w:hAnsi="仿宋" w:eastAsia="仿宋_GB2312"/>
          <w:b w:val="0"/>
          <w:bCs w:val="0"/>
        </w:rPr>
        <w:t>十、政府性基金预算财政拨款收入支出决算表</w:t>
      </w:r>
      <w:bookmarkEnd w:id="160"/>
      <w:bookmarkEnd w:id="161"/>
      <w:bookmarkEnd w:id="162"/>
    </w:p>
    <w:p>
      <w:pPr>
        <w:pStyle w:val="4"/>
        <w:rPr>
          <w:rStyle w:val="20"/>
          <w:rFonts w:ascii="仿宋_GB2312" w:hAnsi="仿宋" w:eastAsia="仿宋_GB2312"/>
          <w:b w:val="0"/>
          <w:bCs w:val="0"/>
        </w:rPr>
      </w:pPr>
      <w:bookmarkStart w:id="163" w:name="_Toc11419"/>
      <w:r>
        <w:rPr>
          <w:rStyle w:val="20"/>
          <w:rFonts w:hint="eastAsia" w:ascii="仿宋_GB2312" w:hAnsi="仿宋" w:eastAsia="仿宋_GB2312"/>
          <w:b w:val="0"/>
          <w:bCs w:val="0"/>
        </w:rPr>
        <w:t>十一、国有资本经营预算财政拨款收入支出决算表</w:t>
      </w:r>
      <w:bookmarkEnd w:id="163"/>
    </w:p>
    <w:p>
      <w:pPr>
        <w:pStyle w:val="4"/>
        <w:rPr>
          <w:rStyle w:val="20"/>
          <w:rFonts w:ascii="仿宋_GB2312" w:hAnsi="仿宋" w:eastAsia="仿宋_GB2312"/>
          <w:b w:val="0"/>
          <w:bCs w:val="0"/>
        </w:rPr>
      </w:pPr>
      <w:bookmarkStart w:id="164" w:name="_Toc26010"/>
      <w:r>
        <w:rPr>
          <w:rStyle w:val="20"/>
          <w:rFonts w:hint="eastAsia" w:ascii="仿宋_GB2312" w:hAnsi="仿宋" w:eastAsia="仿宋_GB2312"/>
          <w:b w:val="0"/>
          <w:bCs w:val="0"/>
        </w:rPr>
        <w:t>十二、国有资本经营预算财政拨款支出决算表</w:t>
      </w:r>
      <w:bookmarkEnd w:id="164"/>
    </w:p>
    <w:p>
      <w:pPr>
        <w:pStyle w:val="4"/>
        <w:rPr>
          <w:rStyle w:val="20"/>
          <w:rFonts w:ascii="仿宋_GB2312" w:hAnsi="仿宋" w:eastAsia="仿宋_GB2312"/>
          <w:b w:val="0"/>
          <w:bCs w:val="0"/>
        </w:rPr>
      </w:pPr>
      <w:bookmarkStart w:id="165" w:name="_Toc8698"/>
      <w:r>
        <w:rPr>
          <w:rStyle w:val="20"/>
          <w:rFonts w:hint="eastAsia" w:ascii="仿宋_GB2312" w:hAnsi="仿宋" w:eastAsia="仿宋_GB2312"/>
          <w:b w:val="0"/>
          <w:bCs w:val="0"/>
        </w:rPr>
        <w:t>十三、财政拨款“三公”经费支出决算表</w:t>
      </w:r>
      <w:bookmarkEnd w:id="165"/>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FB" w:usb2="0000002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Lucida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0000000" w:usb3="00000000" w:csb0="0000019F" w:csb1="00000000"/>
  </w:font>
  <w:font w:name="仿宋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Calibri Light">
    <w:altName w:val="Lucida Sans"/>
    <w:panose1 w:val="020F0302020204030204"/>
    <w:charset w:val="00"/>
    <w:family w:val="swiss"/>
    <w:pitch w:val="default"/>
    <w:sig w:usb0="00000000" w:usb1="00000000" w:usb2="00000000" w:usb3="00000000" w:csb0="0000019F" w:csb1="00000000"/>
  </w:font>
  <w:font w:name="微软雅黑">
    <w:altName w:val="黑体"/>
    <w:panose1 w:val="020B0503020204020204"/>
    <w:charset w:val="86"/>
    <w:family w:val="swiss"/>
    <w:pitch w:val="default"/>
    <w:sig w:usb0="00000000" w:usb1="00000000" w:usb2="00000016" w:usb3="00000000" w:csb0="0004001F" w:csb1="00000000"/>
  </w:font>
  <w:font w:name="等线">
    <w:altName w:val="宋体"/>
    <w:panose1 w:val="02010600030101010101"/>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
    <w:altName w:val="方正楷体_GBK"/>
    <w:panose1 w:val="02010609060101010101"/>
    <w:charset w:val="86"/>
    <w:family w:val="modern"/>
    <w:pitch w:val="default"/>
    <w:sig w:usb0="00000000" w:usb1="00000000" w:usb2="00000016" w:usb3="00000000" w:csb0="00040001" w:csb1="00000000"/>
  </w:font>
  <w:font w:name="方正仿宋_GB2312">
    <w:altName w:val="仿宋_GB2312"/>
    <w:panose1 w:val="00000000000000000000"/>
    <w:charset w:val="86"/>
    <w:family w:val="auto"/>
    <w:pitch w:val="default"/>
    <w:sig w:usb0="00000000" w:usb1="00000000" w:usb2="00000012" w:usb3="00000000" w:csb0="00040001" w:csb1="00000000"/>
  </w:font>
  <w:font w:name="Comic Sans MS">
    <w:panose1 w:val="030F0702030302020204"/>
    <w:charset w:val="00"/>
    <w:family w:val="auto"/>
    <w:pitch w:val="default"/>
    <w:sig w:usb0="00000287" w:usb1="00000000" w:usb2="00000000" w:usb3="00000000" w:csb0="2000009F" w:csb1="00000000"/>
  </w:font>
  <w:font w:name="方正楷体_GBK">
    <w:panose1 w:val="02000000000000000000"/>
    <w:charset w:val="86"/>
    <w:family w:val="auto"/>
    <w:pitch w:val="default"/>
    <w:sig w:usb0="00000001" w:usb1="08000000" w:usb2="00000000" w:usb3="00000000" w:csb0="00040000" w:csb1="0000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 w:name="Lucida Sans">
    <w:panose1 w:val="020B0602030504020204"/>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75565" distR="75565" simplePos="0" relativeHeight="1024" behindDoc="0" locked="0" layoutInCell="1" allowOverlap="1">
              <wp:simplePos x="0" y="0"/>
              <wp:positionH relativeFrom="margin">
                <wp:align>center</wp:align>
              </wp:positionH>
              <wp:positionV relativeFrom="paragraph">
                <wp:posOffset>0</wp:posOffset>
              </wp:positionV>
              <wp:extent cx="114300" cy="131445"/>
              <wp:effectExtent l="0" t="0" r="0" b="0"/>
              <wp:wrapNone/>
              <wp:docPr id="1" name="_x0000_s3073"/>
              <wp:cNvGraphicFramePr/>
              <a:graphic xmlns:a="http://schemas.openxmlformats.org/drawingml/2006/main">
                <a:graphicData uri="http://schemas.microsoft.com/office/word/2010/wordprocessingShape">
                  <wps:wsp>
                    <wps:cNvSpPr/>
                    <wps:spPr>
                      <a:xfrm>
                        <a:off x="0" y="0"/>
                        <a:ext cx="114300" cy="131558"/>
                      </a:xfrm>
                      <a:prstGeom prst="rect">
                        <a:avLst/>
                      </a:prstGeom>
                      <a:noFill/>
                      <a:ln w="9525" cap="flat" cmpd="sng">
                        <a:noFill/>
                        <a:prstDash val="solid"/>
                        <a:miter/>
                      </a:ln>
                    </wps:spPr>
                    <wps:txbx>
                      <w:txbxContent>
                        <w:p>
                          <w:pPr>
                            <w:pStyle w:val="9"/>
                          </w:pPr>
                          <w:r>
                            <w:fldChar w:fldCharType="begin"/>
                          </w:r>
                          <w:r>
                            <w:instrText xml:space="preserve"> PAGE  \* MERGEFORMAT </w:instrText>
                          </w:r>
                          <w:r>
                            <w:fldChar w:fldCharType="separate"/>
                          </w:r>
                          <w:r>
                            <w:t>7</w:t>
                          </w:r>
                          <w:r>
                            <w:fldChar w:fldCharType="end"/>
                          </w:r>
                        </w:p>
                      </w:txbxContent>
                    </wps:txbx>
                    <wps:bodyPr vert="horz" wrap="none" lIns="0" tIns="0" rIns="0" bIns="0" anchor="t" anchorCtr="false" upright="true">
                      <a:spAutoFit/>
                    </wps:bodyPr>
                  </wps:wsp>
                </a:graphicData>
              </a:graphic>
            </wp:anchor>
          </w:drawing>
        </mc:Choice>
        <mc:Fallback>
          <w:pict>
            <v:rect id="_x0000_s3073" o:spid="_x0000_s1026" o:spt="1" style="position:absolute;left:0pt;margin-top:0pt;height:10.35pt;width:9pt;mso-position-horizontal:center;mso-position-horizontal-relative:margin;mso-wrap-style:none;z-index:1024;mso-width-relative:page;mso-height-relative:page;" filled="f" stroked="f" coordsize="21600,21600" o:gfxdata="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FgAAAGRycy9QSwECFAAUAAAACACH&#10;TuJAdaRerNAAAAADAQAADwAAAAAAAAABACAAAAA4AAAAZHJzL2Rvd25yZXYueG1sUEsBAhQAFAAA&#10;AAgAh07iQD+X8eHhAQAArgMAAA4AAAAAAAAAAQAgAAAANQEAAGRycy9lMm9Eb2MueG1sUEsFBgAA&#10;AAAGAAYAWQEAAIgFAAAAAA==&#10;">
              <v:fill on="f" focussize="0,0"/>
              <v:stroke on="f" joinstyle="miter"/>
              <v:imagedata o:title=""/>
              <o:lock v:ext="edit" aspectratio="f"/>
              <v:textbox inset="0mm,0mm,0mm,0mm" style="mso-fit-shape-to-text:t;">
                <w:txbxContent>
                  <w:p>
                    <w:pPr>
                      <w:pStyle w:val="9"/>
                    </w:pPr>
                    <w:r>
                      <w:fldChar w:fldCharType="begin"/>
                    </w:r>
                    <w:r>
                      <w:instrText xml:space="preserve"> PAGE  \* MERGEFORMAT </w:instrText>
                    </w:r>
                    <w:r>
                      <w:fldChar w:fldCharType="separate"/>
                    </w:r>
                    <w:r>
                      <w:t>7</w:t>
                    </w:r>
                    <w: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7715EF0"/>
    <w:multiLevelType w:val="singleLevel"/>
    <w:tmpl w:val="C7715EF0"/>
    <w:lvl w:ilvl="0" w:tentative="0">
      <w:start w:val="1"/>
      <w:numFmt w:val="decimal"/>
      <w:suff w:val="nothing"/>
      <w:lvlText w:val="%1．"/>
      <w:lvlJc w:val="left"/>
      <w:pPr>
        <w:ind w:left="0" w:firstLine="400"/>
      </w:pPr>
      <w:rPr>
        <w:rFonts w:hint="default"/>
      </w:rPr>
    </w:lvl>
  </w:abstractNum>
  <w:abstractNum w:abstractNumId="1">
    <w:nsid w:val="CF652CEC"/>
    <w:multiLevelType w:val="singleLevel"/>
    <w:tmpl w:val="CF652CEC"/>
    <w:lvl w:ilvl="0" w:tentative="0">
      <w:start w:val="9"/>
      <w:numFmt w:val="chineseCounting"/>
      <w:suff w:val="nothing"/>
      <w:lvlText w:val="%1、"/>
      <w:lvlJc w:val="left"/>
      <w:pPr>
        <w:ind w:left="0" w:firstLine="0"/>
      </w:pPr>
      <w:rPr>
        <w:rFonts w:hint="eastAsia" w:cs="Times New Roman"/>
      </w:rPr>
    </w:lvl>
  </w:abstractNum>
  <w:abstractNum w:abstractNumId="2">
    <w:nsid w:val="E2FA047D"/>
    <w:multiLevelType w:val="singleLevel"/>
    <w:tmpl w:val="E2FA047D"/>
    <w:lvl w:ilvl="0" w:tentative="0">
      <w:start w:val="3"/>
      <w:numFmt w:val="chineseCounting"/>
      <w:suff w:val="space"/>
      <w:lvlText w:val="第%1部分"/>
      <w:lvlJc w:val="left"/>
      <w:pPr>
        <w:ind w:left="0" w:firstLine="0"/>
      </w:pPr>
      <w:rPr>
        <w:rFonts w:hint="eastAsia" w:cs="Times New Roman"/>
      </w:rPr>
    </w:lvl>
  </w:abstractNum>
  <w:abstractNum w:abstractNumId="3">
    <w:nsid w:val="1272550B"/>
    <w:multiLevelType w:val="multilevel"/>
    <w:tmpl w:val="1272550B"/>
    <w:lvl w:ilvl="0" w:tentative="0">
      <w:start w:val="1"/>
      <w:numFmt w:val="japaneseCounting"/>
      <w:lvlText w:val="%1、"/>
      <w:lvlJc w:val="left"/>
      <w:pPr>
        <w:ind w:left="1429" w:hanging="720"/>
      </w:pPr>
      <w:rPr>
        <w:rFonts w:hint="default" w:cs="Times New Roman"/>
        <w:b w:val="0"/>
      </w:rPr>
    </w:lvl>
    <w:lvl w:ilvl="1" w:tentative="0">
      <w:start w:val="1"/>
      <w:numFmt w:val="lowerLetter"/>
      <w:lvlText w:val="%2)"/>
      <w:lvlJc w:val="left"/>
      <w:pPr>
        <w:ind w:left="1480" w:hanging="420"/>
      </w:pPr>
      <w:rPr>
        <w:rFonts w:cs="Times New Roman"/>
      </w:rPr>
    </w:lvl>
    <w:lvl w:ilvl="2" w:tentative="0">
      <w:start w:val="1"/>
      <w:numFmt w:val="lowerRoman"/>
      <w:lvlText w:val="%3."/>
      <w:lvlJc w:val="right"/>
      <w:pPr>
        <w:ind w:left="1900" w:hanging="420"/>
      </w:pPr>
      <w:rPr>
        <w:rFonts w:cs="Times New Roman"/>
      </w:rPr>
    </w:lvl>
    <w:lvl w:ilvl="3" w:tentative="0">
      <w:start w:val="1"/>
      <w:numFmt w:val="decimal"/>
      <w:lvlText w:val="%4."/>
      <w:lvlJc w:val="left"/>
      <w:pPr>
        <w:ind w:left="2320" w:hanging="420"/>
      </w:pPr>
      <w:rPr>
        <w:rFonts w:cs="Times New Roman"/>
      </w:rPr>
    </w:lvl>
    <w:lvl w:ilvl="4" w:tentative="0">
      <w:start w:val="1"/>
      <w:numFmt w:val="lowerLetter"/>
      <w:lvlText w:val="%5)"/>
      <w:lvlJc w:val="left"/>
      <w:pPr>
        <w:ind w:left="2740" w:hanging="420"/>
      </w:pPr>
      <w:rPr>
        <w:rFonts w:cs="Times New Roman"/>
      </w:rPr>
    </w:lvl>
    <w:lvl w:ilvl="5" w:tentative="0">
      <w:start w:val="1"/>
      <w:numFmt w:val="lowerRoman"/>
      <w:lvlText w:val="%6."/>
      <w:lvlJc w:val="right"/>
      <w:pPr>
        <w:ind w:left="3160" w:hanging="420"/>
      </w:pPr>
      <w:rPr>
        <w:rFonts w:cs="Times New Roman"/>
      </w:rPr>
    </w:lvl>
    <w:lvl w:ilvl="6" w:tentative="0">
      <w:start w:val="1"/>
      <w:numFmt w:val="decimal"/>
      <w:lvlText w:val="%7."/>
      <w:lvlJc w:val="left"/>
      <w:pPr>
        <w:ind w:left="3580" w:hanging="420"/>
      </w:pPr>
      <w:rPr>
        <w:rFonts w:cs="Times New Roman"/>
      </w:rPr>
    </w:lvl>
    <w:lvl w:ilvl="7" w:tentative="0">
      <w:start w:val="1"/>
      <w:numFmt w:val="lowerLetter"/>
      <w:lvlText w:val="%8)"/>
      <w:lvlJc w:val="left"/>
      <w:pPr>
        <w:ind w:left="4000" w:hanging="420"/>
      </w:pPr>
      <w:rPr>
        <w:rFonts w:cs="Times New Roman"/>
      </w:rPr>
    </w:lvl>
    <w:lvl w:ilvl="8" w:tentative="0">
      <w:start w:val="1"/>
      <w:numFmt w:val="lowerRoman"/>
      <w:lvlText w:val="%9."/>
      <w:lvlJc w:val="right"/>
      <w:pPr>
        <w:ind w:left="4420" w:hanging="420"/>
      </w:pPr>
      <w:rPr>
        <w:rFonts w:cs="Times New Roman"/>
      </w:rPr>
    </w:lvl>
  </w:abstractNum>
  <w:abstractNum w:abstractNumId="4">
    <w:nsid w:val="335804AF"/>
    <w:multiLevelType w:val="multilevel"/>
    <w:tmpl w:val="335804AF"/>
    <w:lvl w:ilvl="0" w:tentative="0">
      <w:start w:val="1"/>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documentProtection w:edit="readOnly" w:enforcement="0"/>
  <w:defaultTabStop w:val="420"/>
  <w:drawingGridHorizontalSpacing w:val="105"/>
  <w:drawingGridVerticalSpacing w:val="156"/>
  <w:displayHorizontalDrawingGridEvery w:val="0"/>
  <w:displayVerticalDrawingGridEvery w:val="1"/>
  <w:noPunctuationKerning w:val="true"/>
  <w:characterSpacingControl w:val="compressPunctuation"/>
  <w:compat>
    <w:spaceForUL/>
    <w:balanceSingleByteDoubleByteWidth/>
    <w:ulTrailSpace/>
    <w:doNotExpandShiftReturn/>
    <w:adjustLineHeightInTable/>
    <w:useFELayout/>
    <w:compatSetting w:name="compatibilityMode" w:uri="http://schemas.microsoft.com/office/word" w:val="12"/>
  </w:compat>
  <w:docVars>
    <w:docVar w:name="commondata" w:val="eyJoZGlkIjoiOTc3M2Y5NzIzMDFlZjAyY2Q4Njk5ODkyYjFjNzBiNTQifQ=="/>
  </w:docVars>
  <w:rsids>
    <w:rsidRoot w:val="00000000"/>
    <w:rsid w:val="37EF8B0E"/>
    <w:rsid w:val="49FB8B2A"/>
    <w:rsid w:val="6BFEF7B5"/>
    <w:rsid w:val="7B421043"/>
    <w:rsid w:val="7BDBA363"/>
    <w:rsid w:val="CCFF517B"/>
    <w:rsid w:val="EBA30700"/>
    <w:rsid w:val="FD9F4B1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Arial"/>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9"/>
    <w:qFormat/>
    <w:uiPriority w:val="0"/>
    <w:pPr>
      <w:keepNext/>
      <w:keepLines/>
      <w:widowControl w:val="0"/>
      <w:spacing w:before="340" w:after="330" w:line="578" w:lineRule="auto"/>
      <w:outlineLvl w:val="0"/>
    </w:pPr>
    <w:rPr>
      <w:b/>
      <w:bCs/>
      <w:kern w:val="44"/>
      <w:sz w:val="44"/>
      <w:szCs w:val="44"/>
    </w:rPr>
  </w:style>
  <w:style w:type="paragraph" w:styleId="4">
    <w:name w:val="heading 2"/>
    <w:basedOn w:val="1"/>
    <w:next w:val="1"/>
    <w:link w:val="20"/>
    <w:qFormat/>
    <w:uiPriority w:val="0"/>
    <w:pPr>
      <w:keepNext/>
      <w:keepLines/>
      <w:widowControl w:val="0"/>
      <w:spacing w:before="260" w:after="260" w:line="415" w:lineRule="auto"/>
      <w:outlineLvl w:val="1"/>
    </w:pPr>
    <w:rPr>
      <w:rFonts w:ascii="Cambria" w:hAnsi="Cambria"/>
      <w:b/>
      <w:bCs/>
      <w:sz w:val="32"/>
      <w:szCs w:val="32"/>
    </w:rPr>
  </w:style>
  <w:style w:type="paragraph" w:styleId="5">
    <w:name w:val="heading 3"/>
    <w:basedOn w:val="1"/>
    <w:next w:val="1"/>
    <w:qFormat/>
    <w:uiPriority w:val="0"/>
    <w:pPr>
      <w:keepNext/>
      <w:keepLines/>
      <w:widowControl w:val="0"/>
      <w:spacing w:before="260" w:after="260" w:line="415" w:lineRule="auto"/>
      <w:outlineLvl w:val="2"/>
    </w:pPr>
    <w:rPr>
      <w:b/>
      <w:bCs/>
      <w:sz w:val="32"/>
      <w:szCs w:val="32"/>
    </w:rPr>
  </w:style>
  <w:style w:type="character" w:default="1" w:styleId="15">
    <w:name w:val="Default Paragraph Font"/>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before="30" w:beforeLines="30"/>
    </w:pPr>
    <w:rPr>
      <w:rFonts w:ascii="仿宋_GB2312" w:eastAsia="仿宋_GB2312"/>
      <w:kern w:val="0"/>
      <w:sz w:val="32"/>
      <w:szCs w:val="32"/>
    </w:rPr>
  </w:style>
  <w:style w:type="paragraph" w:styleId="6">
    <w:name w:val="Salutation"/>
    <w:basedOn w:val="1"/>
    <w:next w:val="1"/>
    <w:qFormat/>
    <w:uiPriority w:val="0"/>
    <w:rPr>
      <w:rFonts w:cs="Calibri"/>
      <w:szCs w:val="21"/>
    </w:rPr>
  </w:style>
  <w:style w:type="paragraph" w:styleId="7">
    <w:name w:val="toc 3"/>
    <w:basedOn w:val="1"/>
    <w:next w:val="1"/>
    <w:qFormat/>
    <w:uiPriority w:val="0"/>
    <w:pPr>
      <w:ind w:left="400" w:leftChars="400"/>
    </w:pPr>
  </w:style>
  <w:style w:type="paragraph" w:styleId="8">
    <w:name w:val="Balloon Text"/>
    <w:basedOn w:val="1"/>
    <w:qFormat/>
    <w:uiPriority w:val="0"/>
    <w:rPr>
      <w:sz w:val="18"/>
      <w:szCs w:val="18"/>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0"/>
    <w:pPr>
      <w:tabs>
        <w:tab w:val="right" w:leader="dot" w:pos="8296"/>
      </w:tabs>
      <w:spacing w:before="93"/>
      <w:jc w:val="center"/>
    </w:pPr>
    <w:rPr>
      <w:rFonts w:ascii="仿宋" w:hAnsi="仿宋" w:eastAsia="仿宋"/>
      <w:sz w:val="28"/>
      <w:szCs w:val="28"/>
    </w:rPr>
  </w:style>
  <w:style w:type="paragraph" w:styleId="12">
    <w:name w:val="toc 2"/>
    <w:basedOn w:val="1"/>
    <w:next w:val="1"/>
    <w:qFormat/>
    <w:uiPriority w:val="0"/>
    <w:pPr>
      <w:tabs>
        <w:tab w:val="right" w:leader="dot" w:pos="8296"/>
      </w:tabs>
      <w:ind w:left="200" w:leftChars="200"/>
    </w:pPr>
  </w:style>
  <w:style w:type="paragraph" w:styleId="13">
    <w:name w:val="Normal (Web)"/>
    <w:basedOn w:val="1"/>
    <w:qFormat/>
    <w:uiPriority w:val="0"/>
    <w:pPr>
      <w:spacing w:beforeAutospacing="1" w:afterAutospacing="1"/>
      <w:jc w:val="left"/>
    </w:pPr>
    <w:rPr>
      <w:rFonts w:ascii="Calibri" w:hAnsi="Calibri"/>
      <w:kern w:val="0"/>
      <w:sz w:val="24"/>
    </w:rPr>
  </w:style>
  <w:style w:type="character" w:styleId="16">
    <w:name w:val="Strong"/>
    <w:qFormat/>
    <w:uiPriority w:val="0"/>
    <w:rPr>
      <w:rFonts w:cs="Times New Roman"/>
      <w:b/>
    </w:rPr>
  </w:style>
  <w:style w:type="character" w:styleId="17">
    <w:name w:val="FollowedHyperlink"/>
    <w:basedOn w:val="15"/>
    <w:qFormat/>
    <w:uiPriority w:val="0"/>
    <w:rPr>
      <w:color w:val="954F72"/>
      <w:u w:val="single"/>
    </w:rPr>
  </w:style>
  <w:style w:type="character" w:styleId="18">
    <w:name w:val="Hyperlink"/>
    <w:qFormat/>
    <w:uiPriority w:val="0"/>
    <w:rPr>
      <w:rFonts w:cs="Times New Roman"/>
      <w:color w:val="0000FF"/>
      <w:u w:val="single"/>
    </w:rPr>
  </w:style>
  <w:style w:type="character" w:customStyle="1" w:styleId="19">
    <w:name w:val="heading 1 Char"/>
    <w:basedOn w:val="15"/>
    <w:link w:val="3"/>
    <w:qFormat/>
    <w:uiPriority w:val="0"/>
    <w:rPr>
      <w:rFonts w:ascii="Times New Roman" w:hAnsi="Times New Roman" w:eastAsia="宋体" w:cs="Times New Roman"/>
      <w:b/>
      <w:bCs/>
      <w:kern w:val="44"/>
      <w:sz w:val="44"/>
      <w:szCs w:val="44"/>
      <w:lang w:val="en-US" w:eastAsia="zh-CN" w:bidi="ar-SA"/>
    </w:rPr>
  </w:style>
  <w:style w:type="character" w:customStyle="1" w:styleId="20">
    <w:name w:val="heading 2 Char"/>
    <w:basedOn w:val="15"/>
    <w:link w:val="4"/>
    <w:qFormat/>
    <w:uiPriority w:val="0"/>
    <w:rPr>
      <w:rFonts w:ascii="Cambria" w:hAnsi="Cambria" w:eastAsia="宋体" w:cs="Times New Roman"/>
      <w:b/>
      <w:bCs/>
      <w:kern w:val="2"/>
      <w:sz w:val="32"/>
      <w:szCs w:val="32"/>
      <w:lang w:val="en-US" w:eastAsia="zh-CN" w:bidi="ar-SA"/>
    </w:rPr>
  </w:style>
  <w:style w:type="paragraph" w:customStyle="1" w:styleId="21">
    <w:name w:val="_Style 2"/>
    <w:basedOn w:val="3"/>
    <w:next w:val="1"/>
    <w:qFormat/>
    <w:uiPriority w:val="0"/>
    <w:pPr>
      <w:spacing w:before="480" w:line="276" w:lineRule="auto"/>
      <w:outlineLvl w:val="9"/>
    </w:pPr>
    <w:rPr>
      <w:rFonts w:ascii="仿宋" w:hAnsi="仿宋" w:eastAsia="仿宋"/>
      <w:color w:val="000000"/>
      <w:kern w:val="0"/>
      <w:szCs w:val="32"/>
    </w:rPr>
  </w:style>
  <w:style w:type="paragraph" w:customStyle="1" w:styleId="22">
    <w:name w:val="列出段落1"/>
    <w:basedOn w:val="1"/>
    <w:qFormat/>
    <w:uiPriority w:val="0"/>
    <w:pPr>
      <w:ind w:firstLine="200" w:firstLineChars="200"/>
    </w:pPr>
  </w:style>
  <w:style w:type="paragraph" w:customStyle="1" w:styleId="23">
    <w:name w:val="Default"/>
    <w:qFormat/>
    <w:uiPriority w:val="0"/>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4">
    <w:name w:val="List Paragraph"/>
    <w:basedOn w:val="1"/>
    <w:qFormat/>
    <w:uiPriority w:val="0"/>
    <w:pPr>
      <w:ind w:firstLine="200" w:firstLineChars="200"/>
    </w:pPr>
  </w:style>
  <w:style w:type="paragraph" w:customStyle="1" w:styleId="25">
    <w:name w:val="TOC 标题1"/>
    <w:basedOn w:val="3"/>
    <w:next w:val="1"/>
    <w:qFormat/>
    <w:uiPriority w:val="0"/>
    <w:pPr>
      <w:keepNext/>
      <w:keepLines/>
      <w:widowControl/>
      <w:spacing w:before="240" w:after="0" w:line="259" w:lineRule="auto"/>
      <w:jc w:val="left"/>
      <w:outlineLvl w:val="9"/>
    </w:pPr>
    <w:rPr>
      <w:rFonts w:ascii="Calibri Light" w:hAnsi="Calibri Light"/>
      <w:b w:val="0"/>
      <w:bCs w:val="0"/>
      <w:color w:val="2E75B6"/>
      <w:kern w:val="0"/>
      <w:sz w:val="32"/>
      <w:szCs w:val="32"/>
    </w:rPr>
  </w:style>
  <w:style w:type="paragraph" w:customStyle="1" w:styleId="26">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7">
    <w:name w:val="font6"/>
    <w:basedOn w:val="1"/>
    <w:qFormat/>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28">
    <w:name w:val="font7"/>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9">
    <w:name w:val="xl6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color w:val="000000"/>
      <w:kern w:val="0"/>
      <w:sz w:val="18"/>
      <w:szCs w:val="18"/>
    </w:rPr>
  </w:style>
  <w:style w:type="paragraph" w:customStyle="1" w:styleId="30">
    <w:name w:val="xl66"/>
    <w:basedOn w:val="1"/>
    <w:qFormat/>
    <w:uiPriority w:val="0"/>
    <w:pPr>
      <w:widowControl/>
      <w:spacing w:before="100" w:beforeAutospacing="1" w:after="100" w:afterAutospacing="1"/>
      <w:jc w:val="left"/>
    </w:pPr>
    <w:rPr>
      <w:rFonts w:ascii="Courier New" w:hAnsi="Courier New" w:cs="Courier New"/>
      <w:color w:val="000000"/>
      <w:kern w:val="0"/>
      <w:sz w:val="18"/>
      <w:szCs w:val="18"/>
    </w:rPr>
  </w:style>
  <w:style w:type="paragraph" w:customStyle="1" w:styleId="31">
    <w:name w:val="xl6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kern w:val="0"/>
      <w:sz w:val="18"/>
      <w:szCs w:val="18"/>
    </w:rPr>
  </w:style>
  <w:style w:type="paragraph" w:customStyle="1" w:styleId="32">
    <w:name w:val="xl6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kern w:val="0"/>
      <w:sz w:val="18"/>
      <w:szCs w:val="18"/>
    </w:rPr>
  </w:style>
  <w:style w:type="paragraph" w:customStyle="1" w:styleId="33">
    <w:name w:val="xl69"/>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kern w:val="0"/>
      <w:sz w:val="18"/>
      <w:szCs w:val="18"/>
    </w:rPr>
  </w:style>
  <w:style w:type="paragraph" w:customStyle="1" w:styleId="34">
    <w:name w:val="xl7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微软雅黑" w:hAnsi="微软雅黑" w:eastAsia="微软雅黑" w:cs="宋体"/>
      <w:i/>
      <w:iCs/>
      <w:color w:val="000000"/>
      <w:kern w:val="0"/>
      <w:sz w:val="16"/>
      <w:szCs w:val="16"/>
    </w:rPr>
  </w:style>
  <w:style w:type="paragraph" w:customStyle="1" w:styleId="35">
    <w:name w:val="xl71"/>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6">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kern w:val="0"/>
      <w:sz w:val="24"/>
    </w:rPr>
  </w:style>
  <w:style w:type="paragraph" w:customStyle="1" w:styleId="37">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color w:val="000000"/>
      <w:kern w:val="0"/>
      <w:sz w:val="18"/>
      <w:szCs w:val="18"/>
    </w:rPr>
  </w:style>
  <w:style w:type="paragraph" w:customStyle="1" w:styleId="38">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18"/>
      <w:szCs w:val="18"/>
    </w:rPr>
  </w:style>
  <w:style w:type="paragraph" w:customStyle="1" w:styleId="39">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40">
    <w:name w:val="xl76"/>
    <w:basedOn w:val="1"/>
    <w:qFormat/>
    <w:uiPriority w:val="0"/>
    <w:pPr>
      <w:widowControl/>
      <w:spacing w:before="100" w:beforeAutospacing="1" w:after="100" w:afterAutospacing="1"/>
      <w:jc w:val="left"/>
    </w:pPr>
    <w:rPr>
      <w:rFonts w:ascii="宋体" w:hAnsi="宋体" w:cs="宋体"/>
      <w:kern w:val="0"/>
      <w:sz w:val="24"/>
    </w:rPr>
  </w:style>
  <w:style w:type="paragraph" w:customStyle="1" w:styleId="41">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18"/>
      <w:szCs w:val="18"/>
    </w:rPr>
  </w:style>
  <w:style w:type="paragraph" w:customStyle="1" w:styleId="42">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43">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18"/>
      <w:szCs w:val="18"/>
    </w:rPr>
  </w:style>
  <w:style w:type="paragraph" w:customStyle="1" w:styleId="44">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color w:val="000000"/>
      <w:kern w:val="0"/>
      <w:sz w:val="18"/>
      <w:szCs w:val="18"/>
    </w:rPr>
  </w:style>
  <w:style w:type="paragraph" w:customStyle="1" w:styleId="45">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18"/>
      <w:szCs w:val="18"/>
    </w:rPr>
  </w:style>
  <w:style w:type="paragraph" w:customStyle="1" w:styleId="46">
    <w:name w:val="xl82"/>
    <w:basedOn w:val="1"/>
    <w:qFormat/>
    <w:uiPriority w:val="0"/>
    <w:pPr>
      <w:widowControl/>
      <w:pBdr>
        <w:top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kern w:val="0"/>
      <w:sz w:val="18"/>
      <w:szCs w:val="18"/>
    </w:rPr>
  </w:style>
  <w:style w:type="paragraph" w:customStyle="1" w:styleId="47">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等线" w:hAnsi="等线" w:eastAsia="等线" w:cs="宋体"/>
      <w:kern w:val="0"/>
      <w:sz w:val="18"/>
      <w:szCs w:val="18"/>
    </w:rPr>
  </w:style>
  <w:style w:type="paragraph" w:customStyle="1" w:styleId="48">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等线" w:hAnsi="等线" w:eastAsia="等线" w:cs="宋体"/>
      <w:kern w:val="0"/>
      <w:sz w:val="18"/>
      <w:szCs w:val="18"/>
    </w:rPr>
  </w:style>
  <w:style w:type="paragraph" w:customStyle="1" w:styleId="49">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等线" w:hAnsi="等线" w:eastAsia="等线" w:cs="宋体"/>
      <w:kern w:val="0"/>
      <w:sz w:val="18"/>
      <w:szCs w:val="18"/>
    </w:rPr>
  </w:style>
  <w:style w:type="paragraph" w:customStyle="1" w:styleId="50">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等线" w:hAnsi="等线" w:eastAsia="等线" w:cs="宋体"/>
      <w:kern w:val="0"/>
      <w:sz w:val="18"/>
      <w:szCs w:val="18"/>
    </w:rPr>
  </w:style>
  <w:style w:type="paragraph" w:customStyle="1" w:styleId="51">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52">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kern w:val="0"/>
      <w:sz w:val="18"/>
      <w:szCs w:val="18"/>
    </w:rPr>
  </w:style>
  <w:style w:type="paragraph" w:customStyle="1" w:styleId="53">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18"/>
      <w:szCs w:val="18"/>
    </w:rPr>
  </w:style>
  <w:style w:type="paragraph" w:customStyle="1" w:styleId="54">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55">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等线" w:hAnsi="等线" w:eastAsia="等线" w:cs="宋体"/>
      <w:kern w:val="0"/>
      <w:sz w:val="18"/>
      <w:szCs w:val="18"/>
    </w:rPr>
  </w:style>
  <w:style w:type="paragraph" w:customStyle="1" w:styleId="56">
    <w:name w:val="xl92"/>
    <w:basedOn w:val="1"/>
    <w:qFormat/>
    <w:uiPriority w:val="0"/>
    <w:pPr>
      <w:widowControl/>
      <w:pBdr>
        <w:left w:val="single" w:color="auto" w:sz="4" w:space="0"/>
        <w:right w:val="single" w:color="auto" w:sz="4" w:space="0"/>
      </w:pBdr>
      <w:spacing w:before="100" w:beforeAutospacing="1" w:after="100" w:afterAutospacing="1"/>
      <w:jc w:val="left"/>
    </w:pPr>
    <w:rPr>
      <w:rFonts w:ascii="等线" w:hAnsi="等线" w:eastAsia="等线" w:cs="宋体"/>
      <w:kern w:val="0"/>
      <w:sz w:val="18"/>
      <w:szCs w:val="18"/>
    </w:rPr>
  </w:style>
  <w:style w:type="paragraph" w:customStyle="1" w:styleId="57">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18"/>
      <w:szCs w:val="18"/>
    </w:rPr>
  </w:style>
  <w:style w:type="paragraph" w:customStyle="1" w:styleId="58">
    <w:name w:val="xl94"/>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18"/>
      <w:szCs w:val="18"/>
    </w:rPr>
  </w:style>
  <w:style w:type="paragraph" w:customStyle="1" w:styleId="59">
    <w:name w:val="xl95"/>
    <w:basedOn w:val="1"/>
    <w:qFormat/>
    <w:uiPriority w:val="0"/>
    <w:pPr>
      <w:widowControl/>
      <w:pBdr>
        <w:top w:val="single" w:color="000000" w:sz="4" w:space="0"/>
        <w:bottom w:val="single" w:color="000000" w:sz="4" w:space="0"/>
        <w:right w:val="single" w:color="000000" w:sz="4" w:space="0"/>
      </w:pBdr>
      <w:spacing w:before="100" w:beforeAutospacing="1" w:after="100" w:afterAutospacing="1"/>
      <w:jc w:val="left"/>
    </w:pPr>
    <w:rPr>
      <w:rFonts w:ascii="宋体" w:hAnsi="宋体" w:cs="宋体"/>
      <w:color w:val="000000"/>
      <w:kern w:val="0"/>
      <w:sz w:val="18"/>
      <w:szCs w:val="18"/>
    </w:rPr>
  </w:style>
  <w:style w:type="paragraph" w:customStyle="1" w:styleId="60">
    <w:name w:val="xl96"/>
    <w:basedOn w:val="1"/>
    <w:qFormat/>
    <w:uiPriority w:val="0"/>
    <w:pPr>
      <w:widowControl/>
      <w:pBdr>
        <w:top w:val="single" w:color="000000" w:sz="4" w:space="0"/>
        <w:left w:val="single" w:color="000000" w:sz="4" w:space="0"/>
        <w:right w:val="single" w:color="000000" w:sz="4" w:space="0"/>
      </w:pBdr>
      <w:spacing w:before="100" w:beforeAutospacing="1" w:after="100" w:afterAutospacing="1"/>
      <w:jc w:val="center"/>
    </w:pPr>
    <w:rPr>
      <w:rFonts w:ascii="宋体" w:hAnsi="宋体" w:cs="宋体"/>
      <w:color w:val="000000"/>
      <w:kern w:val="0"/>
      <w:sz w:val="18"/>
      <w:szCs w:val="18"/>
    </w:rPr>
  </w:style>
  <w:style w:type="paragraph" w:customStyle="1" w:styleId="61">
    <w:name w:val="xl97"/>
    <w:basedOn w:val="1"/>
    <w:qFormat/>
    <w:uiPriority w:val="0"/>
    <w:pPr>
      <w:widowControl/>
      <w:pBdr>
        <w:top w:val="single" w:color="000000" w:sz="4" w:space="0"/>
        <w:left w:val="single" w:color="000000" w:sz="4" w:space="0"/>
        <w:right w:val="single" w:color="000000" w:sz="4" w:space="0"/>
      </w:pBdr>
      <w:spacing w:before="100" w:beforeAutospacing="1" w:after="100" w:afterAutospacing="1"/>
      <w:jc w:val="center"/>
    </w:pPr>
    <w:rPr>
      <w:rFonts w:ascii="微软雅黑" w:hAnsi="微软雅黑" w:eastAsia="微软雅黑" w:cs="宋体"/>
      <w:i/>
      <w:iCs/>
      <w:color w:val="000000"/>
      <w:kern w:val="0"/>
      <w:sz w:val="16"/>
      <w:szCs w:val="16"/>
    </w:rPr>
  </w:style>
  <w:style w:type="paragraph" w:customStyle="1" w:styleId="62">
    <w:name w:val="xl98"/>
    <w:basedOn w:val="1"/>
    <w:qFormat/>
    <w:uiPriority w:val="0"/>
    <w:pPr>
      <w:widowControl/>
      <w:pBdr>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kern w:val="0"/>
      <w:sz w:val="18"/>
      <w:szCs w:val="18"/>
    </w:rPr>
  </w:style>
  <w:style w:type="paragraph" w:customStyle="1" w:styleId="63">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18"/>
      <w:szCs w:val="18"/>
    </w:rPr>
  </w:style>
  <w:style w:type="paragraph" w:customStyle="1" w:styleId="64">
    <w:name w:val="xl10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微软雅黑" w:hAnsi="微软雅黑" w:eastAsia="微软雅黑" w:cs="宋体"/>
      <w:color w:val="000000"/>
      <w:kern w:val="0"/>
      <w:sz w:val="16"/>
      <w:szCs w:val="16"/>
    </w:rPr>
  </w:style>
  <w:style w:type="paragraph" w:customStyle="1" w:styleId="65">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66">
    <w:name w:val="xl102"/>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color w:val="000000"/>
      <w:kern w:val="0"/>
      <w:sz w:val="18"/>
      <w:szCs w:val="18"/>
    </w:rPr>
  </w:style>
  <w:style w:type="paragraph" w:customStyle="1" w:styleId="67">
    <w:name w:val="xl103"/>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18"/>
      <w:szCs w:val="18"/>
    </w:rPr>
  </w:style>
  <w:style w:type="paragraph" w:customStyle="1" w:styleId="68">
    <w:name w:val="xl104"/>
    <w:basedOn w:val="1"/>
    <w:qFormat/>
    <w:uiPriority w:val="0"/>
    <w:pPr>
      <w:widowControl/>
      <w:pBdr>
        <w:left w:val="single" w:color="auto" w:sz="4" w:space="0"/>
        <w:right w:val="single" w:color="auto" w:sz="4" w:space="0"/>
      </w:pBdr>
      <w:spacing w:before="100" w:beforeAutospacing="1" w:after="100" w:afterAutospacing="1"/>
      <w:jc w:val="left"/>
    </w:pPr>
    <w:rPr>
      <w:rFonts w:ascii="宋体" w:hAnsi="宋体" w:cs="宋体"/>
      <w:color w:val="000000"/>
      <w:kern w:val="0"/>
      <w:sz w:val="18"/>
      <w:szCs w:val="18"/>
    </w:rPr>
  </w:style>
  <w:style w:type="paragraph" w:customStyle="1" w:styleId="69">
    <w:name w:val="xl105"/>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70">
    <w:name w:val="xl106"/>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71">
    <w:name w:val="xl107"/>
    <w:basedOn w:val="1"/>
    <w:qFormat/>
    <w:uiPriority w:val="0"/>
    <w:pPr>
      <w:widowControl/>
      <w:pBdr>
        <w:bottom w:val="single" w:color="000000" w:sz="4" w:space="0"/>
      </w:pBdr>
      <w:spacing w:before="100" w:beforeAutospacing="1" w:after="100" w:afterAutospacing="1"/>
      <w:jc w:val="left"/>
    </w:pPr>
    <w:rPr>
      <w:rFonts w:ascii="宋体" w:hAnsi="宋体" w:cs="宋体"/>
      <w:kern w:val="0"/>
      <w:sz w:val="24"/>
    </w:rPr>
  </w:style>
  <w:style w:type="paragraph" w:customStyle="1" w:styleId="72">
    <w:name w:val="xl108"/>
    <w:basedOn w:val="1"/>
    <w:qFormat/>
    <w:uiPriority w:val="0"/>
    <w:pPr>
      <w:widowControl/>
      <w:pBdr>
        <w:top w:val="single" w:color="000000" w:sz="4" w:space="0"/>
        <w:bottom w:val="single" w:color="000000" w:sz="4" w:space="0"/>
      </w:pBdr>
      <w:spacing w:before="100" w:beforeAutospacing="1" w:after="100" w:afterAutospacing="1"/>
      <w:jc w:val="left"/>
    </w:pPr>
    <w:rPr>
      <w:rFonts w:ascii="宋体" w:hAnsi="宋体" w:cs="宋体"/>
      <w:kern w:val="0"/>
      <w:sz w:val="24"/>
    </w:rPr>
  </w:style>
  <w:style w:type="paragraph" w:customStyle="1" w:styleId="73">
    <w:name w:val="xl109"/>
    <w:basedOn w:val="1"/>
    <w:qFormat/>
    <w:uiPriority w:val="0"/>
    <w:pPr>
      <w:widowControl/>
      <w:pBdr>
        <w:top w:val="single" w:color="000000" w:sz="4" w:space="0"/>
        <w:bottom w:val="single" w:color="000000" w:sz="4" w:space="0"/>
      </w:pBdr>
      <w:spacing w:before="100" w:beforeAutospacing="1" w:after="100" w:afterAutospacing="1"/>
      <w:jc w:val="left"/>
    </w:pPr>
    <w:rPr>
      <w:rFonts w:ascii="宋体" w:hAnsi="宋体" w:cs="宋体"/>
      <w:kern w:val="0"/>
      <w:sz w:val="24"/>
    </w:rPr>
  </w:style>
  <w:style w:type="paragraph" w:customStyle="1" w:styleId="74">
    <w:name w:val="xl11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黑体" w:hAnsi="黑体" w:eastAsia="黑体" w:cs="宋体"/>
      <w:b/>
      <w:bCs/>
      <w:color w:val="000000"/>
      <w:kern w:val="0"/>
      <w:sz w:val="30"/>
      <w:szCs w:val="30"/>
    </w:rPr>
  </w:style>
  <w:style w:type="paragraph" w:customStyle="1" w:styleId="75">
    <w:name w:val="xl11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Courier New" w:hAnsi="Courier New" w:cs="Courier New"/>
      <w:color w:val="000000"/>
      <w:kern w:val="0"/>
      <w:sz w:val="18"/>
      <w:szCs w:val="18"/>
    </w:rPr>
  </w:style>
  <w:style w:type="paragraph" w:customStyle="1" w:styleId="76">
    <w:name w:val="xl11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Courier New" w:hAnsi="Courier New" w:cs="Courier New"/>
      <w:color w:val="000000"/>
      <w:kern w:val="0"/>
      <w:sz w:val="18"/>
      <w:szCs w:val="18"/>
    </w:rPr>
  </w:style>
  <w:style w:type="paragraph" w:customStyle="1" w:styleId="77">
    <w:name w:val="xl11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微软雅黑" w:hAnsi="微软雅黑" w:eastAsia="微软雅黑" w:cs="宋体"/>
      <w:i/>
      <w:iCs/>
      <w:color w:val="000000"/>
      <w:kern w:val="0"/>
      <w:sz w:val="16"/>
      <w:szCs w:val="16"/>
    </w:rPr>
  </w:style>
  <w:style w:type="paragraph" w:customStyle="1" w:styleId="78">
    <w:name w:val="xl114"/>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Courier New" w:hAnsi="Courier New" w:cs="Courier New"/>
      <w:i/>
      <w:iCs/>
      <w:color w:val="000000"/>
      <w:kern w:val="0"/>
      <w:sz w:val="18"/>
      <w:szCs w:val="18"/>
    </w:rPr>
  </w:style>
  <w:style w:type="paragraph" w:customStyle="1" w:styleId="79">
    <w:name w:val="xl115"/>
    <w:basedOn w:val="1"/>
    <w:qFormat/>
    <w:uiPriority w:val="0"/>
    <w:pPr>
      <w:widowControl/>
      <w:pBdr>
        <w:top w:val="single" w:color="000000" w:sz="4" w:space="0"/>
        <w:bottom w:val="single" w:color="000000" w:sz="4" w:space="0"/>
      </w:pBdr>
      <w:spacing w:before="100" w:beforeAutospacing="1" w:after="100" w:afterAutospacing="1"/>
      <w:jc w:val="left"/>
    </w:pPr>
    <w:rPr>
      <w:rFonts w:ascii="宋体" w:hAnsi="宋体" w:cs="宋体"/>
      <w:kern w:val="0"/>
      <w:sz w:val="18"/>
      <w:szCs w:val="18"/>
    </w:rPr>
  </w:style>
  <w:style w:type="paragraph" w:customStyle="1" w:styleId="80">
    <w:name w:val="xl11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Courier New" w:hAnsi="Courier New" w:cs="Courier New"/>
      <w:color w:val="000000"/>
      <w:kern w:val="0"/>
      <w:sz w:val="24"/>
    </w:rPr>
  </w:style>
  <w:style w:type="paragraph" w:customStyle="1" w:styleId="81">
    <w:name w:val="xl11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微软雅黑" w:hAnsi="微软雅黑" w:eastAsia="微软雅黑" w:cs="宋体"/>
      <w:color w:val="000000"/>
      <w:kern w:val="0"/>
      <w:sz w:val="18"/>
      <w:szCs w:val="18"/>
    </w:rPr>
  </w:style>
  <w:style w:type="paragraph" w:customStyle="1" w:styleId="82">
    <w:name w:val="xl11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Courier New" w:hAnsi="Courier New" w:cs="Courier New"/>
      <w:color w:val="000000"/>
      <w:kern w:val="0"/>
      <w:sz w:val="20"/>
      <w:szCs w:val="20"/>
    </w:rPr>
  </w:style>
  <w:style w:type="paragraph" w:customStyle="1" w:styleId="83">
    <w:name w:val="xl119"/>
    <w:basedOn w:val="1"/>
    <w:qFormat/>
    <w:uiPriority w:val="0"/>
    <w:pPr>
      <w:widowControl/>
      <w:pBdr>
        <w:left w:val="single" w:color="000000" w:sz="4" w:space="0"/>
        <w:bottom w:val="single" w:color="000000" w:sz="4" w:space="0"/>
        <w:right w:val="single" w:color="000000" w:sz="4" w:space="0"/>
      </w:pBdr>
      <w:spacing w:before="100" w:beforeAutospacing="1" w:after="100" w:afterAutospacing="1"/>
      <w:jc w:val="left"/>
    </w:pPr>
    <w:rPr>
      <w:rFonts w:ascii="微软雅黑" w:hAnsi="微软雅黑" w:eastAsia="微软雅黑" w:cs="宋体"/>
      <w:color w:val="000000"/>
      <w:kern w:val="0"/>
      <w:sz w:val="16"/>
      <w:szCs w:val="16"/>
    </w:rPr>
  </w:style>
  <w:style w:type="paragraph" w:customStyle="1" w:styleId="84">
    <w:name w:val="xl12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微软雅黑" w:hAnsi="微软雅黑" w:eastAsia="微软雅黑" w:cs="宋体"/>
      <w:color w:val="000000"/>
      <w:kern w:val="0"/>
      <w:sz w:val="16"/>
      <w:szCs w:val="16"/>
    </w:rPr>
  </w:style>
  <w:style w:type="paragraph" w:customStyle="1" w:styleId="85">
    <w:name w:val="WPSOffice手动目录 1"/>
    <w:qFormat/>
    <w:uiPriority w:val="0"/>
    <w:rPr>
      <w:rFonts w:ascii="Times New Roman" w:hAnsi="Times New Roman" w:eastAsia="宋体" w:cs="Arial"/>
      <w:sz w:val="20"/>
      <w:szCs w:val="20"/>
      <w:lang w:val="en-US" w:eastAsia="zh-CN" w:bidi="ar-SA"/>
    </w:rPr>
  </w:style>
  <w:style w:type="paragraph" w:customStyle="1" w:styleId="86">
    <w:name w:val="WPSOffice手动目录 2"/>
    <w:qFormat/>
    <w:uiPriority w:val="0"/>
    <w:pPr>
      <w:ind w:left="200" w:leftChars="200"/>
    </w:pPr>
    <w:rPr>
      <w:rFonts w:ascii="Times New Roman" w:hAnsi="Times New Roman" w:eastAsia="宋体" w:cs="Arial"/>
      <w:sz w:val="20"/>
      <w:szCs w:val="2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hart" Target="charts/chart5.xml"/><Relationship Id="rId8" Type="http://schemas.openxmlformats.org/officeDocument/2006/relationships/chart" Target="charts/chart4.xml"/><Relationship Id="rId7" Type="http://schemas.openxmlformats.org/officeDocument/2006/relationships/chart" Target="charts/chart3.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chart" Target="charts/chart7.xml"/><Relationship Id="rId10" Type="http://schemas.openxmlformats.org/officeDocument/2006/relationships/chart" Target="charts/chart6.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6.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3.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4.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5.xlsx"/></Relationships>
</file>

<file path=word/charts/_rels/chart5.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6.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7.xml.rels><?xml version="1.0" encoding="UTF-8" standalone="yes"?>
<Relationships xmlns="http://schemas.openxmlformats.org/package/2006/relationships"><Relationship Id="rId1" Type="http://schemas.openxmlformats.org/officeDocument/2006/relationships/package" Target="../embeddings/Workbook7.xlsx"/></Relationships>
</file>

<file path=word/charts/chart1.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a:defRPr lang="zh-CN" sz="1600" b="1" i="0" u="none" strike="noStrike" kern="1200" baseline="0">
                <a:solidFill>
                  <a:srgbClr val="595959"/>
                </a:solidFill>
                <a:latin typeface="Times New Roman" panose="02020603050405020304"/>
                <a:ea typeface="宋体" panose="02010600030101010101" charset="-122"/>
                <a:cs typeface="Arial" panose="020B0604020202020204" pitchFamily="2"/>
              </a:defRPr>
            </a:pPr>
            <a:r>
              <a:rPr lang="zh-CN"/>
              <a:t>收、支决算总计变动情况图</a:t>
            </a:r>
            <a:endParaRPr lang="zh-CN"/>
          </a:p>
        </c:rich>
      </c:tx>
      <c:layout/>
      <c:overlay val="false"/>
      <c:spPr>
        <a:noFill/>
        <a:ln>
          <a:noFill/>
        </a:ln>
      </c:spPr>
    </c:title>
    <c:autoTitleDeleted val="false"/>
    <c:plotArea>
      <c:layout/>
      <c:barChart>
        <c:barDir val="col"/>
        <c:grouping val="clustered"/>
        <c:varyColors val="false"/>
        <c:ser>
          <c:idx val="0"/>
          <c:order val="0"/>
          <c:tx>
            <c:strRef>
              <c:f>'Sheet1'!$B$1</c:f>
              <c:strCache>
                <c:ptCount val="1"/>
                <c:pt idx="0">
                  <c:v>2023年</c:v>
                </c:pt>
              </c:strCache>
            </c:strRef>
          </c:tx>
          <c:spPr>
            <a:gradFill rotWithShape="true">
              <a:gsLst>
                <a:gs pos="0">
                  <a:srgbClr val="71A6DB">
                    <a:alpha val="100000"/>
                  </a:srgbClr>
                </a:gs>
                <a:gs pos="50000">
                  <a:srgbClr val="559BDB">
                    <a:alpha val="100000"/>
                  </a:srgbClr>
                </a:gs>
                <a:gs pos="100000">
                  <a:srgbClr val="438AC9">
                    <a:alpha val="100000"/>
                  </a:srgbClr>
                </a:gs>
              </a:gsLst>
              <a:lin ang="5400000" scaled="true"/>
            </a:gradFill>
            <a:ln>
              <a:noFill/>
            </a:ln>
            <a:effectLst>
              <a:outerShdw dist="35921" dir="2700000" algn="br">
                <a:srgbClr val="000000"/>
              </a:outerShdw>
            </a:effectLst>
          </c:spPr>
          <c:invertIfNegative val="false"/>
          <c:dLbls>
            <c:numFmt formatCode="General" sourceLinked="true"/>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rgbClr val="404040"/>
                    </a:solidFill>
                    <a:latin typeface="Times New Roman" panose="02020603050405020304"/>
                    <a:ea typeface="宋体" panose="02010600030101010101" charset="-122"/>
                    <a:cs typeface="Arial" panose="020B0604020202020204" pitchFamily="2"/>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ext>
            </c:extLst>
          </c:dLbls>
          <c:cat>
            <c:strRef>
              <c:f>'Sheet1'!$A$2:$A$4</c:f>
              <c:strCache>
                <c:ptCount val="3"/>
                <c:pt idx="0">
                  <c:v>收、支总计 </c:v>
                </c:pt>
              </c:strCache>
            </c:strRef>
          </c:cat>
          <c:val>
            <c:numRef>
              <c:f>'Sheet1'!$B$2:$B$3</c:f>
              <c:numCache>
                <c:formatCode>General</c:formatCode>
                <c:ptCount val="2"/>
                <c:pt idx="0">
                  <c:v>975.86</c:v>
                </c:pt>
              </c:numCache>
            </c:numRef>
          </c:val>
        </c:ser>
        <c:ser>
          <c:idx val="1"/>
          <c:order val="1"/>
          <c:tx>
            <c:strRef>
              <c:f>'Sheet1'!$C$1</c:f>
              <c:strCache>
                <c:ptCount val="1"/>
                <c:pt idx="0">
                  <c:v>2022年</c:v>
                </c:pt>
              </c:strCache>
            </c:strRef>
          </c:tx>
          <c:spPr>
            <a:gradFill rotWithShape="true">
              <a:gsLst>
                <a:gs pos="0">
                  <a:srgbClr val="F18C55">
                    <a:alpha val="100000"/>
                  </a:srgbClr>
                </a:gs>
                <a:gs pos="50000">
                  <a:srgbClr val="F67B28">
                    <a:alpha val="100000"/>
                  </a:srgbClr>
                </a:gs>
                <a:gs pos="100000">
                  <a:srgbClr val="E56B17">
                    <a:alpha val="100000"/>
                  </a:srgbClr>
                </a:gs>
              </a:gsLst>
              <a:lin ang="5400000" scaled="true"/>
            </a:gradFill>
            <a:ln>
              <a:noFill/>
            </a:ln>
            <a:effectLst>
              <a:outerShdw dist="35921" dir="2700000" algn="br">
                <a:srgbClr val="000000"/>
              </a:outerShdw>
            </a:effectLst>
          </c:spPr>
          <c:invertIfNegative val="false"/>
          <c:dLbls>
            <c:numFmt formatCode="General" sourceLinked="true"/>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rgbClr val="404040"/>
                    </a:solidFill>
                    <a:latin typeface="Times New Roman" panose="02020603050405020304"/>
                    <a:ea typeface="宋体" panose="02010600030101010101" charset="-122"/>
                    <a:cs typeface="Arial" panose="020B0604020202020204" pitchFamily="2"/>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ext>
            </c:extLst>
          </c:dLbls>
          <c:cat>
            <c:strRef>
              <c:f>'Sheet1'!$A$2:$A$4</c:f>
              <c:strCache>
                <c:ptCount val="3"/>
                <c:pt idx="0">
                  <c:v>收、支总计 </c:v>
                </c:pt>
              </c:strCache>
            </c:strRef>
          </c:cat>
          <c:val>
            <c:numRef>
              <c:f>'Sheet1'!$C$2:$C$3</c:f>
              <c:numCache>
                <c:formatCode>General</c:formatCode>
                <c:ptCount val="2"/>
                <c:pt idx="0">
                  <c:v>978.12</c:v>
                </c:pt>
              </c:numCache>
            </c:numRef>
          </c:val>
        </c:ser>
        <c:dLbls>
          <c:showLegendKey val="false"/>
          <c:showVal val="true"/>
          <c:showCatName val="false"/>
          <c:showSerName val="false"/>
          <c:showPercent val="false"/>
          <c:showBubbleSize val="false"/>
        </c:dLbls>
        <c:gapWidth val="100"/>
        <c:overlap val="-24"/>
        <c:axId val="0"/>
        <c:axId val="1"/>
      </c:barChart>
      <c:catAx>
        <c:axId val="0"/>
        <c:scaling>
          <c:orientation val="minMax"/>
        </c:scaling>
        <c:delete val="false"/>
        <c:axPos val="b"/>
        <c:numFmt formatCode="General" sourceLinked="true"/>
        <c:majorTickMark val="none"/>
        <c:minorTickMark val="none"/>
        <c:tickLblPos val="nextTo"/>
        <c:spPr>
          <a:ln w="6350" cap="flat" cmpd="sng" algn="ctr">
            <a:solidFill>
              <a:srgbClr val="D9D9D9"/>
            </a:solidFill>
            <a:prstDash val="solid"/>
            <a:round/>
          </a:ln>
        </c:spPr>
        <c:txPr>
          <a:bodyPr rot="-60000000" spcFirstLastPara="0" vertOverflow="ellipsis" vert="horz" wrap="square" anchor="ctr" anchorCtr="true"/>
          <a:lstStyle/>
          <a:p>
            <a:pPr>
              <a:defRPr lang="zh-CN" sz="900" b="0" i="0" u="none" strike="noStrike" kern="1200" baseline="0">
                <a:solidFill>
                  <a:srgbClr val="595959"/>
                </a:solidFill>
                <a:latin typeface="Times New Roman" panose="02020603050405020304"/>
                <a:ea typeface="宋体" panose="02010600030101010101" charset="-122"/>
                <a:cs typeface="Arial" panose="020B0604020202020204" pitchFamily="2"/>
              </a:defRPr>
            </a:pPr>
          </a:p>
        </c:txPr>
        <c:crossAx val="1"/>
        <c:crosses val="autoZero"/>
        <c:auto val="true"/>
        <c:lblAlgn val="ctr"/>
        <c:lblOffset val="100"/>
        <c:noMultiLvlLbl val="false"/>
      </c:catAx>
      <c:valAx>
        <c:axId val="1"/>
        <c:scaling>
          <c:orientation val="minMax"/>
        </c:scaling>
        <c:delete val="false"/>
        <c:axPos val="l"/>
        <c:majorGridlines>
          <c:spPr>
            <a:ln w="6350" cap="flat" cmpd="sng" algn="ctr">
              <a:solidFill>
                <a:srgbClr val="D9D9D9"/>
              </a:solidFill>
              <a:prstDash val="solid"/>
              <a:round/>
            </a:ln>
          </c:spPr>
        </c:majorGridlines>
        <c:numFmt formatCode="General" sourceLinked="true"/>
        <c:majorTickMark val="none"/>
        <c:minorTickMark val="none"/>
        <c:tickLblPos val="nextTo"/>
        <c:spPr>
          <a:ln w="9525" cap="flat" cmpd="sng" algn="ctr">
            <a:noFill/>
            <a:prstDash val="solid"/>
            <a:round/>
          </a:ln>
        </c:spPr>
        <c:txPr>
          <a:bodyPr rot="-60000000" spcFirstLastPara="0" vertOverflow="ellipsis" vert="horz" wrap="square" anchor="ctr" anchorCtr="true"/>
          <a:lstStyle/>
          <a:p>
            <a:pPr>
              <a:defRPr lang="zh-CN" sz="900" b="0" i="0" u="none" strike="noStrike" kern="1200" baseline="0">
                <a:solidFill>
                  <a:srgbClr val="595959"/>
                </a:solidFill>
                <a:latin typeface="Times New Roman" panose="02020603050405020304"/>
                <a:ea typeface="宋体" panose="02010600030101010101" charset="-122"/>
                <a:cs typeface="Arial" panose="020B0604020202020204" pitchFamily="2"/>
              </a:defRPr>
            </a:pPr>
          </a:p>
        </c:txPr>
        <c:crossAx val="0"/>
        <c:crossesAt val="1"/>
        <c:crossBetween val="between"/>
      </c:valAx>
      <c:spPr>
        <a:noFill/>
        <a:ln>
          <a:noFill/>
        </a:ln>
      </c:spPr>
    </c:plotArea>
    <c:legend>
      <c:legendPos val="b"/>
      <c:layout/>
      <c:overlay val="false"/>
      <c:spPr>
        <a:noFill/>
        <a:ln>
          <a:noFill/>
        </a:ln>
      </c:spPr>
      <c:txPr>
        <a:bodyPr rot="0" spcFirstLastPara="0" vertOverflow="ellipsis" vert="horz" wrap="square" anchor="ctr" anchorCtr="true"/>
        <a:lstStyle/>
        <a:p>
          <a:pPr>
            <a:defRPr lang="zh-CN" sz="900" b="0" i="0" u="none" strike="noStrike" kern="1200" baseline="0">
              <a:solidFill>
                <a:srgbClr val="595959"/>
              </a:solidFill>
              <a:latin typeface="Times New Roman" panose="02020603050405020304"/>
              <a:ea typeface="宋体" panose="02010600030101010101" charset="-122"/>
              <a:cs typeface="Arial" panose="020B0604020202020204" pitchFamily="2"/>
            </a:defRPr>
          </a:pPr>
        </a:p>
      </c:txPr>
    </c:legend>
    <c:plotVisOnly val="true"/>
    <c:dispBlanksAs val="gap"/>
    <c:showDLblsOverMax val="false"/>
  </c:chart>
  <c:spPr>
    <a:solidFill>
      <a:srgbClr val="FFFFFF"/>
    </a:solidFill>
    <a:ln w="6350" cap="flat" cmpd="sng" algn="ctr">
      <a:solidFill>
        <a:srgbClr val="D9D9D9"/>
      </a:solidFill>
      <a:prstDash val="solid"/>
      <a:round/>
    </a:ln>
  </c:spPr>
  <c:txPr>
    <a:bodyPr/>
    <a:lstStyle/>
    <a:p>
      <a:pPr>
        <a:defRPr lang="zh-CN" sz="1000" b="0" i="0" u="none" strike="noStrike" baseline="0">
          <a:solidFill>
            <a:srgbClr val="000000"/>
          </a:solidFill>
          <a:latin typeface="Times New Roman" panose="02020603050405020304"/>
          <a:ea typeface="宋体" panose="02010600030101010101" charset="-122"/>
          <a:cs typeface="Arial" panose="020B0604020202020204" pitchFamily="2"/>
        </a:defRPr>
      </a:pPr>
    </a:p>
  </c:txPr>
  <c:externalData r:id="rId1">
    <c:autoUpdate val="false"/>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a:defRPr lang="zh-CN" sz="1800" b="1" i="0" u="none" strike="noStrike" kern="1200" baseline="0">
                <a:solidFill>
                  <a:srgbClr val="404040"/>
                </a:solidFill>
                <a:latin typeface="Times New Roman" panose="02020603050405020304"/>
                <a:ea typeface="宋体" panose="02010600030101010101" charset="-122"/>
                <a:cs typeface="Arial" panose="020B0604020202020204" pitchFamily="2"/>
              </a:defRPr>
            </a:pPr>
            <a:r>
              <a:rPr lang="zh-CN"/>
              <a:t>收入决算结构图</a:t>
            </a:r>
            <a:endParaRPr lang="zh-CN"/>
          </a:p>
        </c:rich>
      </c:tx>
      <c:layout/>
      <c:overlay val="false"/>
      <c:spPr>
        <a:noFill/>
        <a:ln>
          <a:noFill/>
        </a:ln>
      </c:spPr>
    </c:title>
    <c:autoTitleDeleted val="false"/>
    <c:plotArea>
      <c:layout/>
      <c:pieChart>
        <c:varyColors val="true"/>
        <c:ser>
          <c:idx val="0"/>
          <c:order val="0"/>
          <c:tx>
            <c:strRef>
              <c:f>'Sheet1 (2)'!$B$1</c:f>
              <c:strCache>
                <c:ptCount val="1"/>
                <c:pt idx="0">
                  <c:v>金额</c:v>
                </c:pt>
              </c:strCache>
            </c:strRef>
          </c:tx>
          <c:spPr>
            <a:solidFill>
              <a:srgbClr val="ED7D31"/>
            </a:solidFill>
            <a:ln>
              <a:noFill/>
            </a:ln>
          </c:spPr>
          <c:explosion val="0"/>
          <c:dPt>
            <c:idx val="0"/>
            <c:bubble3D val="false"/>
            <c:spPr>
              <a:solidFill>
                <a:srgbClr val="ED7D31"/>
              </a:solidFill>
              <a:ln w="6350">
                <a:solidFill>
                  <a:srgbClr val="ED7D31"/>
                </a:solidFill>
                <a:prstDash val="solid"/>
              </a:ln>
              <a:effectLst>
                <a:outerShdw dist="35921" dir="2700000" algn="br">
                  <a:srgbClr val="000000"/>
                </a:outerShdw>
              </a:effectLst>
            </c:spPr>
          </c:dPt>
          <c:dPt>
            <c:idx val="1"/>
            <c:bubble3D val="false"/>
            <c:spPr>
              <a:solidFill>
                <a:srgbClr val="5B9BD5"/>
              </a:solidFill>
              <a:ln>
                <a:noFill/>
              </a:ln>
              <a:effectLst>
                <a:outerShdw dist="35921" dir="2700000" algn="br">
                  <a:srgbClr val="000000"/>
                </a:outerShdw>
              </a:effectLst>
            </c:spPr>
          </c:dPt>
          <c:dLbls>
            <c:numFmt formatCode="0.00%" sourceLinked="false"/>
            <c:spPr>
              <a:pattFill prst="pct75">
                <a:fgClr>
                  <a:srgbClr val="404040"/>
                </a:fgClr>
                <a:bgClr>
                  <a:srgbClr val="595959"/>
                </a:bgClr>
              </a:pattFill>
              <a:ln>
                <a:noFill/>
              </a:ln>
              <a:effectLst/>
            </c:spPr>
            <c:txPr>
              <a:bodyPr rot="0" spcFirstLastPara="0" vertOverflow="ellipsis" vert="horz" wrap="square" lIns="38100" tIns="19050" rIns="38100" bIns="19050" anchor="ctr" anchorCtr="true"/>
              <a:lstStyle/>
              <a:p>
                <a:pPr>
                  <a:defRPr lang="zh-CN" sz="1000" b="1" i="0" u="none" strike="noStrike" kern="1200" baseline="0">
                    <a:solidFill>
                      <a:srgbClr val="FFFFFF"/>
                    </a:solidFill>
                    <a:latin typeface="Times New Roman" panose="02020603050405020304"/>
                    <a:ea typeface="宋体" panose="02010600030101010101" charset="-122"/>
                    <a:cs typeface="Arial" panose="020B0604020202020204" pitchFamily="2"/>
                  </a:defRPr>
                </a:pPr>
              </a:p>
            </c:txPr>
            <c:dLblPos val="ctr"/>
            <c:showLegendKey val="false"/>
            <c:showVal val="false"/>
            <c:showCatName val="false"/>
            <c:showSerName val="false"/>
            <c:showPercent val="true"/>
            <c:showBubbleSize val="false"/>
            <c:showLeaderLines val="true"/>
            <c:extLst>
              <c:ext xmlns:c15="http://schemas.microsoft.com/office/drawing/2012/chart" uri="{CE6537A1-D6FC-4f65-9D91-7224C49458BB}">
                <c15:layout/>
                <c15:showLeaderLines val="true"/>
                <c15:leaderLines/>
              </c:ext>
            </c:extLst>
          </c:dLbls>
          <c:cat>
            <c:strRef>
              <c:f>'Sheet1 (2)'!$A$2:$A$3</c:f>
              <c:strCache>
                <c:ptCount val="2"/>
                <c:pt idx="0">
                  <c:v>一般公共预算财政拨款收入</c:v>
                </c:pt>
                <c:pt idx="1">
                  <c:v>其他收入</c:v>
                </c:pt>
              </c:strCache>
            </c:strRef>
          </c:cat>
          <c:val>
            <c:numRef>
              <c:f>'Sheet1 (2)'!$B$2:$B$3</c:f>
              <c:numCache>
                <c:formatCode>General</c:formatCode>
                <c:ptCount val="2"/>
                <c:pt idx="0">
                  <c:v>768.6</c:v>
                </c:pt>
                <c:pt idx="1">
                  <c:v>170.42</c:v>
                </c:pt>
              </c:numCache>
            </c:numRef>
          </c:val>
        </c:ser>
        <c:dLbls>
          <c:showLegendKey val="false"/>
          <c:showVal val="false"/>
          <c:showCatName val="false"/>
          <c:showSerName val="false"/>
          <c:showPercent val="true"/>
          <c:showBubbleSize val="false"/>
          <c:showLeaderLines val="true"/>
        </c:dLbls>
        <c:firstSliceAng val="0"/>
      </c:pieChart>
      <c:spPr>
        <a:noFill/>
        <a:ln>
          <a:noFill/>
        </a:ln>
      </c:spPr>
    </c:plotArea>
    <c:legend>
      <c:legendPos val="r"/>
      <c:layout>
        <c:manualLayout>
          <c:xMode val="edge"/>
          <c:yMode val="edge"/>
          <c:x val="0.6702953"/>
          <c:y val="0.50158095"/>
          <c:w val="0.32970467"/>
          <c:h val="0.16423473"/>
        </c:manualLayout>
      </c:layout>
      <c:overlay val="false"/>
      <c:spPr>
        <a:solidFill>
          <a:srgbClr val="F2F2F2">
            <a:alpha val="39000"/>
          </a:srgbClr>
        </a:solidFill>
        <a:ln>
          <a:noFill/>
        </a:ln>
      </c:spPr>
      <c:txPr>
        <a:bodyPr rot="0" spcFirstLastPara="0" vertOverflow="ellipsis" vert="horz" wrap="square" anchor="ctr" anchorCtr="true"/>
        <a:lstStyle/>
        <a:p>
          <a:pPr>
            <a:defRPr lang="zh-CN" sz="900" b="0" i="0" u="none" strike="noStrike" kern="1200" baseline="0">
              <a:solidFill>
                <a:srgbClr val="404040"/>
              </a:solidFill>
              <a:latin typeface="Times New Roman" panose="02020603050405020304"/>
              <a:ea typeface="宋体" panose="02010600030101010101" charset="-122"/>
              <a:cs typeface="Arial" panose="020B0604020202020204" pitchFamily="2"/>
            </a:defRPr>
          </a:pPr>
        </a:p>
      </c:txPr>
    </c:legend>
    <c:plotVisOnly val="true"/>
    <c:dispBlanksAs val="zero"/>
    <c:showDLblsOverMax val="false"/>
  </c:chart>
  <c:spPr>
    <a:gradFill rotWithShape="true">
      <a:gsLst>
        <a:gs pos="0">
          <a:srgbClr val="FFFFFF">
            <a:alpha val="100000"/>
          </a:srgbClr>
        </a:gs>
        <a:gs pos="39000">
          <a:srgbClr val="FFFFFF">
            <a:alpha val="100000"/>
          </a:srgbClr>
        </a:gs>
        <a:gs pos="100000">
          <a:srgbClr val="BFBFBF">
            <a:alpha val="100000"/>
          </a:srgbClr>
        </a:gs>
      </a:gsLst>
      <a:path path="circle">
        <a:fillToRect l="100000" t="100000"/>
      </a:path>
      <a:tileRect r="-100000" b="-100000"/>
    </a:gradFill>
    <a:ln w="6350" cap="flat" cmpd="sng" algn="ctr">
      <a:solidFill>
        <a:srgbClr val="BFBFBF"/>
      </a:solidFill>
      <a:prstDash val="solid"/>
      <a:round/>
    </a:ln>
  </c:spPr>
  <c:txPr>
    <a:bodyPr/>
    <a:lstStyle/>
    <a:p>
      <a:pPr>
        <a:defRPr lang="zh-CN" sz="1000" b="0" i="0" u="none" strike="noStrike" baseline="0">
          <a:solidFill>
            <a:srgbClr val="000000"/>
          </a:solidFill>
          <a:latin typeface="Times New Roman" panose="02020603050405020304"/>
          <a:ea typeface="宋体" panose="02010600030101010101" charset="-122"/>
          <a:cs typeface="Arial" panose="020B0604020202020204" pitchFamily="2"/>
        </a:defRPr>
      </a:pPr>
    </a:p>
  </c:txPr>
  <c:externalData r:id="rId1">
    <c:autoUpdate val="false"/>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a:defRPr lang="zh-CN" sz="1800" b="1" i="0" u="none" strike="noStrike" kern="1200" baseline="0">
                <a:solidFill>
                  <a:srgbClr val="404040"/>
                </a:solidFill>
                <a:latin typeface="Times New Roman" panose="02020603050405020304"/>
                <a:ea typeface="宋体" panose="02010600030101010101" charset="-122"/>
                <a:cs typeface="Arial" panose="020B0604020202020204" pitchFamily="2"/>
              </a:defRPr>
            </a:pPr>
            <a:r>
              <a:rPr lang="zh-CN"/>
              <a:t>支出决算结构图</a:t>
            </a:r>
            <a:endParaRPr lang="zh-CN"/>
          </a:p>
        </c:rich>
      </c:tx>
      <c:layout/>
      <c:overlay val="false"/>
      <c:spPr>
        <a:noFill/>
        <a:ln>
          <a:noFill/>
        </a:ln>
      </c:spPr>
    </c:title>
    <c:autoTitleDeleted val="false"/>
    <c:plotArea>
      <c:layout>
        <c:manualLayout>
          <c:layoutTarget val="inner"/>
          <c:xMode val="edge"/>
          <c:yMode val="edge"/>
          <c:x val="0.27710578"/>
          <c:y val="0.25491923"/>
          <c:w val="0.38616666"/>
          <c:h val="0.6804699"/>
        </c:manualLayout>
      </c:layout>
      <c:pieChart>
        <c:varyColors val="true"/>
        <c:ser>
          <c:idx val="0"/>
          <c:order val="0"/>
          <c:tx>
            <c:strRef>
              <c:f>'Sheet1 (3)'!$B$1</c:f>
              <c:strCache>
                <c:ptCount val="1"/>
                <c:pt idx="0">
                  <c:v>金额</c:v>
                </c:pt>
              </c:strCache>
            </c:strRef>
          </c:tx>
          <c:spPr>
            <a:solidFill>
              <a:srgbClr val="ED7D31"/>
            </a:solidFill>
            <a:ln>
              <a:noFill/>
            </a:ln>
          </c:spPr>
          <c:explosion val="0"/>
          <c:dPt>
            <c:idx val="0"/>
            <c:bubble3D val="false"/>
            <c:spPr>
              <a:solidFill>
                <a:srgbClr val="ED7D31"/>
              </a:solidFill>
              <a:ln>
                <a:noFill/>
              </a:ln>
              <a:effectLst>
                <a:outerShdw dist="35921" dir="2700000" algn="br">
                  <a:srgbClr val="000000"/>
                </a:outerShdw>
              </a:effectLst>
            </c:spPr>
          </c:dPt>
          <c:dPt>
            <c:idx val="1"/>
            <c:bubble3D val="false"/>
            <c:spPr>
              <a:solidFill>
                <a:srgbClr val="5B9BD5"/>
              </a:solidFill>
              <a:ln>
                <a:noFill/>
              </a:ln>
              <a:effectLst>
                <a:outerShdw dist="35921" dir="2700000" algn="br">
                  <a:srgbClr val="000000"/>
                </a:outerShdw>
              </a:effectLst>
            </c:spPr>
          </c:dPt>
          <c:dLbls>
            <c:numFmt formatCode="0.00%" sourceLinked="false"/>
            <c:spPr>
              <a:pattFill prst="pct75">
                <a:fgClr>
                  <a:srgbClr val="404040"/>
                </a:fgClr>
                <a:bgClr>
                  <a:srgbClr val="595959"/>
                </a:bgClr>
              </a:pattFill>
              <a:ln>
                <a:noFill/>
              </a:ln>
              <a:effectLst/>
            </c:spPr>
            <c:txPr>
              <a:bodyPr rot="0" spcFirstLastPara="0" vertOverflow="ellipsis" vert="horz" wrap="square" lIns="38100" tIns="19050" rIns="38100" bIns="19050" anchor="ctr" anchorCtr="true"/>
              <a:lstStyle/>
              <a:p>
                <a:pPr>
                  <a:defRPr lang="zh-CN" sz="1000" b="1" i="0" u="none" strike="noStrike" kern="1200" baseline="0">
                    <a:solidFill>
                      <a:srgbClr val="FFFFFF"/>
                    </a:solidFill>
                    <a:latin typeface="Times New Roman" panose="02020603050405020304"/>
                    <a:ea typeface="宋体" panose="02010600030101010101" charset="-122"/>
                    <a:cs typeface="Arial" panose="020B0604020202020204" pitchFamily="2"/>
                  </a:defRPr>
                </a:pPr>
              </a:p>
            </c:txPr>
            <c:dLblPos val="ctr"/>
            <c:showLegendKey val="false"/>
            <c:showVal val="false"/>
            <c:showCatName val="false"/>
            <c:showSerName val="false"/>
            <c:showPercent val="true"/>
            <c:showBubbleSize val="false"/>
            <c:showLeaderLines val="true"/>
            <c:extLst>
              <c:ext xmlns:c15="http://schemas.microsoft.com/office/drawing/2012/chart" uri="{CE6537A1-D6FC-4f65-9D91-7224C49458BB}">
                <c15:layout/>
                <c15:showLeaderLines val="true"/>
                <c15:leaderLines/>
              </c:ext>
            </c:extLst>
          </c:dLbls>
          <c:cat>
            <c:strRef>
              <c:f>'Sheet1 (3)'!$A$2:$A$3</c:f>
              <c:strCache>
                <c:ptCount val="2"/>
                <c:pt idx="0">
                  <c:v>基本支出</c:v>
                </c:pt>
                <c:pt idx="1">
                  <c:v>项目支出</c:v>
                </c:pt>
              </c:strCache>
            </c:strRef>
          </c:cat>
          <c:val>
            <c:numRef>
              <c:f>'Sheet1 (3)'!$B$2:$B$3</c:f>
              <c:numCache>
                <c:formatCode>General</c:formatCode>
                <c:ptCount val="2"/>
                <c:pt idx="0">
                  <c:v>718.51</c:v>
                </c:pt>
                <c:pt idx="1">
                  <c:v>183.78</c:v>
                </c:pt>
              </c:numCache>
            </c:numRef>
          </c:val>
        </c:ser>
        <c:dLbls>
          <c:showLegendKey val="false"/>
          <c:showVal val="false"/>
          <c:showCatName val="false"/>
          <c:showSerName val="false"/>
          <c:showPercent val="true"/>
          <c:showBubbleSize val="false"/>
          <c:showLeaderLines val="true"/>
        </c:dLbls>
        <c:firstSliceAng val="0"/>
      </c:pieChart>
      <c:spPr>
        <a:noFill/>
        <a:ln>
          <a:noFill/>
        </a:ln>
      </c:spPr>
    </c:plotArea>
    <c:legend>
      <c:legendPos val="r"/>
      <c:layout/>
      <c:overlay val="false"/>
      <c:spPr>
        <a:solidFill>
          <a:srgbClr val="F2F2F2">
            <a:alpha val="39000"/>
          </a:srgbClr>
        </a:solidFill>
        <a:ln>
          <a:noFill/>
        </a:ln>
      </c:spPr>
      <c:txPr>
        <a:bodyPr rot="0" spcFirstLastPara="0" vertOverflow="ellipsis" vert="horz" wrap="square" anchor="ctr" anchorCtr="true"/>
        <a:lstStyle/>
        <a:p>
          <a:pPr>
            <a:defRPr lang="zh-CN" sz="900" b="0" i="0" u="none" strike="noStrike" kern="1200" baseline="0">
              <a:solidFill>
                <a:srgbClr val="404040"/>
              </a:solidFill>
              <a:latin typeface="Times New Roman" panose="02020603050405020304"/>
              <a:ea typeface="宋体" panose="02010600030101010101" charset="-122"/>
              <a:cs typeface="Arial" panose="020B0604020202020204" pitchFamily="2"/>
            </a:defRPr>
          </a:pPr>
        </a:p>
      </c:txPr>
    </c:legend>
    <c:plotVisOnly val="true"/>
    <c:dispBlanksAs val="zero"/>
    <c:showDLblsOverMax val="false"/>
  </c:chart>
  <c:spPr>
    <a:gradFill rotWithShape="true">
      <a:gsLst>
        <a:gs pos="0">
          <a:srgbClr val="FFFFFF">
            <a:alpha val="100000"/>
          </a:srgbClr>
        </a:gs>
        <a:gs pos="39000">
          <a:srgbClr val="FFFFFF">
            <a:alpha val="100000"/>
          </a:srgbClr>
        </a:gs>
        <a:gs pos="100000">
          <a:srgbClr val="BFBFBF">
            <a:alpha val="100000"/>
          </a:srgbClr>
        </a:gs>
      </a:gsLst>
      <a:path path="circle">
        <a:fillToRect l="100000" t="100000"/>
      </a:path>
      <a:tileRect r="-100000" b="-100000"/>
    </a:gradFill>
    <a:ln w="6350" cap="flat" cmpd="sng" algn="ctr">
      <a:solidFill>
        <a:srgbClr val="BFBFBF"/>
      </a:solidFill>
      <a:prstDash val="solid"/>
      <a:round/>
    </a:ln>
  </c:spPr>
  <c:txPr>
    <a:bodyPr/>
    <a:lstStyle/>
    <a:p>
      <a:pPr>
        <a:defRPr lang="zh-CN" sz="1000" b="0" i="0" u="none" strike="noStrike" baseline="0">
          <a:solidFill>
            <a:srgbClr val="000000"/>
          </a:solidFill>
          <a:latin typeface="Times New Roman" panose="02020603050405020304"/>
          <a:ea typeface="宋体" panose="02010600030101010101" charset="-122"/>
          <a:cs typeface="Arial" panose="020B0604020202020204" pitchFamily="2"/>
        </a:defRPr>
      </a:pPr>
    </a:p>
  </c:txPr>
  <c:externalData r:id="rId1">
    <c:autoUpdate val="false"/>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a:defRPr lang="zh-CN" sz="1600" b="1" i="0" u="none" strike="noStrike" kern="1200" baseline="0">
                <a:solidFill>
                  <a:srgbClr val="808080"/>
                </a:solidFill>
                <a:latin typeface="Times New Roman" panose="02020603050405020304"/>
                <a:ea typeface="宋体" panose="02010600030101010101" charset="-122"/>
                <a:cs typeface="Arial" panose="020B0604020202020204" pitchFamily="2"/>
              </a:defRPr>
            </a:pPr>
            <a:r>
              <a:rPr lang="zh-CN"/>
              <a:t>财政拨款收、支决算总计变动情况</a:t>
            </a:r>
            <a:endParaRPr lang="zh-CN"/>
          </a:p>
        </c:rich>
      </c:tx>
      <c:layout/>
      <c:overlay val="false"/>
      <c:spPr>
        <a:noFill/>
        <a:ln>
          <a:noFill/>
        </a:ln>
      </c:spPr>
    </c:title>
    <c:autoTitleDeleted val="false"/>
    <c:plotArea>
      <c:layout>
        <c:manualLayout>
          <c:layoutTarget val="inner"/>
          <c:xMode val="edge"/>
          <c:yMode val="edge"/>
          <c:x val="0.07934108"/>
          <c:y val="0.15758754"/>
          <c:w val="0.8858223"/>
          <c:h val="0.6605837"/>
        </c:manualLayout>
      </c:layout>
      <c:barChart>
        <c:barDir val="col"/>
        <c:grouping val="clustered"/>
        <c:varyColors val="false"/>
        <c:ser>
          <c:idx val="0"/>
          <c:order val="0"/>
          <c:tx>
            <c:strRef>
              <c:f>'Sheet1 (4)'!$B$1</c:f>
              <c:strCache>
                <c:ptCount val="1"/>
                <c:pt idx="0">
                  <c:v>2023年</c:v>
                </c:pt>
              </c:strCache>
            </c:strRef>
          </c:tx>
          <c:spPr>
            <a:solidFill>
              <a:srgbClr val="5B9BD5"/>
            </a:solidFill>
            <a:ln>
              <a:noFill/>
            </a:ln>
          </c:spPr>
          <c:invertIfNegative val="false"/>
          <c:dLbls>
            <c:dLbl>
              <c:idx val="0"/>
              <c:layout/>
              <c:tx>
                <c:rich>
                  <a:bodyPr rot="0" spcFirstLastPara="0" vertOverflow="ellipsis" vert="horz" wrap="square" lIns="38100" tIns="19050" rIns="38100" bIns="19050" anchor="ctr" anchorCtr="true"/>
                  <a:lstStyle/>
                  <a:p>
                    <a:pPr>
                      <a:defRPr lang="zh-CN" sz="1000" b="0" i="0" u="none" strike="noStrike" kern="1200" baseline="0">
                        <a:solidFill>
                          <a:srgbClr val="000000"/>
                        </a:solidFill>
                        <a:latin typeface="Times New Roman" panose="02020603050405020304"/>
                        <a:ea typeface="宋体" panose="02010600030101010101" charset="-122"/>
                        <a:cs typeface="Arial" panose="020B0604020202020204" pitchFamily="2"/>
                      </a:defRPr>
                    </a:pPr>
                    <a:r>
                      <a:rPr lang="zh-CN"/>
                      <a:t>787.64</a:t>
                    </a:r>
                    <a:endParaRPr lang="zh-CN"/>
                  </a:p>
                </c:rich>
              </c:tx>
              <c:numFmt formatCode="General" sourceLinked="true"/>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rgbClr val="000000"/>
                      </a:solidFill>
                      <a:latin typeface="Times New Roman" panose="02020603050405020304"/>
                      <a:ea typeface="宋体" panose="02010600030101010101" charset="-122"/>
                      <a:cs typeface="Arial" panose="020B0604020202020204" pitchFamily="2"/>
                    </a:defRPr>
                  </a:pPr>
                </a:p>
              </c:txPr>
              <c:dLblPos val="inEnd"/>
              <c:showLegendKey val="false"/>
              <c:showVal val="true"/>
              <c:showCatName val="false"/>
              <c:showSerName val="false"/>
              <c:showPercent val="false"/>
              <c:showBubbleSize val="false"/>
              <c:extLst>
                <c:ext xmlns:c15="http://schemas.microsoft.com/office/drawing/2012/chart" uri="{CE6537A1-D6FC-4f65-9D91-7224C49458BB}"/>
              </c:extLst>
            </c:dLbl>
            <c:numFmt formatCode="General" sourceLinked="true"/>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rgbClr val="404040"/>
                    </a:solidFill>
                    <a:latin typeface="Times New Roman" panose="02020603050405020304"/>
                    <a:ea typeface="宋体" panose="02010600030101010101" charset="-122"/>
                    <a:cs typeface="Arial" panose="020B0604020202020204" pitchFamily="2"/>
                  </a:defRPr>
                </a:pPr>
              </a:p>
            </c:txPr>
            <c:dLblPos val="in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ext>
            </c:extLst>
          </c:dLbls>
          <c:cat>
            <c:strRef>
              <c:f>'Sheet1 (4)'!$A$2</c:f>
              <c:strCache>
                <c:ptCount val="1"/>
                <c:pt idx="0">
                  <c:v>财政拨款收、支</c:v>
                </c:pt>
              </c:strCache>
            </c:strRef>
          </c:cat>
          <c:val>
            <c:numRef>
              <c:f>Sheet1 (4)!$B$2</c:f>
              <c:numCache>
                <c:formatCode>General</c:formatCode>
                <c:ptCount val="1"/>
                <c:pt idx="0">
                  <c:v>768.6</c:v>
                </c:pt>
              </c:numCache>
            </c:numRef>
          </c:val>
        </c:ser>
        <c:ser>
          <c:idx val="1"/>
          <c:order val="1"/>
          <c:tx>
            <c:strRef>
              <c:f>'Sheet1 (4)'!$C$1</c:f>
              <c:strCache>
                <c:ptCount val="1"/>
                <c:pt idx="0">
                  <c:v>2022年</c:v>
                </c:pt>
              </c:strCache>
            </c:strRef>
          </c:tx>
          <c:spPr>
            <a:solidFill>
              <a:srgbClr val="ED7D31"/>
            </a:solidFill>
            <a:ln>
              <a:noFill/>
            </a:ln>
          </c:spPr>
          <c:invertIfNegative val="false"/>
          <c:dLbls>
            <c:numFmt formatCode="General" sourceLinked="true"/>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rgbClr val="404040"/>
                    </a:solidFill>
                    <a:latin typeface="Times New Roman" panose="02020603050405020304"/>
                    <a:ea typeface="宋体" panose="02010600030101010101" charset="-122"/>
                    <a:cs typeface="Arial" panose="020B0604020202020204" pitchFamily="2"/>
                  </a:defRPr>
                </a:pPr>
              </a:p>
            </c:txPr>
            <c:dLblPos val="in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ext>
            </c:extLst>
          </c:dLbls>
          <c:cat>
            <c:strRef>
              <c:f>'Sheet1 (4)'!$A$2</c:f>
              <c:strCache>
                <c:ptCount val="1"/>
                <c:pt idx="0">
                  <c:v>财政拨款收、支</c:v>
                </c:pt>
              </c:strCache>
            </c:strRef>
          </c:cat>
          <c:val>
            <c:numRef>
              <c:f>Sheet1 (4)!$C$2</c:f>
              <c:numCache>
                <c:formatCode>General</c:formatCode>
                <c:ptCount val="1"/>
                <c:pt idx="0">
                  <c:v>954.67</c:v>
                </c:pt>
              </c:numCache>
            </c:numRef>
          </c:val>
        </c:ser>
        <c:dLbls>
          <c:showLegendKey val="false"/>
          <c:showVal val="true"/>
          <c:showCatName val="false"/>
          <c:showSerName val="false"/>
          <c:showPercent val="false"/>
          <c:showBubbleSize val="false"/>
        </c:dLbls>
        <c:gapWidth val="267"/>
        <c:overlap val="-43"/>
        <c:axId val="0"/>
        <c:axId val="1"/>
      </c:barChart>
      <c:catAx>
        <c:axId val="0"/>
        <c:scaling>
          <c:orientation val="minMax"/>
        </c:scaling>
        <c:delete val="false"/>
        <c:axPos val="b"/>
        <c:majorGridlines>
          <c:spPr>
            <a:ln w="6350" cap="flat" cmpd="sng" algn="ctr">
              <a:solidFill>
                <a:srgbClr val="D9D9D9"/>
              </a:solidFill>
              <a:prstDash val="solid"/>
              <a:round/>
            </a:ln>
          </c:spPr>
        </c:majorGridlines>
        <c:numFmt formatCode="General" sourceLinked="true"/>
        <c:majorTickMark val="none"/>
        <c:minorTickMark val="none"/>
        <c:tickLblPos val="nextTo"/>
        <c:spPr>
          <a:ln w="6350" cap="flat" cmpd="sng" algn="ctr">
            <a:solidFill>
              <a:srgbClr val="D9D9D9"/>
            </a:solidFill>
            <a:prstDash val="solid"/>
            <a:round/>
          </a:ln>
        </c:spPr>
        <c:txPr>
          <a:bodyPr rot="-60000000" spcFirstLastPara="0" vertOverflow="ellipsis" vert="horz" wrap="square" anchor="ctr" anchorCtr="true"/>
          <a:lstStyle/>
          <a:p>
            <a:pPr>
              <a:defRPr lang="zh-CN" sz="900" b="0" i="0" u="none" strike="noStrike" kern="1200" baseline="0">
                <a:solidFill>
                  <a:srgbClr val="595959"/>
                </a:solidFill>
                <a:latin typeface="Times New Roman" panose="02020603050405020304"/>
                <a:ea typeface="宋体" panose="02010600030101010101" charset="-122"/>
                <a:cs typeface="Arial" panose="020B0604020202020204" pitchFamily="2"/>
              </a:defRPr>
            </a:pPr>
          </a:p>
        </c:txPr>
        <c:crossAx val="1"/>
        <c:crosses val="autoZero"/>
        <c:auto val="true"/>
        <c:lblAlgn val="ctr"/>
        <c:lblOffset val="100"/>
        <c:noMultiLvlLbl val="false"/>
      </c:catAx>
      <c:valAx>
        <c:axId val="1"/>
        <c:scaling>
          <c:orientation val="minMax"/>
        </c:scaling>
        <c:delete val="false"/>
        <c:axPos val="l"/>
        <c:majorGridlines>
          <c:spPr>
            <a:ln w="6350" cap="flat" cmpd="sng" algn="ctr">
              <a:solidFill>
                <a:srgbClr val="D9D9D9"/>
              </a:solidFill>
              <a:prstDash val="solid"/>
              <a:round/>
            </a:ln>
          </c:spPr>
        </c:majorGridlines>
        <c:numFmt formatCode="General" sourceLinked="true"/>
        <c:majorTickMark val="none"/>
        <c:minorTickMark val="none"/>
        <c:tickLblPos val="nextTo"/>
        <c:spPr>
          <a:ln w="9525" cap="flat" cmpd="sng" algn="ctr">
            <a:noFill/>
            <a:prstDash val="solid"/>
            <a:round/>
          </a:ln>
        </c:spPr>
        <c:txPr>
          <a:bodyPr rot="-60000000" spcFirstLastPara="0" vertOverflow="ellipsis" vert="horz" wrap="square" anchor="ctr" anchorCtr="true"/>
          <a:lstStyle/>
          <a:p>
            <a:pPr>
              <a:defRPr lang="zh-CN" sz="900" b="0" i="0" u="none" strike="noStrike" kern="1200" baseline="0">
                <a:solidFill>
                  <a:srgbClr val="595959"/>
                </a:solidFill>
                <a:latin typeface="Times New Roman" panose="02020603050405020304"/>
                <a:ea typeface="宋体" panose="02010600030101010101" charset="-122"/>
                <a:cs typeface="Arial" panose="020B0604020202020204" pitchFamily="2"/>
              </a:defRPr>
            </a:pPr>
          </a:p>
        </c:txPr>
        <c:crossAx val="0"/>
        <c:crossesAt val="1"/>
        <c:crossBetween val="between"/>
      </c:valAx>
      <c:spPr>
        <a:pattFill prst="ltDnDiag">
          <a:fgClr>
            <a:srgbClr val="D9D9D9"/>
          </a:fgClr>
          <a:bgClr>
            <a:srgbClr val="FFFFFF"/>
          </a:bgClr>
        </a:pattFill>
        <a:ln>
          <a:noFill/>
        </a:ln>
      </c:spPr>
    </c:plotArea>
    <c:legend>
      <c:legendPos val="b"/>
      <c:layout/>
      <c:overlay val="false"/>
      <c:spPr>
        <a:noFill/>
        <a:ln>
          <a:noFill/>
        </a:ln>
      </c:spPr>
      <c:txPr>
        <a:bodyPr rot="0" spcFirstLastPara="0" vertOverflow="ellipsis" vert="horz" wrap="square" anchor="ctr" anchorCtr="true"/>
        <a:lstStyle/>
        <a:p>
          <a:pPr>
            <a:defRPr lang="zh-CN" sz="900" b="0" i="0" u="none" strike="noStrike" kern="1200" baseline="0">
              <a:solidFill>
                <a:srgbClr val="595959"/>
              </a:solidFill>
              <a:latin typeface="Times New Roman" panose="02020603050405020304"/>
              <a:ea typeface="宋体" panose="02010600030101010101" charset="-122"/>
              <a:cs typeface="Arial" panose="020B0604020202020204" pitchFamily="2"/>
            </a:defRPr>
          </a:pPr>
        </a:p>
      </c:txPr>
    </c:legend>
    <c:plotVisOnly val="true"/>
    <c:dispBlanksAs val="gap"/>
    <c:showDLblsOverMax val="false"/>
  </c:chart>
  <c:spPr>
    <a:solidFill>
      <a:srgbClr val="FFFFFF"/>
    </a:solidFill>
    <a:ln w="6350" cap="flat" cmpd="sng" algn="ctr">
      <a:solidFill>
        <a:srgbClr val="D9D9D9"/>
      </a:solidFill>
      <a:prstDash val="solid"/>
      <a:round/>
    </a:ln>
  </c:spPr>
  <c:txPr>
    <a:bodyPr/>
    <a:lstStyle/>
    <a:p>
      <a:pPr>
        <a:defRPr lang="zh-CN" sz="1000" b="0" i="0" u="none" strike="noStrike" baseline="0">
          <a:solidFill>
            <a:srgbClr val="000000"/>
          </a:solidFill>
          <a:latin typeface="Times New Roman" panose="02020603050405020304"/>
          <a:ea typeface="宋体" panose="02010600030101010101" charset="-122"/>
          <a:cs typeface="Arial" panose="020B0604020202020204" pitchFamily="2"/>
        </a:defRPr>
      </a:pPr>
    </a:p>
  </c:txPr>
  <c:externalData r:id="rId1">
    <c:autoUpdate val="false"/>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a:defRPr lang="zh-CN" sz="1400" b="0" i="0" u="none" strike="noStrike" kern="1200" baseline="0">
                <a:solidFill>
                  <a:srgbClr val="595959"/>
                </a:solidFill>
                <a:latin typeface="Times New Roman" panose="02020603050405020304"/>
                <a:ea typeface="宋体" panose="02010600030101010101" charset="-122"/>
                <a:cs typeface="Arial" panose="020B0604020202020204" pitchFamily="2"/>
              </a:defRPr>
            </a:pPr>
            <a:r>
              <a:rPr lang="zh-CN"/>
              <a:t>一般公共预算财政拨款支出决算变动情况</a:t>
            </a:r>
            <a:endParaRPr lang="zh-CN"/>
          </a:p>
        </c:rich>
      </c:tx>
      <c:layout/>
      <c:overlay val="false"/>
      <c:spPr>
        <a:noFill/>
        <a:ln>
          <a:noFill/>
        </a:ln>
      </c:spPr>
    </c:title>
    <c:autoTitleDeleted val="false"/>
    <c:plotArea>
      <c:layout/>
      <c:barChart>
        <c:barDir val="col"/>
        <c:grouping val="clustered"/>
        <c:varyColors val="false"/>
        <c:ser>
          <c:idx val="0"/>
          <c:order val="0"/>
          <c:tx>
            <c:strRef>
              <c:f>'Sheet1 (5)'!$B$1</c:f>
              <c:strCache>
                <c:ptCount val="1"/>
                <c:pt idx="0">
                  <c:v>2023年</c:v>
                </c:pt>
              </c:strCache>
            </c:strRef>
          </c:tx>
          <c:spPr>
            <a:solidFill>
              <a:srgbClr val="5B9BD5"/>
            </a:solidFill>
            <a:ln>
              <a:noFill/>
            </a:ln>
          </c:spPr>
          <c:invertIfNegative val="false"/>
          <c:dLbls>
            <c:dLbl>
              <c:idx val="0"/>
              <c:layout/>
              <c:tx>
                <c:rich>
                  <a:bodyPr rot="0" spcFirstLastPara="0" vertOverflow="ellipsis" vert="horz" wrap="square" lIns="38100" tIns="19050" rIns="38100" bIns="19050" anchor="ctr" anchorCtr="true"/>
                  <a:lstStyle/>
                  <a:p>
                    <a:pPr>
                      <a:defRPr lang="zh-CN" sz="1000" b="0" i="0" u="none" strike="noStrike" kern="1200" baseline="0">
                        <a:solidFill>
                          <a:srgbClr val="000000"/>
                        </a:solidFill>
                        <a:latin typeface="Times New Roman" panose="02020603050405020304"/>
                        <a:ea typeface="宋体" panose="02010600030101010101" charset="-122"/>
                        <a:cs typeface="Arial" panose="020B0604020202020204" pitchFamily="2"/>
                      </a:defRPr>
                    </a:pPr>
                    <a:r>
                      <a:rPr lang="zh-CN"/>
                      <a:t>787.64</a:t>
                    </a:r>
                    <a:endParaRPr lang="zh-CN"/>
                  </a:p>
                </c:rich>
              </c:tx>
              <c:numFmt formatCode="General" sourceLinked="true"/>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rgbClr val="000000"/>
                      </a:solidFill>
                      <a:latin typeface="Times New Roman" panose="02020603050405020304"/>
                      <a:ea typeface="宋体" panose="02010600030101010101" charset="-122"/>
                      <a:cs typeface="Arial" panose="020B0604020202020204" pitchFamily="2"/>
                    </a:defRPr>
                  </a:pPr>
                </a:p>
              </c:txPr>
              <c:dLblPos val="inEnd"/>
              <c:showLegendKey val="false"/>
              <c:showVal val="true"/>
              <c:showCatName val="false"/>
              <c:showSerName val="false"/>
              <c:showPercent val="false"/>
              <c:showBubbleSize val="false"/>
              <c:extLst>
                <c:ext xmlns:c15="http://schemas.microsoft.com/office/drawing/2012/chart" uri="{CE6537A1-D6FC-4f65-9D91-7224C49458BB}"/>
              </c:extLst>
            </c:dLbl>
            <c:numFmt formatCode="General" sourceLinked="true"/>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rgbClr val="404040"/>
                    </a:solidFill>
                    <a:latin typeface="Times New Roman" panose="02020603050405020304"/>
                    <a:ea typeface="宋体" panose="02010600030101010101" charset="-122"/>
                    <a:cs typeface="Arial" panose="020B0604020202020204" pitchFamily="2"/>
                  </a:defRPr>
                </a:pPr>
              </a:p>
            </c:txPr>
            <c:dLblPos val="in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ext>
            </c:extLst>
          </c:dLbls>
          <c:cat>
            <c:strRef>
              <c:f>'Sheet1 (5)'!$A$2</c:f>
              <c:strCache>
                <c:ptCount val="1"/>
                <c:pt idx="0">
                  <c:v>一般公共预算财政拨款支出</c:v>
                </c:pt>
              </c:strCache>
            </c:strRef>
          </c:cat>
          <c:val>
            <c:numRef>
              <c:f>Sheet1 (5)!$B$2</c:f>
              <c:numCache>
                <c:formatCode>General</c:formatCode>
                <c:ptCount val="1"/>
                <c:pt idx="0">
                  <c:v>787.64</c:v>
                </c:pt>
              </c:numCache>
            </c:numRef>
          </c:val>
        </c:ser>
        <c:ser>
          <c:idx val="1"/>
          <c:order val="1"/>
          <c:tx>
            <c:strRef>
              <c:f>'Sheet1 (5)'!$C$1</c:f>
              <c:strCache>
                <c:ptCount val="1"/>
                <c:pt idx="0">
                  <c:v>2022年</c:v>
                </c:pt>
              </c:strCache>
            </c:strRef>
          </c:tx>
          <c:spPr>
            <a:solidFill>
              <a:srgbClr val="ED7D31"/>
            </a:solidFill>
            <a:ln>
              <a:noFill/>
            </a:ln>
          </c:spPr>
          <c:invertIfNegative val="false"/>
          <c:dLbls>
            <c:numFmt formatCode="General" sourceLinked="true"/>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rgbClr val="404040"/>
                    </a:solidFill>
                    <a:latin typeface="Times New Roman" panose="02020603050405020304"/>
                    <a:ea typeface="宋体" panose="02010600030101010101" charset="-122"/>
                    <a:cs typeface="Arial" panose="020B0604020202020204" pitchFamily="2"/>
                  </a:defRPr>
                </a:pPr>
              </a:p>
            </c:txPr>
            <c:dLblPos val="in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ext>
            </c:extLst>
          </c:dLbls>
          <c:cat>
            <c:strRef>
              <c:f>'Sheet1 (5)'!$A$2</c:f>
              <c:strCache>
                <c:ptCount val="1"/>
                <c:pt idx="0">
                  <c:v>一般公共预算财政拨款支出</c:v>
                </c:pt>
              </c:strCache>
            </c:strRef>
          </c:cat>
          <c:val>
            <c:numRef>
              <c:f>Sheet1 (5)!$C$2</c:f>
              <c:numCache>
                <c:formatCode>General</c:formatCode>
                <c:ptCount val="1"/>
                <c:pt idx="0">
                  <c:v>934.57</c:v>
                </c:pt>
              </c:numCache>
            </c:numRef>
          </c:val>
        </c:ser>
        <c:dLbls>
          <c:showLegendKey val="false"/>
          <c:showVal val="true"/>
          <c:showCatName val="false"/>
          <c:showSerName val="false"/>
          <c:showPercent val="false"/>
          <c:showBubbleSize val="false"/>
        </c:dLbls>
        <c:gapWidth val="219"/>
        <c:overlap val="-27"/>
        <c:axId val="0"/>
        <c:axId val="1"/>
      </c:barChart>
      <c:catAx>
        <c:axId val="0"/>
        <c:scaling>
          <c:orientation val="minMax"/>
        </c:scaling>
        <c:delete val="false"/>
        <c:axPos val="b"/>
        <c:numFmt formatCode="General" sourceLinked="true"/>
        <c:majorTickMark val="none"/>
        <c:minorTickMark val="none"/>
        <c:tickLblPos val="nextTo"/>
        <c:spPr>
          <a:ln w="6350" cap="flat" cmpd="sng" algn="ctr">
            <a:solidFill>
              <a:srgbClr val="D9D9D9"/>
            </a:solidFill>
            <a:prstDash val="solid"/>
            <a:round/>
          </a:ln>
        </c:spPr>
        <c:txPr>
          <a:bodyPr rot="-60000000" spcFirstLastPara="0" vertOverflow="ellipsis" vert="horz" wrap="square" anchor="ctr" anchorCtr="true"/>
          <a:lstStyle/>
          <a:p>
            <a:pPr>
              <a:defRPr lang="zh-CN" sz="900" b="0" i="0" u="none" strike="noStrike" kern="1200" baseline="0">
                <a:solidFill>
                  <a:srgbClr val="595959"/>
                </a:solidFill>
                <a:latin typeface="Times New Roman" panose="02020603050405020304"/>
                <a:ea typeface="宋体" panose="02010600030101010101" charset="-122"/>
                <a:cs typeface="Arial" panose="020B0604020202020204" pitchFamily="2"/>
              </a:defRPr>
            </a:pPr>
          </a:p>
        </c:txPr>
        <c:crossAx val="1"/>
        <c:crosses val="autoZero"/>
        <c:auto val="true"/>
        <c:lblAlgn val="ctr"/>
        <c:lblOffset val="100"/>
        <c:noMultiLvlLbl val="false"/>
      </c:catAx>
      <c:valAx>
        <c:axId val="1"/>
        <c:scaling>
          <c:orientation val="minMax"/>
        </c:scaling>
        <c:delete val="false"/>
        <c:axPos val="l"/>
        <c:majorGridlines>
          <c:spPr>
            <a:ln w="6350" cap="flat" cmpd="sng" algn="ctr">
              <a:solidFill>
                <a:srgbClr val="D9D9D9"/>
              </a:solidFill>
              <a:prstDash val="solid"/>
              <a:round/>
            </a:ln>
          </c:spPr>
        </c:majorGridlines>
        <c:numFmt formatCode="General" sourceLinked="true"/>
        <c:majorTickMark val="none"/>
        <c:minorTickMark val="none"/>
        <c:tickLblPos val="nextTo"/>
        <c:spPr>
          <a:ln w="9525" cap="flat" cmpd="sng" algn="ctr">
            <a:noFill/>
            <a:prstDash val="solid"/>
            <a:round/>
          </a:ln>
        </c:spPr>
        <c:txPr>
          <a:bodyPr rot="-60000000" spcFirstLastPara="0" vertOverflow="ellipsis" vert="horz" wrap="square" anchor="ctr" anchorCtr="true"/>
          <a:lstStyle/>
          <a:p>
            <a:pPr>
              <a:defRPr lang="zh-CN" sz="900" b="0" i="0" u="none" strike="noStrike" kern="1200" baseline="0">
                <a:solidFill>
                  <a:srgbClr val="595959"/>
                </a:solidFill>
                <a:latin typeface="Times New Roman" panose="02020603050405020304"/>
                <a:ea typeface="宋体" panose="02010600030101010101" charset="-122"/>
                <a:cs typeface="Arial" panose="020B0604020202020204" pitchFamily="2"/>
              </a:defRPr>
            </a:pPr>
          </a:p>
        </c:txPr>
        <c:crossAx val="0"/>
        <c:crossesAt val="1"/>
        <c:crossBetween val="between"/>
      </c:valAx>
      <c:spPr>
        <a:noFill/>
        <a:ln>
          <a:noFill/>
        </a:ln>
      </c:spPr>
    </c:plotArea>
    <c:legend>
      <c:legendPos val="b"/>
      <c:layout/>
      <c:overlay val="false"/>
      <c:spPr>
        <a:noFill/>
        <a:ln>
          <a:noFill/>
        </a:ln>
      </c:spPr>
      <c:txPr>
        <a:bodyPr rot="0" spcFirstLastPara="0" vertOverflow="ellipsis" vert="horz" wrap="square" anchor="ctr" anchorCtr="true"/>
        <a:lstStyle/>
        <a:p>
          <a:pPr>
            <a:defRPr lang="zh-CN" sz="900" b="0" i="0" u="none" strike="noStrike" kern="1200" baseline="0">
              <a:solidFill>
                <a:srgbClr val="595959"/>
              </a:solidFill>
              <a:latin typeface="Times New Roman" panose="02020603050405020304"/>
              <a:ea typeface="宋体" panose="02010600030101010101" charset="-122"/>
              <a:cs typeface="Arial" panose="020B0604020202020204" pitchFamily="2"/>
            </a:defRPr>
          </a:pPr>
        </a:p>
      </c:txPr>
    </c:legend>
    <c:plotVisOnly val="true"/>
    <c:dispBlanksAs val="gap"/>
    <c:showDLblsOverMax val="false"/>
  </c:chart>
  <c:spPr>
    <a:solidFill>
      <a:srgbClr val="FFFFFF"/>
    </a:solidFill>
    <a:ln w="6350" cap="flat" cmpd="sng" algn="ctr">
      <a:solidFill>
        <a:srgbClr val="D9D9D9"/>
      </a:solidFill>
      <a:prstDash val="solid"/>
      <a:round/>
    </a:ln>
  </c:spPr>
  <c:txPr>
    <a:bodyPr/>
    <a:lstStyle/>
    <a:p>
      <a:pPr>
        <a:defRPr lang="zh-CN" sz="1000" b="0" i="0" u="none" strike="noStrike" baseline="0">
          <a:solidFill>
            <a:srgbClr val="000000"/>
          </a:solidFill>
          <a:latin typeface="Times New Roman" panose="02020603050405020304"/>
          <a:ea typeface="宋体" panose="02010600030101010101" charset="-122"/>
          <a:cs typeface="Arial" panose="020B0604020202020204" pitchFamily="2"/>
        </a:defRPr>
      </a:pPr>
    </a:p>
  </c:txPr>
  <c:externalData r:id="rId1">
    <c:autoUpdate val="false"/>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a:defRPr lang="zh-CN" sz="1400" b="0" i="0" u="none" strike="noStrike" kern="1200" baseline="0">
                <a:solidFill>
                  <a:srgbClr val="595959"/>
                </a:solidFill>
                <a:latin typeface="Times New Roman" panose="02020603050405020304"/>
                <a:ea typeface="宋体" panose="02010600030101010101" charset="-122"/>
                <a:cs typeface="Arial" panose="020B0604020202020204" pitchFamily="2"/>
              </a:defRPr>
            </a:pPr>
            <a:r>
              <a:rPr lang="zh-CN"/>
              <a:t>一般公共预算财政拨款支出决算结构</a:t>
            </a:r>
            <a:endParaRPr lang="zh-CN"/>
          </a:p>
        </c:rich>
      </c:tx>
      <c:layout/>
      <c:overlay val="false"/>
      <c:spPr>
        <a:noFill/>
        <a:ln>
          <a:noFill/>
        </a:ln>
      </c:spPr>
    </c:title>
    <c:autoTitleDeleted val="false"/>
    <c:plotArea>
      <c:layout/>
      <c:pieChart>
        <c:varyColors val="true"/>
        <c:ser>
          <c:idx val="0"/>
          <c:order val="0"/>
          <c:tx>
            <c:strRef>
              <c:f>'Sheet1 (6)'!$B$1</c:f>
              <c:strCache>
                <c:ptCount val="1"/>
                <c:pt idx="0">
                  <c:v>系列 1</c:v>
                </c:pt>
              </c:strCache>
            </c:strRef>
          </c:tx>
          <c:spPr>
            <a:solidFill>
              <a:srgbClr val="4F81BD"/>
            </a:solidFill>
            <a:ln>
              <a:noFill/>
            </a:ln>
          </c:spPr>
          <c:explosion val="0"/>
          <c:dPt>
            <c:idx val="0"/>
            <c:bubble3D val="false"/>
            <c:spPr>
              <a:solidFill>
                <a:srgbClr val="5B9BD5"/>
              </a:solidFill>
              <a:ln w="19050">
                <a:solidFill>
                  <a:srgbClr val="FFFFFF"/>
                </a:solidFill>
                <a:prstDash val="solid"/>
              </a:ln>
            </c:spPr>
          </c:dPt>
          <c:dPt>
            <c:idx val="1"/>
            <c:bubble3D val="false"/>
            <c:spPr>
              <a:solidFill>
                <a:srgbClr val="ED7D31"/>
              </a:solidFill>
              <a:ln w="19050">
                <a:solidFill>
                  <a:srgbClr val="FFFFFF"/>
                </a:solidFill>
                <a:prstDash val="solid"/>
              </a:ln>
            </c:spPr>
          </c:dPt>
          <c:dPt>
            <c:idx val="2"/>
            <c:bubble3D val="false"/>
            <c:spPr>
              <a:solidFill>
                <a:srgbClr val="A5A5A5"/>
              </a:solidFill>
              <a:ln w="19050">
                <a:solidFill>
                  <a:srgbClr val="FFFFFF"/>
                </a:solidFill>
                <a:prstDash val="solid"/>
              </a:ln>
            </c:spPr>
          </c:dPt>
          <c:dPt>
            <c:idx val="3"/>
            <c:bubble3D val="false"/>
            <c:spPr>
              <a:solidFill>
                <a:srgbClr val="FFC000"/>
              </a:solidFill>
              <a:ln w="19050">
                <a:solidFill>
                  <a:srgbClr val="FFFFFF"/>
                </a:solidFill>
                <a:prstDash val="solid"/>
              </a:ln>
            </c:spPr>
          </c:dPt>
          <c:dLbls>
            <c:dLbl>
              <c:idx val="1"/>
              <c:layout>
                <c:manualLayout>
                  <c:x val="0.012200459"/>
                  <c:y val="0.07889032"/>
                </c:manualLayout>
              </c:layout>
              <c:numFmt formatCode="0.00%" sourceLinked="false"/>
              <c:spPr>
                <a:solidFill>
                  <a:srgbClr val="FFFFFF"/>
                </a:solidFill>
                <a:ln w="6350">
                  <a:solidFill>
                    <a:srgbClr val="BFBFBF"/>
                  </a:solidFill>
                  <a:prstDash val="solid"/>
                </a:ln>
                <a:effectLst/>
              </c:spPr>
              <c:txPr>
                <a:bodyPr rot="0" spcFirstLastPara="0" vertOverflow="ellipsis" vert="horz" wrap="square" lIns="38100" tIns="19050" rIns="38100" bIns="19050" anchor="ctr" anchorCtr="true"/>
                <a:lstStyle/>
                <a:p>
                  <a:pPr>
                    <a:defRPr lang="zh-CN" sz="900" b="0" i="0" u="none" strike="noStrike" kern="1200" baseline="0">
                      <a:solidFill>
                        <a:srgbClr val="595959"/>
                      </a:solidFill>
                      <a:latin typeface="Times New Roman" panose="02020603050405020304"/>
                      <a:ea typeface="宋体" panose="02010600030101010101" charset="-122"/>
                      <a:cs typeface="Arial" panose="020B0604020202020204" pitchFamily="2"/>
                    </a:defRPr>
                  </a:pPr>
                </a:p>
              </c:txPr>
              <c:dLblPos val="bestFit"/>
              <c:showLegendKey val="false"/>
              <c:showVal val="false"/>
              <c:showCatName val="true"/>
              <c:showSerName val="false"/>
              <c:showPercent val="true"/>
              <c:showBubbleSize val="false"/>
              <c:separator>
</c:separator>
              <c:extLst>
                <c:ext xmlns:c15="http://schemas.microsoft.com/office/drawing/2012/chart" uri="{CE6537A1-D6FC-4f65-9D91-7224C49458BB}">
                  <c15:layout/>
                </c:ext>
              </c:extLst>
            </c:dLbl>
            <c:dLbl>
              <c:idx val="2"/>
              <c:layout>
                <c:manualLayout>
                  <c:x val="0.053071775"/>
                  <c:y val="0.032704875"/>
                </c:manualLayout>
              </c:layout>
              <c:numFmt formatCode="0.00%" sourceLinked="false"/>
              <c:spPr>
                <a:solidFill>
                  <a:srgbClr val="FFFFFF"/>
                </a:solidFill>
                <a:ln w="6350">
                  <a:solidFill>
                    <a:srgbClr val="BFBFBF"/>
                  </a:solidFill>
                  <a:prstDash val="solid"/>
                </a:ln>
                <a:effectLst/>
              </c:spPr>
              <c:txPr>
                <a:bodyPr rot="0" spcFirstLastPara="0" vertOverflow="ellipsis" vert="horz" wrap="square" lIns="38100" tIns="19050" rIns="38100" bIns="19050" anchor="ctr" anchorCtr="true"/>
                <a:lstStyle/>
                <a:p>
                  <a:pPr>
                    <a:defRPr lang="zh-CN" sz="900" b="0" i="0" u="none" strike="noStrike" kern="1200" baseline="0">
                      <a:solidFill>
                        <a:srgbClr val="595959"/>
                      </a:solidFill>
                      <a:latin typeface="Times New Roman" panose="02020603050405020304"/>
                      <a:ea typeface="宋体" panose="02010600030101010101" charset="-122"/>
                      <a:cs typeface="Arial" panose="020B0604020202020204" pitchFamily="2"/>
                    </a:defRPr>
                  </a:pPr>
                </a:p>
              </c:txPr>
              <c:dLblPos val="bestFit"/>
              <c:showLegendKey val="false"/>
              <c:showVal val="false"/>
              <c:showCatName val="true"/>
              <c:showSerName val="false"/>
              <c:showPercent val="true"/>
              <c:showBubbleSize val="false"/>
              <c:separator>
</c:separator>
              <c:extLst>
                <c:ext xmlns:c15="http://schemas.microsoft.com/office/drawing/2012/chart" uri="{CE6537A1-D6FC-4f65-9D91-7224C49458BB}">
                  <c15:layout/>
                </c:ext>
              </c:extLst>
            </c:dLbl>
            <c:dLbl>
              <c:idx val="3"/>
              <c:layout>
                <c:manualLayout>
                  <c:x val="0.13671571"/>
                  <c:y val="0.11664107"/>
                </c:manualLayout>
              </c:layout>
              <c:numFmt formatCode="0.00%" sourceLinked="false"/>
              <c:spPr>
                <a:solidFill>
                  <a:srgbClr val="FFFFFF"/>
                </a:solidFill>
                <a:ln w="6350">
                  <a:solidFill>
                    <a:srgbClr val="BFBFBF"/>
                  </a:solidFill>
                  <a:prstDash val="solid"/>
                </a:ln>
                <a:effectLst/>
              </c:spPr>
              <c:txPr>
                <a:bodyPr rot="0" spcFirstLastPara="0" vertOverflow="ellipsis" vert="horz" wrap="square" lIns="38100" tIns="19050" rIns="38100" bIns="19050" anchor="ctr" anchorCtr="true"/>
                <a:lstStyle/>
                <a:p>
                  <a:pPr>
                    <a:defRPr lang="zh-CN" sz="900" b="0" i="0" u="none" strike="noStrike" kern="1200" baseline="0">
                      <a:solidFill>
                        <a:srgbClr val="595959"/>
                      </a:solidFill>
                      <a:latin typeface="Times New Roman" panose="02020603050405020304"/>
                      <a:ea typeface="宋体" panose="02010600030101010101" charset="-122"/>
                      <a:cs typeface="Arial" panose="020B0604020202020204" pitchFamily="2"/>
                    </a:defRPr>
                  </a:pPr>
                </a:p>
              </c:txPr>
              <c:dLblPos val="bestFit"/>
              <c:showLegendKey val="false"/>
              <c:showVal val="false"/>
              <c:showCatName val="true"/>
              <c:showSerName val="false"/>
              <c:showPercent val="true"/>
              <c:showBubbleSize val="false"/>
              <c:separator>
</c:separator>
              <c:extLst>
                <c:ext xmlns:c15="http://schemas.microsoft.com/office/drawing/2012/chart" uri="{CE6537A1-D6FC-4f65-9D91-7224C49458BB}">
                  <c15:layout/>
                </c:ext>
              </c:extLst>
            </c:dLbl>
            <c:numFmt formatCode="0.00%" sourceLinked="false"/>
            <c:spPr>
              <a:solidFill>
                <a:srgbClr val="FFFFFF"/>
              </a:solidFill>
              <a:ln w="6350">
                <a:solidFill>
                  <a:srgbClr val="BFBFBF"/>
                </a:solidFill>
                <a:prstDash val="solid"/>
              </a:ln>
              <a:effectLst/>
            </c:spPr>
            <c:txPr>
              <a:bodyPr rot="0" spcFirstLastPara="0" vertOverflow="ellipsis" vert="horz" wrap="square" lIns="38100" tIns="19050" rIns="38100" bIns="19050" anchor="ctr" anchorCtr="true"/>
              <a:lstStyle/>
              <a:p>
                <a:pPr>
                  <a:defRPr lang="zh-CN" sz="900" b="0" i="0" u="none" strike="noStrike" kern="1200" baseline="0">
                    <a:solidFill>
                      <a:srgbClr val="595959"/>
                    </a:solidFill>
                    <a:latin typeface="Times New Roman" panose="02020603050405020304"/>
                    <a:ea typeface="宋体" panose="02010600030101010101" charset="-122"/>
                    <a:cs typeface="Arial" panose="020B0604020202020204" pitchFamily="2"/>
                  </a:defRPr>
                </a:pPr>
              </a:p>
            </c:txPr>
            <c:dLblPos val="ctr"/>
            <c:showLegendKey val="false"/>
            <c:showVal val="false"/>
            <c:showCatName val="true"/>
            <c:showSerName val="false"/>
            <c:showPercent val="true"/>
            <c:showBubbleSize val="false"/>
            <c:showLeaderLines val="true"/>
            <c:extLst>
              <c:ext xmlns:c15="http://schemas.microsoft.com/office/drawing/2012/chart" uri="{CE6537A1-D6FC-4f65-9D91-7224C49458BB}">
                <c15:layout/>
                <c15:showLeaderLines val="true"/>
                <c15:leaderLines/>
              </c:ext>
            </c:extLst>
          </c:dLbls>
          <c:cat>
            <c:strRef>
              <c:f>'Sheet1 (6)'!$A$2:$A$5</c:f>
              <c:strCache>
                <c:ptCount val="4"/>
                <c:pt idx="0">
                  <c:v>文化旅游体育与传媒支出</c:v>
                </c:pt>
                <c:pt idx="1">
                  <c:v>社会保障和就业</c:v>
                </c:pt>
                <c:pt idx="2">
                  <c:v>卫生健康支出</c:v>
                </c:pt>
                <c:pt idx="3">
                  <c:v>住房保障支出</c:v>
                </c:pt>
              </c:strCache>
            </c:strRef>
          </c:cat>
          <c:val>
            <c:numRef>
              <c:f>'Sheet1 (6)'!$B$2:$B$5</c:f>
              <c:numCache>
                <c:formatCode>General</c:formatCode>
                <c:ptCount val="4"/>
                <c:pt idx="0">
                  <c:v>422.13</c:v>
                </c:pt>
                <c:pt idx="1">
                  <c:v>316</c:v>
                </c:pt>
                <c:pt idx="2">
                  <c:v>21.91</c:v>
                </c:pt>
                <c:pt idx="3">
                  <c:v>27.61</c:v>
                </c:pt>
              </c:numCache>
            </c:numRef>
          </c:val>
        </c:ser>
        <c:dLbls>
          <c:showLegendKey val="false"/>
          <c:showVal val="false"/>
          <c:showCatName val="true"/>
          <c:showSerName val="false"/>
          <c:showPercent val="true"/>
          <c:showBubbleSize val="false"/>
          <c:showLeaderLines val="true"/>
        </c:dLbls>
        <c:firstSliceAng val="0"/>
      </c:pieChart>
      <c:spPr>
        <a:noFill/>
        <a:ln>
          <a:noFill/>
        </a:ln>
      </c:spPr>
    </c:plotArea>
    <c:legend>
      <c:legendPos val="b"/>
      <c:layout/>
      <c:overlay val="false"/>
      <c:spPr>
        <a:noFill/>
        <a:ln>
          <a:noFill/>
        </a:ln>
      </c:spPr>
      <c:txPr>
        <a:bodyPr rot="0" spcFirstLastPara="0" vertOverflow="ellipsis" vert="horz" wrap="square" anchor="ctr" anchorCtr="true"/>
        <a:lstStyle/>
        <a:p>
          <a:pPr>
            <a:defRPr lang="zh-CN" sz="900" b="0" i="0" u="none" strike="noStrike" kern="1200" baseline="0">
              <a:solidFill>
                <a:srgbClr val="595959"/>
              </a:solidFill>
              <a:latin typeface="Times New Roman" panose="02020603050405020304"/>
              <a:ea typeface="宋体" panose="02010600030101010101" charset="-122"/>
              <a:cs typeface="Arial" panose="020B0604020202020204" pitchFamily="2"/>
            </a:defRPr>
          </a:pPr>
        </a:p>
      </c:txPr>
    </c:legend>
    <c:plotVisOnly val="true"/>
    <c:dispBlanksAs val="zero"/>
    <c:showDLblsOverMax val="false"/>
  </c:chart>
  <c:spPr>
    <a:solidFill>
      <a:srgbClr val="FFFFFF"/>
    </a:solidFill>
    <a:ln w="6350" cap="flat" cmpd="sng" algn="ctr">
      <a:solidFill>
        <a:srgbClr val="D9D9D9"/>
      </a:solidFill>
      <a:prstDash val="solid"/>
      <a:round/>
    </a:ln>
  </c:spPr>
  <c:txPr>
    <a:bodyPr/>
    <a:lstStyle/>
    <a:p>
      <a:pPr>
        <a:defRPr lang="zh-CN" sz="1000" b="0" i="0" u="none" strike="noStrike" baseline="0">
          <a:solidFill>
            <a:srgbClr val="000000"/>
          </a:solidFill>
          <a:latin typeface="Times New Roman" panose="02020603050405020304"/>
          <a:ea typeface="宋体" panose="02010600030101010101" charset="-122"/>
          <a:cs typeface="Arial" panose="020B0604020202020204" pitchFamily="2"/>
        </a:defRPr>
      </a:pPr>
    </a:p>
  </c:txPr>
  <c:externalData r:id="rId1">
    <c:autoUpdate val="false"/>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a:defRPr lang="zh-CN" sz="1400" b="0" i="0" u="none" strike="noStrike" kern="1200" baseline="0">
                <a:solidFill>
                  <a:srgbClr val="595959"/>
                </a:solidFill>
                <a:latin typeface="Times New Roman" panose="02020603050405020304"/>
                <a:ea typeface="宋体" panose="02010600030101010101" charset="-122"/>
                <a:cs typeface="Arial" panose="020B0604020202020204" pitchFamily="2"/>
              </a:defRPr>
            </a:pPr>
            <a:r>
              <a:rPr lang="zh-CN"/>
              <a:t>“三公”经费财政拨款支出结构</a:t>
            </a:r>
            <a:endParaRPr lang="zh-CN"/>
          </a:p>
        </c:rich>
      </c:tx>
      <c:layout/>
      <c:overlay val="false"/>
      <c:spPr>
        <a:noFill/>
        <a:ln>
          <a:noFill/>
        </a:ln>
      </c:spPr>
    </c:title>
    <c:autoTitleDeleted val="false"/>
    <c:plotArea>
      <c:layout/>
      <c:pieChart>
        <c:varyColors val="true"/>
        <c:ser>
          <c:idx val="0"/>
          <c:order val="0"/>
          <c:tx>
            <c:strRef>
              <c:f>'Sheet1 (7)'!$B$1</c:f>
              <c:strCache>
                <c:ptCount val="1"/>
                <c:pt idx="0">
                  <c:v>销售额</c:v>
                </c:pt>
              </c:strCache>
            </c:strRef>
          </c:tx>
          <c:spPr>
            <a:solidFill>
              <a:srgbClr val="4F81BD"/>
            </a:solidFill>
          </c:spPr>
          <c:explosion val="0"/>
          <c:dPt>
            <c:idx val="0"/>
            <c:bubble3D val="false"/>
            <c:spPr>
              <a:solidFill>
                <a:srgbClr val="5B9BD5"/>
              </a:solidFill>
              <a:ln w="25400">
                <a:solidFill>
                  <a:srgbClr val="FFFFFF"/>
                </a:solidFill>
                <a:prstDash val="solid"/>
              </a:ln>
            </c:spPr>
          </c:dPt>
          <c:dPt>
            <c:idx val="1"/>
            <c:bubble3D val="false"/>
            <c:spPr>
              <a:solidFill>
                <a:srgbClr val="ED7D31"/>
              </a:solidFill>
              <a:ln w="25400">
                <a:solidFill>
                  <a:srgbClr val="FFFFFF"/>
                </a:solidFill>
                <a:prstDash val="solid"/>
              </a:ln>
            </c:spPr>
          </c:dPt>
          <c:dPt>
            <c:idx val="2"/>
            <c:bubble3D val="false"/>
            <c:spPr>
              <a:solidFill>
                <a:srgbClr val="A5A5A5"/>
              </a:solidFill>
              <a:ln w="25400">
                <a:solidFill>
                  <a:srgbClr val="FFFFFF"/>
                </a:solidFill>
                <a:prstDash val="solid"/>
              </a:ln>
            </c:spPr>
          </c:dPt>
          <c:dLbls>
            <c:dLbl>
              <c:idx val="1"/>
              <c:layout>
                <c:manualLayout>
                  <c:x val="0.005021971"/>
                  <c:y val="-0.0503876"/>
                </c:manualLayout>
              </c:layout>
              <c:numFmt formatCode="0.00%" sourceLinked="false"/>
              <c:spPr>
                <a:solidFill>
                  <a:srgbClr val="FFFFFF"/>
                </a:solidFill>
                <a:ln w="6350">
                  <a:solidFill>
                    <a:srgbClr val="BFBFBF"/>
                  </a:solidFill>
                  <a:prstDash val="solid"/>
                </a:ln>
                <a:effectLst/>
              </c:spPr>
              <c:txPr>
                <a:bodyPr rot="0" spcFirstLastPara="0" vertOverflow="ellipsis" vert="horz" wrap="square" lIns="38100" tIns="19050" rIns="38100" bIns="19050" anchor="ctr" anchorCtr="true"/>
                <a:lstStyle/>
                <a:p>
                  <a:pPr>
                    <a:defRPr lang="zh-CN" sz="900" b="0" i="0" u="none" strike="noStrike" kern="1200" baseline="0">
                      <a:solidFill>
                        <a:srgbClr val="595959"/>
                      </a:solidFill>
                      <a:latin typeface="Times New Roman" panose="02020603050405020304"/>
                      <a:ea typeface="宋体" panose="02010600030101010101" charset="-122"/>
                      <a:cs typeface="Arial" panose="020B0604020202020204" pitchFamily="2"/>
                    </a:defRPr>
                  </a:pPr>
                </a:p>
              </c:txPr>
              <c:dLblPos val="bestFit"/>
              <c:showLegendKey val="false"/>
              <c:showVal val="false"/>
              <c:showCatName val="true"/>
              <c:showSerName val="false"/>
              <c:showPercent val="true"/>
              <c:showBubbleSize val="false"/>
              <c:separator>
</c:separator>
              <c:extLst>
                <c:ext xmlns:c15="http://schemas.microsoft.com/office/drawing/2012/chart" uri="{CE6537A1-D6FC-4f65-9D91-7224C49458BB}">
                  <c15:layout/>
                </c:ext>
              </c:extLst>
            </c:dLbl>
            <c:numFmt formatCode="0.00%" sourceLinked="false"/>
            <c:spPr>
              <a:solidFill>
                <a:srgbClr val="FFFFFF"/>
              </a:solidFill>
              <a:ln w="6350">
                <a:solidFill>
                  <a:srgbClr val="BFBFBF"/>
                </a:solidFill>
                <a:prstDash val="solid"/>
              </a:ln>
              <a:effectLst/>
            </c:spPr>
            <c:txPr>
              <a:bodyPr rot="0" spcFirstLastPara="0" vertOverflow="ellipsis" vert="horz" wrap="square" lIns="38100" tIns="19050" rIns="38100" bIns="19050" anchor="ctr" anchorCtr="true"/>
              <a:lstStyle/>
              <a:p>
                <a:pPr>
                  <a:defRPr lang="zh-CN" sz="900" b="0" i="0" u="none" strike="noStrike" kern="1200" baseline="0">
                    <a:solidFill>
                      <a:srgbClr val="595959"/>
                    </a:solidFill>
                    <a:latin typeface="Times New Roman" panose="02020603050405020304"/>
                    <a:ea typeface="宋体" panose="02010600030101010101" charset="-122"/>
                    <a:cs typeface="Arial" panose="020B0604020202020204" pitchFamily="2"/>
                  </a:defRPr>
                </a:pPr>
              </a:p>
            </c:txPr>
            <c:dLblPos val="outEnd"/>
            <c:showLegendKey val="false"/>
            <c:showVal val="false"/>
            <c:showCatName val="true"/>
            <c:showSerName val="false"/>
            <c:showPercent val="true"/>
            <c:showBubbleSize val="false"/>
            <c:showLeaderLines val="true"/>
            <c:extLst>
              <c:ext xmlns:c15="http://schemas.microsoft.com/office/drawing/2012/chart" uri="{CE6537A1-D6FC-4f65-9D91-7224C49458BB}">
                <c15:layout/>
                <c15:showLeaderLines val="true"/>
                <c15:leaderLines/>
              </c:ext>
            </c:extLst>
          </c:dLbls>
          <c:cat>
            <c:strRef>
              <c:f>'Sheet1 (7)'!$A$2:$A$4</c:f>
              <c:strCache>
                <c:ptCount val="3"/>
                <c:pt idx="0">
                  <c:v>因公出国</c:v>
                </c:pt>
                <c:pt idx="1">
                  <c:v>公务用车购置及运行维护费</c:v>
                </c:pt>
                <c:pt idx="2">
                  <c:v>公务接待费</c:v>
                </c:pt>
              </c:strCache>
            </c:strRef>
          </c:cat>
          <c:val>
            <c:numRef>
              <c:f>'Sheet1 (7)'!$B$2:$B$4</c:f>
              <c:numCache>
                <c:formatCode>General</c:formatCode>
                <c:ptCount val="3"/>
                <c:pt idx="0">
                  <c:v>0</c:v>
                </c:pt>
                <c:pt idx="1">
                  <c:v>2.92</c:v>
                </c:pt>
                <c:pt idx="2">
                  <c:v>0.59</c:v>
                </c:pt>
              </c:numCache>
            </c:numRef>
          </c:val>
        </c:ser>
        <c:dLbls>
          <c:showLegendKey val="false"/>
          <c:showVal val="false"/>
          <c:showCatName val="true"/>
          <c:showSerName val="false"/>
          <c:showPercent val="true"/>
          <c:showBubbleSize val="false"/>
          <c:showLeaderLines val="true"/>
        </c:dLbls>
        <c:firstSliceAng val="0"/>
      </c:pieChart>
      <c:spPr>
        <a:noFill/>
        <a:ln>
          <a:noFill/>
        </a:ln>
        <a:effectLst/>
      </c:spPr>
    </c:plotArea>
    <c:legend>
      <c:legendPos val="b"/>
      <c:layout/>
      <c:overlay val="false"/>
      <c:spPr>
        <a:noFill/>
        <a:ln>
          <a:noFill/>
        </a:ln>
      </c:spPr>
      <c:txPr>
        <a:bodyPr rot="0" spcFirstLastPara="0" vertOverflow="ellipsis" vert="horz" wrap="square" anchor="ctr" anchorCtr="true"/>
        <a:lstStyle/>
        <a:p>
          <a:pPr>
            <a:defRPr lang="zh-CN" sz="900" b="0" i="0" u="none" strike="noStrike" kern="1200" baseline="0">
              <a:solidFill>
                <a:srgbClr val="595959"/>
              </a:solidFill>
              <a:latin typeface="Times New Roman" panose="02020603050405020304"/>
              <a:ea typeface="宋体" panose="02010600030101010101" charset="-122"/>
              <a:cs typeface="Arial" panose="020B0604020202020204" pitchFamily="2"/>
            </a:defRPr>
          </a:pPr>
        </a:p>
      </c:txPr>
    </c:legend>
    <c:plotVisOnly val="true"/>
    <c:dispBlanksAs val="zero"/>
    <c:showDLblsOverMax val="false"/>
  </c:chart>
  <c:spPr>
    <a:solidFill>
      <a:srgbClr val="FFFFFF"/>
    </a:solidFill>
    <a:ln w="6350" cap="flat" cmpd="sng" algn="ctr">
      <a:solidFill>
        <a:srgbClr val="D9D9D9"/>
      </a:solidFill>
      <a:prstDash val="solid"/>
      <a:round/>
    </a:ln>
  </c:spPr>
  <c:txPr>
    <a:bodyPr/>
    <a:lstStyle/>
    <a:p>
      <a:pPr>
        <a:defRPr lang="zh-CN" sz="1000" b="0" i="0" u="none" strike="noStrike" baseline="0">
          <a:solidFill>
            <a:srgbClr val="000000"/>
          </a:solidFill>
          <a:latin typeface="Times New Roman" panose="02020603050405020304"/>
          <a:ea typeface="宋体" panose="02010600030101010101" charset="-122"/>
          <a:cs typeface="Arial" panose="020B0604020202020204" pitchFamily="2"/>
        </a:defRPr>
      </a:pPr>
    </a:p>
  </c:txPr>
  <c:externalData r:id="rId1">
    <c:autoUpdate val="false"/>
  </c:externalData>
</c:chartSpace>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Company>微软中国</Company>
  <Pages>35</Pages>
  <Words>0</Words>
  <Characters>17119</Characters>
  <Lines>0</Lines>
  <Paragraphs>282</Paragraphs>
  <TotalTime>37</TotalTime>
  <ScaleCrop>false</ScaleCrop>
  <LinksUpToDate>false</LinksUpToDate>
  <CharactersWithSpaces>22826</CharactersWithSpaces>
  <Application>WPS Office_11.8.2.9980_F1E327BC-269C-435d-A152-05C5408002CA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2022-09-17T09:48:00Z</dcterms:created>
  <dc:creator>微软用户</dc:creator>
  <cp:lastModifiedBy>user</cp:lastModifiedBy>
  <cp:lastPrinted>2023-09-13T17:17:00Z</cp:lastPrinted>
  <dcterms:modified xsi:type="dcterms:W3CDTF">2024-10-14T17:32:27Z</dcterms:modified>
  <cp:revision>99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y fmtid="{D5CDD505-2E9C-101B-9397-08002B2CF9AE}" pid="3" name="ICV">
    <vt:lpwstr>16E148124E194DF1B4552CE51834E4FD</vt:lpwstr>
  </property>
</Properties>
</file>