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20B9C">
      <w:pPr>
        <w:spacing w:line="360" w:lineRule="auto"/>
        <w:jc w:val="center"/>
        <w:rPr>
          <w:rFonts w:hint="eastAsia" w:ascii="方正小标宋简体" w:hAnsi="方正小标宋简体" w:eastAsia="方正小标宋简体"/>
          <w:color w:val="auto"/>
          <w:kern w:val="2"/>
          <w:sz w:val="72"/>
          <w:szCs w:val="24"/>
          <w:highlight w:val="none"/>
          <w:lang w:val="zh-CN"/>
        </w:rPr>
      </w:pPr>
      <w:r>
        <w:rPr>
          <w:rFonts w:hint="eastAsia" w:ascii="方正小标宋简体" w:hAnsi="方正小标宋简体" w:eastAsia="方正小标宋简体"/>
          <w:color w:val="auto"/>
          <w:kern w:val="2"/>
          <w:sz w:val="72"/>
          <w:szCs w:val="24"/>
          <w:highlight w:val="none"/>
          <w:lang w:val="zh-CN"/>
        </w:rPr>
        <w:t>202</w:t>
      </w:r>
      <w:r>
        <w:rPr>
          <w:rFonts w:hint="eastAsia" w:ascii="方正小标宋简体" w:hAnsi="方正小标宋简体" w:eastAsia="方正小标宋简体"/>
          <w:color w:val="auto"/>
          <w:kern w:val="2"/>
          <w:sz w:val="72"/>
          <w:szCs w:val="24"/>
          <w:highlight w:val="none"/>
          <w:lang w:val="en-US" w:eastAsia="zh-CN"/>
        </w:rPr>
        <w:t>3</w:t>
      </w:r>
      <w:r>
        <w:rPr>
          <w:rFonts w:hint="eastAsia" w:ascii="方正小标宋简体" w:hAnsi="方正小标宋简体" w:eastAsia="方正小标宋简体"/>
          <w:color w:val="auto"/>
          <w:kern w:val="2"/>
          <w:sz w:val="72"/>
          <w:szCs w:val="24"/>
          <w:highlight w:val="none"/>
          <w:lang w:val="zh-CN"/>
        </w:rPr>
        <w:t>年度</w:t>
      </w:r>
    </w:p>
    <w:p w14:paraId="69A27346">
      <w:pPr>
        <w:spacing w:line="360" w:lineRule="auto"/>
        <w:ind w:left="-720" w:leftChars="-300" w:right="-240" w:rightChars="-100" w:firstLine="0" w:firstLineChars="0"/>
        <w:jc w:val="center"/>
        <w:outlineLvl w:val="0"/>
        <w:rPr>
          <w:rFonts w:hint="eastAsia" w:ascii="方正小标宋简体" w:hAnsi="方正小标宋简体" w:eastAsia="方正小标宋简体"/>
          <w:color w:val="auto"/>
          <w:kern w:val="2"/>
          <w:sz w:val="72"/>
          <w:szCs w:val="24"/>
          <w:highlight w:val="none"/>
          <w:lang w:val="zh-CN"/>
        </w:rPr>
      </w:pPr>
      <w:bookmarkStart w:id="0" w:name="_Toc7170"/>
      <w:bookmarkStart w:id="1" w:name="_Toc19785"/>
      <w:r>
        <w:rPr>
          <w:rFonts w:hint="eastAsia" w:ascii="方正小标宋简体" w:hAnsi="方正小标宋简体" w:eastAsia="方正小标宋简体"/>
          <w:color w:val="auto"/>
          <w:spacing w:val="-28"/>
          <w:kern w:val="2"/>
          <w:sz w:val="72"/>
          <w:szCs w:val="24"/>
          <w:highlight w:val="none"/>
          <w:lang w:val="zh-CN"/>
        </w:rPr>
        <w:t>广元市非物质文化遗产保护</w:t>
      </w:r>
      <w:r>
        <w:rPr>
          <w:rFonts w:hint="eastAsia" w:ascii="方正小标宋简体" w:hAnsi="方正小标宋简体" w:eastAsia="方正小标宋简体"/>
          <w:color w:val="auto"/>
          <w:kern w:val="2"/>
          <w:sz w:val="72"/>
          <w:szCs w:val="24"/>
          <w:highlight w:val="none"/>
          <w:lang w:val="zh-CN"/>
        </w:rPr>
        <w:t>中心单位决算</w:t>
      </w:r>
      <w:bookmarkEnd w:id="0"/>
      <w:bookmarkEnd w:id="1"/>
    </w:p>
    <w:p w14:paraId="0703DA68">
      <w:pPr>
        <w:spacing w:line="360" w:lineRule="auto"/>
        <w:jc w:val="center"/>
        <w:rPr>
          <w:rFonts w:hint="eastAsia" w:ascii="方正小标宋简体" w:hAnsi="方正小标宋简体" w:eastAsia="方正小标宋简体"/>
          <w:color w:val="auto"/>
          <w:kern w:val="2"/>
          <w:sz w:val="52"/>
          <w:szCs w:val="24"/>
          <w:highlight w:val="none"/>
          <w:lang w:val="zh-CN"/>
        </w:rPr>
      </w:pPr>
    </w:p>
    <w:p w14:paraId="6528EBF4">
      <w:pPr>
        <w:jc w:val="both"/>
        <w:rPr>
          <w:rFonts w:hint="eastAsia" w:ascii="黑体" w:hAnsi="黑体" w:eastAsia="黑体"/>
          <w:color w:val="auto"/>
          <w:kern w:val="2"/>
          <w:sz w:val="48"/>
          <w:szCs w:val="24"/>
          <w:highlight w:val="none"/>
          <w:lang w:val="zh-CN"/>
        </w:rPr>
        <w:sectPr>
          <w:footerReference r:id="rId3" w:type="default"/>
          <w:pgSz w:w="11906" w:h="16838"/>
          <w:pgMar w:top="1440" w:right="1466" w:bottom="1440" w:left="1800" w:header="851" w:footer="992" w:gutter="0"/>
          <w:pgNumType w:fmt="decimal"/>
          <w:cols w:space="425" w:num="1"/>
          <w:docGrid w:type="lines" w:linePitch="312" w:charSpace="0"/>
        </w:sectPr>
      </w:pPr>
      <w:bookmarkStart w:id="77" w:name="_GoBack"/>
      <w:bookmarkEnd w:id="77"/>
    </w:p>
    <w:p w14:paraId="187303A1">
      <w:pPr>
        <w:jc w:val="center"/>
        <w:rPr>
          <w:rFonts w:hint="eastAsia" w:ascii="Times New Roman" w:hAnsi="Times New Roman" w:eastAsia="Times New Roman"/>
          <w:color w:val="auto"/>
          <w:kern w:val="2"/>
          <w:sz w:val="21"/>
          <w:szCs w:val="24"/>
          <w:highlight w:val="none"/>
          <w:lang w:val="zh-CN"/>
        </w:rPr>
      </w:pPr>
      <w:r>
        <w:rPr>
          <w:rFonts w:hint="eastAsia" w:ascii="黑体" w:hAnsi="黑体" w:eastAsia="黑体"/>
          <w:color w:val="auto"/>
          <w:kern w:val="2"/>
          <w:sz w:val="48"/>
          <w:szCs w:val="24"/>
          <w:highlight w:val="none"/>
          <w:lang w:val="zh-CN"/>
        </w:rPr>
        <w:t>目录</w:t>
      </w:r>
    </w:p>
    <w:p w14:paraId="1E1B00AC">
      <w:pPr>
        <w:tabs>
          <w:tab w:val="right" w:leader="dot" w:pos="8296"/>
        </w:tabs>
        <w:spacing w:before="93"/>
        <w:jc w:val="center"/>
        <w:rPr>
          <w:rFonts w:hint="eastAsia" w:ascii="黑体" w:hAnsi="黑体" w:eastAsia="黑体"/>
          <w:color w:val="auto"/>
          <w:kern w:val="44"/>
          <w:sz w:val="44"/>
          <w:szCs w:val="24"/>
          <w:highlight w:val="none"/>
          <w:lang w:val="zh-CN"/>
        </w:rPr>
      </w:pPr>
      <w:r>
        <w:rPr>
          <w:rFonts w:hint="eastAsia" w:ascii="仿宋" w:hAnsi="仿宋" w:eastAsia="仿宋"/>
          <w:color w:val="auto"/>
          <w:kern w:val="2"/>
          <w:sz w:val="28"/>
          <w:szCs w:val="24"/>
          <w:highlight w:val="none"/>
          <w:lang w:val="zh-CN"/>
        </w:rPr>
        <w:t>公开时间：202</w:t>
      </w:r>
      <w:r>
        <w:rPr>
          <w:rFonts w:hint="eastAsia" w:ascii="仿宋" w:hAnsi="仿宋" w:eastAsia="仿宋"/>
          <w:color w:val="auto"/>
          <w:kern w:val="2"/>
          <w:sz w:val="28"/>
          <w:szCs w:val="24"/>
          <w:highlight w:val="none"/>
          <w:lang w:val="en-US" w:eastAsia="zh-CN"/>
        </w:rPr>
        <w:t>4</w:t>
      </w:r>
      <w:r>
        <w:rPr>
          <w:rFonts w:hint="eastAsia" w:ascii="仿宋" w:hAnsi="仿宋" w:eastAsia="仿宋"/>
          <w:color w:val="auto"/>
          <w:kern w:val="2"/>
          <w:sz w:val="28"/>
          <w:szCs w:val="24"/>
          <w:highlight w:val="none"/>
          <w:lang w:val="zh-CN"/>
        </w:rPr>
        <w:t>年</w:t>
      </w:r>
      <w:r>
        <w:rPr>
          <w:rFonts w:hint="eastAsia" w:ascii="仿宋" w:hAnsi="仿宋" w:eastAsia="仿宋"/>
          <w:color w:val="auto"/>
          <w:kern w:val="2"/>
          <w:sz w:val="28"/>
          <w:szCs w:val="24"/>
          <w:highlight w:val="none"/>
          <w:lang w:val="en-US" w:eastAsia="zh-CN"/>
        </w:rPr>
        <w:t>10</w:t>
      </w:r>
      <w:r>
        <w:rPr>
          <w:rFonts w:hint="eastAsia" w:ascii="仿宋" w:hAnsi="仿宋" w:eastAsia="仿宋"/>
          <w:color w:val="auto"/>
          <w:kern w:val="2"/>
          <w:sz w:val="28"/>
          <w:szCs w:val="24"/>
          <w:highlight w:val="none"/>
          <w:lang w:val="zh-CN"/>
        </w:rPr>
        <w:t>月</w:t>
      </w:r>
      <w:r>
        <w:rPr>
          <w:rFonts w:hint="eastAsia" w:ascii="仿宋" w:hAnsi="仿宋" w:eastAsia="仿宋"/>
          <w:color w:val="auto"/>
          <w:kern w:val="2"/>
          <w:sz w:val="28"/>
          <w:szCs w:val="24"/>
          <w:highlight w:val="none"/>
          <w:lang w:val="en-US" w:eastAsia="zh-CN"/>
        </w:rPr>
        <w:t>1</w:t>
      </w:r>
      <w:r>
        <w:rPr>
          <w:rFonts w:hint="eastAsia" w:ascii="仿宋" w:hAnsi="仿宋" w:eastAsia="仿宋"/>
          <w:color w:val="auto"/>
          <w:kern w:val="2"/>
          <w:sz w:val="28"/>
          <w:szCs w:val="24"/>
          <w:highlight w:val="none"/>
          <w:lang w:val="en-US" w:eastAsia="zh-CN"/>
        </w:rPr>
        <w:t>2</w:t>
      </w:r>
      <w:r>
        <w:rPr>
          <w:rFonts w:hint="eastAsia" w:ascii="仿宋" w:hAnsi="仿宋" w:eastAsia="仿宋"/>
          <w:color w:val="auto"/>
          <w:kern w:val="2"/>
          <w:sz w:val="28"/>
          <w:szCs w:val="24"/>
          <w:highlight w:val="none"/>
          <w:lang w:val="zh-CN"/>
        </w:rPr>
        <w:t>日</w:t>
      </w:r>
      <w:bookmarkStart w:id="2" w:name="_Toc4017"/>
    </w:p>
    <w:sdt>
      <w:sdtPr>
        <w:rPr>
          <w:rFonts w:hint="default" w:ascii="宋体" w:hAnsi="宋体" w:eastAsia="宋体" w:cs="Times New Roman"/>
          <w:sz w:val="21"/>
          <w:szCs w:val="24"/>
        </w:rPr>
        <w:id w:val="147458959"/>
        <w15:color w:val="DBDBDB"/>
        <w:docPartObj>
          <w:docPartGallery w:val="Table of Contents"/>
          <w:docPartUnique/>
        </w:docPartObj>
      </w:sdtPr>
      <w:sdtEndPr>
        <w:rPr>
          <w:rFonts w:hint="eastAsia" w:ascii="仿宋_GB2312" w:hAnsi="Times New Roman" w:eastAsia="仿宋_GB2312" w:cs="Times New Roman"/>
          <w:b/>
          <w:sz w:val="30"/>
          <w:szCs w:val="24"/>
          <w:lang w:val="zh-CN"/>
        </w:rPr>
      </w:sdtEndPr>
      <w:sdtContent>
        <w:p w14:paraId="4DEBEF6F">
          <w:pPr>
            <w:spacing w:before="0" w:beforeLines="0" w:after="0" w:afterLines="0" w:line="240" w:lineRule="auto"/>
            <w:ind w:left="0" w:leftChars="0" w:right="0" w:rightChars="0" w:firstLine="0" w:firstLineChars="0"/>
            <w:jc w:val="center"/>
          </w:pPr>
        </w:p>
        <w:p w14:paraId="00E9B4D0">
          <w:pPr>
            <w:pStyle w:val="11"/>
            <w:tabs>
              <w:tab w:val="right" w:leader="dot" w:pos="8306"/>
            </w:tabs>
            <w:rPr>
              <w:b/>
            </w:rPr>
          </w:pPr>
          <w:r>
            <w:rPr>
              <w:rFonts w:hint="eastAsia"/>
              <w:lang w:val="zh-CN"/>
            </w:rPr>
            <w:fldChar w:fldCharType="begin"/>
          </w:r>
          <w:r>
            <w:rPr>
              <w:rFonts w:hint="eastAsia"/>
              <w:lang w:val="zh-CN"/>
            </w:rPr>
            <w:instrText xml:space="preserve">TOC \o "1-2" \h \u </w:instrText>
          </w:r>
          <w:r>
            <w:rPr>
              <w:rFonts w:hint="eastAsia"/>
              <w:lang w:val="zh-CN"/>
            </w:rPr>
            <w:fldChar w:fldCharType="separate"/>
          </w:r>
          <w:r>
            <w:rPr>
              <w:rFonts w:hint="eastAsia"/>
              <w:b/>
              <w:lang w:val="zh-CN"/>
            </w:rPr>
            <w:fldChar w:fldCharType="begin"/>
          </w:r>
          <w:r>
            <w:rPr>
              <w:rFonts w:hint="eastAsia"/>
              <w:b/>
              <w:lang w:val="zh-CN"/>
            </w:rPr>
            <w:instrText xml:space="preserve"> HYPERLINK \l _Toc1218 </w:instrText>
          </w:r>
          <w:r>
            <w:rPr>
              <w:rFonts w:hint="eastAsia"/>
              <w:b/>
              <w:lang w:val="zh-CN"/>
            </w:rPr>
            <w:fldChar w:fldCharType="separate"/>
          </w:r>
          <w:r>
            <w:rPr>
              <w:rFonts w:hint="eastAsia" w:ascii="黑体" w:hAnsi="黑体" w:eastAsia="黑体"/>
              <w:b/>
              <w:kern w:val="44"/>
              <w:szCs w:val="24"/>
              <w:highlight w:val="none"/>
              <w:lang w:val="zh-CN"/>
            </w:rPr>
            <w:t>第一部分 单位概况</w:t>
          </w:r>
          <w:r>
            <w:rPr>
              <w:b/>
            </w:rPr>
            <w:tab/>
          </w:r>
          <w:r>
            <w:rPr>
              <w:b/>
            </w:rPr>
            <w:fldChar w:fldCharType="begin"/>
          </w:r>
          <w:r>
            <w:rPr>
              <w:b/>
            </w:rPr>
            <w:instrText xml:space="preserve"> PAGEREF _Toc1218 \h </w:instrText>
          </w:r>
          <w:r>
            <w:rPr>
              <w:b/>
            </w:rPr>
            <w:fldChar w:fldCharType="separate"/>
          </w:r>
          <w:r>
            <w:rPr>
              <w:b/>
            </w:rPr>
            <w:t>1</w:t>
          </w:r>
          <w:r>
            <w:rPr>
              <w:b/>
            </w:rPr>
            <w:fldChar w:fldCharType="end"/>
          </w:r>
          <w:r>
            <w:rPr>
              <w:rFonts w:hint="eastAsia"/>
              <w:b/>
              <w:lang w:val="zh-CN"/>
            </w:rPr>
            <w:fldChar w:fldCharType="end"/>
          </w:r>
        </w:p>
        <w:p w14:paraId="27D4E8D6">
          <w:pPr>
            <w:pStyle w:val="12"/>
            <w:tabs>
              <w:tab w:val="right" w:leader="dot" w:pos="8306"/>
            </w:tabs>
          </w:pPr>
          <w:r>
            <w:rPr>
              <w:rFonts w:hint="eastAsia"/>
              <w:lang w:val="zh-CN"/>
            </w:rPr>
            <w:fldChar w:fldCharType="begin"/>
          </w:r>
          <w:r>
            <w:rPr>
              <w:rFonts w:hint="eastAsia"/>
              <w:lang w:val="zh-CN"/>
            </w:rPr>
            <w:instrText xml:space="preserve"> HYPERLINK \l _Toc13107 </w:instrText>
          </w:r>
          <w:r>
            <w:rPr>
              <w:rFonts w:hint="eastAsia"/>
              <w:lang w:val="zh-CN"/>
            </w:rPr>
            <w:fldChar w:fldCharType="separate"/>
          </w:r>
          <w:r>
            <w:rPr>
              <w:rFonts w:hint="eastAsia" w:ascii="黑体" w:hAnsi="黑体" w:eastAsia="黑体"/>
              <w:kern w:val="2"/>
              <w:szCs w:val="24"/>
              <w:highlight w:val="none"/>
              <w:lang w:val="zh-CN"/>
            </w:rPr>
            <w:t>一、主要职责</w:t>
          </w:r>
          <w:r>
            <w:tab/>
          </w:r>
          <w:r>
            <w:fldChar w:fldCharType="begin"/>
          </w:r>
          <w:r>
            <w:instrText xml:space="preserve"> PAGEREF _Toc13107 \h </w:instrText>
          </w:r>
          <w:r>
            <w:fldChar w:fldCharType="separate"/>
          </w:r>
          <w:r>
            <w:t>1</w:t>
          </w:r>
          <w:r>
            <w:fldChar w:fldCharType="end"/>
          </w:r>
          <w:r>
            <w:rPr>
              <w:rFonts w:hint="eastAsia"/>
              <w:lang w:val="zh-CN"/>
            </w:rPr>
            <w:fldChar w:fldCharType="end"/>
          </w:r>
        </w:p>
        <w:p w14:paraId="09A85127">
          <w:pPr>
            <w:pStyle w:val="12"/>
            <w:tabs>
              <w:tab w:val="right" w:leader="dot" w:pos="8306"/>
            </w:tabs>
          </w:pPr>
          <w:r>
            <w:rPr>
              <w:rFonts w:hint="eastAsia"/>
              <w:lang w:val="zh-CN"/>
            </w:rPr>
            <w:fldChar w:fldCharType="begin"/>
          </w:r>
          <w:r>
            <w:rPr>
              <w:rFonts w:hint="eastAsia"/>
              <w:lang w:val="zh-CN"/>
            </w:rPr>
            <w:instrText xml:space="preserve"> HYPERLINK \l _Toc25790 </w:instrText>
          </w:r>
          <w:r>
            <w:rPr>
              <w:rFonts w:hint="eastAsia"/>
              <w:lang w:val="zh-CN"/>
            </w:rPr>
            <w:fldChar w:fldCharType="separate"/>
          </w:r>
          <w:r>
            <w:rPr>
              <w:rFonts w:hint="default" w:ascii="黑体" w:hAnsi="黑体" w:eastAsia="黑体"/>
              <w:kern w:val="2"/>
              <w:szCs w:val="24"/>
              <w:lang w:val="zh-CN"/>
            </w:rPr>
            <w:t xml:space="preserve">二、 </w:t>
          </w:r>
          <w:r>
            <w:rPr>
              <w:rFonts w:hint="eastAsia" w:ascii="黑体" w:hAnsi="黑体" w:eastAsia="黑体"/>
              <w:kern w:val="2"/>
              <w:szCs w:val="24"/>
              <w:highlight w:val="none"/>
              <w:lang w:val="zh-CN"/>
            </w:rPr>
            <w:t>机构设置</w:t>
          </w:r>
          <w:r>
            <w:tab/>
          </w:r>
          <w:r>
            <w:fldChar w:fldCharType="begin"/>
          </w:r>
          <w:r>
            <w:instrText xml:space="preserve"> PAGEREF _Toc25790 \h </w:instrText>
          </w:r>
          <w:r>
            <w:fldChar w:fldCharType="separate"/>
          </w:r>
          <w:r>
            <w:t>1</w:t>
          </w:r>
          <w:r>
            <w:fldChar w:fldCharType="end"/>
          </w:r>
          <w:r>
            <w:rPr>
              <w:rFonts w:hint="eastAsia"/>
              <w:lang w:val="zh-CN"/>
            </w:rPr>
            <w:fldChar w:fldCharType="end"/>
          </w:r>
        </w:p>
        <w:p w14:paraId="444E459D">
          <w:pPr>
            <w:pStyle w:val="11"/>
            <w:tabs>
              <w:tab w:val="right" w:leader="dot" w:pos="8306"/>
            </w:tabs>
            <w:rPr>
              <w:b/>
            </w:rPr>
          </w:pPr>
          <w:r>
            <w:rPr>
              <w:rFonts w:hint="eastAsia"/>
              <w:b/>
              <w:lang w:val="zh-CN"/>
            </w:rPr>
            <w:fldChar w:fldCharType="begin"/>
          </w:r>
          <w:r>
            <w:rPr>
              <w:rFonts w:hint="eastAsia"/>
              <w:b/>
              <w:lang w:val="zh-CN"/>
            </w:rPr>
            <w:instrText xml:space="preserve"> HYPERLINK \l _Toc1397 </w:instrText>
          </w:r>
          <w:r>
            <w:rPr>
              <w:rFonts w:hint="eastAsia"/>
              <w:b/>
              <w:lang w:val="zh-CN"/>
            </w:rPr>
            <w:fldChar w:fldCharType="separate"/>
          </w:r>
          <w:r>
            <w:rPr>
              <w:rFonts w:hint="eastAsia" w:ascii="黑体" w:hAnsi="黑体" w:eastAsia="黑体"/>
              <w:b/>
              <w:kern w:val="44"/>
              <w:szCs w:val="24"/>
              <w:highlight w:val="none"/>
              <w:lang w:val="zh-CN"/>
            </w:rPr>
            <w:t>第二部分 202</w:t>
          </w:r>
          <w:r>
            <w:rPr>
              <w:rFonts w:hint="eastAsia" w:ascii="黑体" w:hAnsi="黑体" w:eastAsia="黑体"/>
              <w:b/>
              <w:kern w:val="44"/>
              <w:szCs w:val="24"/>
              <w:highlight w:val="none"/>
              <w:lang w:val="en-US" w:eastAsia="zh-CN"/>
            </w:rPr>
            <w:t>3</w:t>
          </w:r>
          <w:r>
            <w:rPr>
              <w:rFonts w:hint="eastAsia" w:ascii="黑体" w:hAnsi="黑体" w:eastAsia="黑体"/>
              <w:b/>
              <w:kern w:val="44"/>
              <w:szCs w:val="24"/>
              <w:highlight w:val="none"/>
              <w:lang w:val="zh-CN"/>
            </w:rPr>
            <w:t>年度单位决算情况说明</w:t>
          </w:r>
          <w:r>
            <w:rPr>
              <w:b/>
            </w:rPr>
            <w:tab/>
          </w:r>
          <w:r>
            <w:rPr>
              <w:b/>
            </w:rPr>
            <w:fldChar w:fldCharType="begin"/>
          </w:r>
          <w:r>
            <w:rPr>
              <w:b/>
            </w:rPr>
            <w:instrText xml:space="preserve"> PAGEREF _Toc1397 \h </w:instrText>
          </w:r>
          <w:r>
            <w:rPr>
              <w:b/>
            </w:rPr>
            <w:fldChar w:fldCharType="separate"/>
          </w:r>
          <w:r>
            <w:rPr>
              <w:b/>
            </w:rPr>
            <w:t>1</w:t>
          </w:r>
          <w:r>
            <w:rPr>
              <w:b/>
            </w:rPr>
            <w:fldChar w:fldCharType="end"/>
          </w:r>
          <w:r>
            <w:rPr>
              <w:rFonts w:hint="eastAsia"/>
              <w:b/>
              <w:lang w:val="zh-CN"/>
            </w:rPr>
            <w:fldChar w:fldCharType="end"/>
          </w:r>
        </w:p>
        <w:p w14:paraId="4843374C">
          <w:pPr>
            <w:pStyle w:val="12"/>
            <w:tabs>
              <w:tab w:val="right" w:leader="dot" w:pos="8306"/>
            </w:tabs>
          </w:pPr>
          <w:r>
            <w:rPr>
              <w:rFonts w:hint="eastAsia"/>
              <w:lang w:val="zh-CN"/>
            </w:rPr>
            <w:fldChar w:fldCharType="begin"/>
          </w:r>
          <w:r>
            <w:rPr>
              <w:rFonts w:hint="eastAsia"/>
              <w:lang w:val="zh-CN"/>
            </w:rPr>
            <w:instrText xml:space="preserve"> HYPERLINK \l _Toc17910 </w:instrText>
          </w:r>
          <w:r>
            <w:rPr>
              <w:rFonts w:hint="eastAsia"/>
              <w:lang w:val="zh-CN"/>
            </w:rPr>
            <w:fldChar w:fldCharType="separate"/>
          </w:r>
          <w:r>
            <w:rPr>
              <w:rFonts w:hint="eastAsia" w:ascii="黑体" w:hAnsi="黑体" w:eastAsia="黑体"/>
              <w:kern w:val="2"/>
              <w:szCs w:val="24"/>
              <w:highlight w:val="none"/>
              <w:lang w:val="zh-CN"/>
            </w:rPr>
            <w:t>一、收入支出决算总体情况说明</w:t>
          </w:r>
          <w:r>
            <w:tab/>
          </w:r>
          <w:r>
            <w:fldChar w:fldCharType="begin"/>
          </w:r>
          <w:r>
            <w:instrText xml:space="preserve"> PAGEREF _Toc17910 \h </w:instrText>
          </w:r>
          <w:r>
            <w:fldChar w:fldCharType="separate"/>
          </w:r>
          <w:r>
            <w:t>1</w:t>
          </w:r>
          <w:r>
            <w:fldChar w:fldCharType="end"/>
          </w:r>
          <w:r>
            <w:rPr>
              <w:rFonts w:hint="eastAsia"/>
              <w:lang w:val="zh-CN"/>
            </w:rPr>
            <w:fldChar w:fldCharType="end"/>
          </w:r>
        </w:p>
        <w:p w14:paraId="1A1968BF">
          <w:pPr>
            <w:pStyle w:val="12"/>
            <w:tabs>
              <w:tab w:val="right" w:leader="dot" w:pos="8306"/>
            </w:tabs>
          </w:pPr>
          <w:r>
            <w:rPr>
              <w:rFonts w:hint="eastAsia"/>
              <w:lang w:val="zh-CN"/>
            </w:rPr>
            <w:fldChar w:fldCharType="begin"/>
          </w:r>
          <w:r>
            <w:rPr>
              <w:rFonts w:hint="eastAsia"/>
              <w:lang w:val="zh-CN"/>
            </w:rPr>
            <w:instrText xml:space="preserve"> HYPERLINK \l _Toc20006 </w:instrText>
          </w:r>
          <w:r>
            <w:rPr>
              <w:rFonts w:hint="eastAsia"/>
              <w:lang w:val="zh-CN"/>
            </w:rPr>
            <w:fldChar w:fldCharType="separate"/>
          </w:r>
          <w:r>
            <w:rPr>
              <w:rFonts w:hint="eastAsia" w:ascii="黑体" w:hAnsi="黑体" w:eastAsia="黑体"/>
              <w:kern w:val="2"/>
              <w:szCs w:val="24"/>
              <w:highlight w:val="none"/>
              <w:lang w:val="zh-CN"/>
            </w:rPr>
            <w:t>二、收入决算情况说明</w:t>
          </w:r>
          <w:r>
            <w:tab/>
          </w:r>
          <w:r>
            <w:fldChar w:fldCharType="begin"/>
          </w:r>
          <w:r>
            <w:instrText xml:space="preserve"> PAGEREF _Toc20006 \h </w:instrText>
          </w:r>
          <w:r>
            <w:fldChar w:fldCharType="separate"/>
          </w:r>
          <w:r>
            <w:t>2</w:t>
          </w:r>
          <w:r>
            <w:fldChar w:fldCharType="end"/>
          </w:r>
          <w:r>
            <w:rPr>
              <w:rFonts w:hint="eastAsia"/>
              <w:lang w:val="zh-CN"/>
            </w:rPr>
            <w:fldChar w:fldCharType="end"/>
          </w:r>
        </w:p>
        <w:p w14:paraId="13917B08">
          <w:pPr>
            <w:pStyle w:val="12"/>
            <w:tabs>
              <w:tab w:val="right" w:leader="dot" w:pos="8306"/>
            </w:tabs>
          </w:pPr>
          <w:r>
            <w:rPr>
              <w:rFonts w:hint="eastAsia"/>
              <w:lang w:val="zh-CN"/>
            </w:rPr>
            <w:fldChar w:fldCharType="begin"/>
          </w:r>
          <w:r>
            <w:rPr>
              <w:rFonts w:hint="eastAsia"/>
              <w:lang w:val="zh-CN"/>
            </w:rPr>
            <w:instrText xml:space="preserve"> HYPERLINK \l _Toc12979 </w:instrText>
          </w:r>
          <w:r>
            <w:rPr>
              <w:rFonts w:hint="eastAsia"/>
              <w:lang w:val="zh-CN"/>
            </w:rPr>
            <w:fldChar w:fldCharType="separate"/>
          </w:r>
          <w:r>
            <w:rPr>
              <w:rFonts w:hint="eastAsia" w:ascii="黑体" w:hAnsi="黑体" w:eastAsia="黑体"/>
              <w:kern w:val="2"/>
              <w:szCs w:val="24"/>
              <w:highlight w:val="none"/>
              <w:lang w:val="zh-CN"/>
            </w:rPr>
            <w:t>三、支出决算情况说明</w:t>
          </w:r>
          <w:r>
            <w:tab/>
          </w:r>
          <w:r>
            <w:fldChar w:fldCharType="begin"/>
          </w:r>
          <w:r>
            <w:instrText xml:space="preserve"> PAGEREF _Toc12979 \h </w:instrText>
          </w:r>
          <w:r>
            <w:fldChar w:fldCharType="separate"/>
          </w:r>
          <w:r>
            <w:t>2</w:t>
          </w:r>
          <w:r>
            <w:fldChar w:fldCharType="end"/>
          </w:r>
          <w:r>
            <w:rPr>
              <w:rFonts w:hint="eastAsia"/>
              <w:lang w:val="zh-CN"/>
            </w:rPr>
            <w:fldChar w:fldCharType="end"/>
          </w:r>
        </w:p>
        <w:p w14:paraId="29E4C622">
          <w:pPr>
            <w:pStyle w:val="12"/>
            <w:tabs>
              <w:tab w:val="right" w:leader="dot" w:pos="8306"/>
            </w:tabs>
          </w:pPr>
          <w:r>
            <w:rPr>
              <w:rFonts w:hint="eastAsia"/>
              <w:lang w:val="zh-CN"/>
            </w:rPr>
            <w:fldChar w:fldCharType="begin"/>
          </w:r>
          <w:r>
            <w:rPr>
              <w:rFonts w:hint="eastAsia"/>
              <w:lang w:val="zh-CN"/>
            </w:rPr>
            <w:instrText xml:space="preserve"> HYPERLINK \l _Toc16162 </w:instrText>
          </w:r>
          <w:r>
            <w:rPr>
              <w:rFonts w:hint="eastAsia"/>
              <w:lang w:val="zh-CN"/>
            </w:rPr>
            <w:fldChar w:fldCharType="separate"/>
          </w:r>
          <w:r>
            <w:rPr>
              <w:rFonts w:hint="eastAsia" w:ascii="黑体" w:hAnsi="黑体" w:eastAsia="黑体"/>
              <w:kern w:val="2"/>
              <w:szCs w:val="24"/>
              <w:highlight w:val="none"/>
              <w:lang w:val="zh-CN"/>
            </w:rPr>
            <w:t>四、财政拨款收入支出决算总体情况说明</w:t>
          </w:r>
          <w:r>
            <w:tab/>
          </w:r>
          <w:r>
            <w:fldChar w:fldCharType="begin"/>
          </w:r>
          <w:r>
            <w:instrText xml:space="preserve"> PAGEREF _Toc16162 \h </w:instrText>
          </w:r>
          <w:r>
            <w:fldChar w:fldCharType="separate"/>
          </w:r>
          <w:r>
            <w:t>3</w:t>
          </w:r>
          <w:r>
            <w:fldChar w:fldCharType="end"/>
          </w:r>
          <w:r>
            <w:rPr>
              <w:rFonts w:hint="eastAsia"/>
              <w:lang w:val="zh-CN"/>
            </w:rPr>
            <w:fldChar w:fldCharType="end"/>
          </w:r>
        </w:p>
        <w:p w14:paraId="2838F522">
          <w:pPr>
            <w:pStyle w:val="12"/>
            <w:tabs>
              <w:tab w:val="right" w:leader="dot" w:pos="8306"/>
            </w:tabs>
          </w:pPr>
          <w:r>
            <w:rPr>
              <w:rFonts w:hint="eastAsia"/>
              <w:lang w:val="zh-CN"/>
            </w:rPr>
            <w:fldChar w:fldCharType="begin"/>
          </w:r>
          <w:r>
            <w:rPr>
              <w:rFonts w:hint="eastAsia"/>
              <w:lang w:val="zh-CN"/>
            </w:rPr>
            <w:instrText xml:space="preserve"> HYPERLINK \l _Toc5952 </w:instrText>
          </w:r>
          <w:r>
            <w:rPr>
              <w:rFonts w:hint="eastAsia"/>
              <w:lang w:val="zh-CN"/>
            </w:rPr>
            <w:fldChar w:fldCharType="separate"/>
          </w:r>
          <w:r>
            <w:rPr>
              <w:rFonts w:hint="eastAsia" w:ascii="黑体" w:hAnsi="黑体" w:eastAsia="黑体"/>
              <w:kern w:val="2"/>
              <w:szCs w:val="24"/>
              <w:lang w:val="zh-CN"/>
            </w:rPr>
            <w:t xml:space="preserve">五、 </w:t>
          </w:r>
          <w:r>
            <w:rPr>
              <w:rFonts w:hint="eastAsia" w:ascii="黑体" w:hAnsi="黑体" w:eastAsia="黑体"/>
              <w:kern w:val="2"/>
              <w:szCs w:val="24"/>
              <w:highlight w:val="none"/>
              <w:lang w:val="zh-CN"/>
            </w:rPr>
            <w:t>一般公共预算财政拨款支出决算情况说明</w:t>
          </w:r>
          <w:r>
            <w:tab/>
          </w:r>
          <w:r>
            <w:fldChar w:fldCharType="begin"/>
          </w:r>
          <w:r>
            <w:instrText xml:space="preserve"> PAGEREF _Toc5952 \h </w:instrText>
          </w:r>
          <w:r>
            <w:fldChar w:fldCharType="separate"/>
          </w:r>
          <w:r>
            <w:t>3</w:t>
          </w:r>
          <w:r>
            <w:fldChar w:fldCharType="end"/>
          </w:r>
          <w:r>
            <w:rPr>
              <w:rFonts w:hint="eastAsia"/>
              <w:lang w:val="zh-CN"/>
            </w:rPr>
            <w:fldChar w:fldCharType="end"/>
          </w:r>
        </w:p>
        <w:p w14:paraId="0C5F9EC3">
          <w:pPr>
            <w:pStyle w:val="12"/>
            <w:tabs>
              <w:tab w:val="right" w:leader="dot" w:pos="8306"/>
            </w:tabs>
          </w:pPr>
          <w:r>
            <w:rPr>
              <w:rFonts w:hint="eastAsia"/>
              <w:lang w:val="zh-CN"/>
            </w:rPr>
            <w:fldChar w:fldCharType="begin"/>
          </w:r>
          <w:r>
            <w:rPr>
              <w:rFonts w:hint="eastAsia"/>
              <w:lang w:val="zh-CN"/>
            </w:rPr>
            <w:instrText xml:space="preserve"> HYPERLINK \l _Toc14976 </w:instrText>
          </w:r>
          <w:r>
            <w:rPr>
              <w:rFonts w:hint="eastAsia"/>
              <w:lang w:val="zh-CN"/>
            </w:rPr>
            <w:fldChar w:fldCharType="separate"/>
          </w:r>
          <w:r>
            <w:rPr>
              <w:rFonts w:hint="eastAsia" w:ascii="黑体" w:hAnsi="黑体" w:eastAsia="黑体"/>
              <w:kern w:val="2"/>
              <w:szCs w:val="24"/>
              <w:highlight w:val="none"/>
              <w:lang w:val="zh-CN"/>
            </w:rPr>
            <w:t>六、一般公共预算财政拨款基本支出决算情况说明</w:t>
          </w:r>
          <w:r>
            <w:tab/>
          </w:r>
          <w:r>
            <w:fldChar w:fldCharType="begin"/>
          </w:r>
          <w:r>
            <w:instrText xml:space="preserve"> PAGEREF _Toc14976 \h </w:instrText>
          </w:r>
          <w:r>
            <w:fldChar w:fldCharType="separate"/>
          </w:r>
          <w:r>
            <w:t>5</w:t>
          </w:r>
          <w:r>
            <w:fldChar w:fldCharType="end"/>
          </w:r>
          <w:r>
            <w:rPr>
              <w:rFonts w:hint="eastAsia"/>
              <w:lang w:val="zh-CN"/>
            </w:rPr>
            <w:fldChar w:fldCharType="end"/>
          </w:r>
        </w:p>
        <w:p w14:paraId="53342FE8">
          <w:pPr>
            <w:pStyle w:val="12"/>
            <w:tabs>
              <w:tab w:val="right" w:leader="dot" w:pos="8306"/>
            </w:tabs>
          </w:pPr>
          <w:r>
            <w:rPr>
              <w:rFonts w:hint="eastAsia"/>
              <w:lang w:val="zh-CN"/>
            </w:rPr>
            <w:fldChar w:fldCharType="begin"/>
          </w:r>
          <w:r>
            <w:rPr>
              <w:rFonts w:hint="eastAsia"/>
              <w:lang w:val="zh-CN"/>
            </w:rPr>
            <w:instrText xml:space="preserve"> HYPERLINK \l _Toc4473 </w:instrText>
          </w:r>
          <w:r>
            <w:rPr>
              <w:rFonts w:hint="eastAsia"/>
              <w:lang w:val="zh-CN"/>
            </w:rPr>
            <w:fldChar w:fldCharType="separate"/>
          </w:r>
          <w:r>
            <w:rPr>
              <w:rFonts w:hint="eastAsia" w:ascii="黑体" w:hAnsi="黑体" w:eastAsia="黑体"/>
              <w:kern w:val="2"/>
              <w:szCs w:val="24"/>
              <w:highlight w:val="none"/>
              <w:lang w:val="zh-CN"/>
            </w:rPr>
            <w:t>七、“三公”经费财政拨款支出决算情况说明</w:t>
          </w:r>
          <w:r>
            <w:tab/>
          </w:r>
          <w:r>
            <w:fldChar w:fldCharType="begin"/>
          </w:r>
          <w:r>
            <w:instrText xml:space="preserve"> PAGEREF _Toc4473 \h </w:instrText>
          </w:r>
          <w:r>
            <w:fldChar w:fldCharType="separate"/>
          </w:r>
          <w:r>
            <w:t>6</w:t>
          </w:r>
          <w:r>
            <w:fldChar w:fldCharType="end"/>
          </w:r>
          <w:r>
            <w:rPr>
              <w:rFonts w:hint="eastAsia"/>
              <w:lang w:val="zh-CN"/>
            </w:rPr>
            <w:fldChar w:fldCharType="end"/>
          </w:r>
        </w:p>
        <w:p w14:paraId="6A4DCD46">
          <w:pPr>
            <w:pStyle w:val="12"/>
            <w:tabs>
              <w:tab w:val="right" w:leader="dot" w:pos="8306"/>
            </w:tabs>
          </w:pPr>
          <w:r>
            <w:rPr>
              <w:rFonts w:hint="eastAsia"/>
              <w:lang w:val="zh-CN"/>
            </w:rPr>
            <w:fldChar w:fldCharType="begin"/>
          </w:r>
          <w:r>
            <w:rPr>
              <w:rFonts w:hint="eastAsia"/>
              <w:lang w:val="zh-CN"/>
            </w:rPr>
            <w:instrText xml:space="preserve"> HYPERLINK \l _Toc26667 </w:instrText>
          </w:r>
          <w:r>
            <w:rPr>
              <w:rFonts w:hint="eastAsia"/>
              <w:lang w:val="zh-CN"/>
            </w:rPr>
            <w:fldChar w:fldCharType="separate"/>
          </w:r>
          <w:r>
            <w:rPr>
              <w:rFonts w:hint="eastAsia" w:ascii="黑体" w:hAnsi="黑体" w:eastAsia="黑体"/>
              <w:kern w:val="2"/>
              <w:szCs w:val="24"/>
              <w:highlight w:val="none"/>
              <w:lang w:val="zh-CN"/>
            </w:rPr>
            <w:t>八、政府性基金预算支出决算情况说明</w:t>
          </w:r>
          <w:r>
            <w:tab/>
          </w:r>
          <w:r>
            <w:fldChar w:fldCharType="begin"/>
          </w:r>
          <w:r>
            <w:instrText xml:space="preserve"> PAGEREF _Toc26667 \h </w:instrText>
          </w:r>
          <w:r>
            <w:fldChar w:fldCharType="separate"/>
          </w:r>
          <w:r>
            <w:t>6</w:t>
          </w:r>
          <w:r>
            <w:fldChar w:fldCharType="end"/>
          </w:r>
          <w:r>
            <w:rPr>
              <w:rFonts w:hint="eastAsia"/>
              <w:lang w:val="zh-CN"/>
            </w:rPr>
            <w:fldChar w:fldCharType="end"/>
          </w:r>
        </w:p>
        <w:p w14:paraId="0CE7CCCB">
          <w:pPr>
            <w:pStyle w:val="12"/>
            <w:tabs>
              <w:tab w:val="right" w:leader="dot" w:pos="8306"/>
            </w:tabs>
          </w:pPr>
          <w:r>
            <w:rPr>
              <w:rFonts w:hint="eastAsia"/>
              <w:lang w:val="zh-CN"/>
            </w:rPr>
            <w:fldChar w:fldCharType="begin"/>
          </w:r>
          <w:r>
            <w:rPr>
              <w:rFonts w:hint="eastAsia"/>
              <w:lang w:val="zh-CN"/>
            </w:rPr>
            <w:instrText xml:space="preserve"> HYPERLINK \l _Toc14704 </w:instrText>
          </w:r>
          <w:r>
            <w:rPr>
              <w:rFonts w:hint="eastAsia"/>
              <w:lang w:val="zh-CN"/>
            </w:rPr>
            <w:fldChar w:fldCharType="separate"/>
          </w:r>
          <w:r>
            <w:rPr>
              <w:rFonts w:hint="eastAsia" w:ascii="黑体" w:hAnsi="黑体" w:eastAsia="黑体"/>
              <w:kern w:val="2"/>
              <w:szCs w:val="24"/>
              <w:highlight w:val="none"/>
              <w:lang w:val="zh-CN"/>
            </w:rPr>
            <w:t>九、国有资本经营预算支出决算情况说明</w:t>
          </w:r>
          <w:r>
            <w:tab/>
          </w:r>
          <w:r>
            <w:fldChar w:fldCharType="begin"/>
          </w:r>
          <w:r>
            <w:instrText xml:space="preserve"> PAGEREF _Toc14704 \h </w:instrText>
          </w:r>
          <w:r>
            <w:fldChar w:fldCharType="separate"/>
          </w:r>
          <w:r>
            <w:t>6</w:t>
          </w:r>
          <w:r>
            <w:fldChar w:fldCharType="end"/>
          </w:r>
          <w:r>
            <w:rPr>
              <w:rFonts w:hint="eastAsia"/>
              <w:lang w:val="zh-CN"/>
            </w:rPr>
            <w:fldChar w:fldCharType="end"/>
          </w:r>
        </w:p>
        <w:p w14:paraId="1C03E7D3">
          <w:pPr>
            <w:pStyle w:val="12"/>
            <w:tabs>
              <w:tab w:val="right" w:leader="dot" w:pos="8306"/>
            </w:tabs>
          </w:pPr>
          <w:r>
            <w:rPr>
              <w:rFonts w:hint="eastAsia"/>
              <w:lang w:val="zh-CN"/>
            </w:rPr>
            <w:fldChar w:fldCharType="begin"/>
          </w:r>
          <w:r>
            <w:rPr>
              <w:rFonts w:hint="eastAsia"/>
              <w:lang w:val="zh-CN"/>
            </w:rPr>
            <w:instrText xml:space="preserve"> HYPERLINK \l _Toc19712 </w:instrText>
          </w:r>
          <w:r>
            <w:rPr>
              <w:rFonts w:hint="eastAsia"/>
              <w:lang w:val="zh-CN"/>
            </w:rPr>
            <w:fldChar w:fldCharType="separate"/>
          </w:r>
          <w:r>
            <w:rPr>
              <w:rFonts w:hint="eastAsia" w:ascii="黑体" w:hAnsi="黑体" w:eastAsia="黑体"/>
              <w:kern w:val="2"/>
              <w:szCs w:val="24"/>
              <w:highlight w:val="none"/>
              <w:lang w:val="zh-CN"/>
            </w:rPr>
            <w:t>十、其他重要事项的情况说明</w:t>
          </w:r>
          <w:r>
            <w:tab/>
          </w:r>
          <w:r>
            <w:fldChar w:fldCharType="begin"/>
          </w:r>
          <w:r>
            <w:instrText xml:space="preserve"> PAGEREF _Toc19712 \h </w:instrText>
          </w:r>
          <w:r>
            <w:fldChar w:fldCharType="separate"/>
          </w:r>
          <w:r>
            <w:t>7</w:t>
          </w:r>
          <w:r>
            <w:fldChar w:fldCharType="end"/>
          </w:r>
          <w:r>
            <w:rPr>
              <w:rFonts w:hint="eastAsia"/>
              <w:lang w:val="zh-CN"/>
            </w:rPr>
            <w:fldChar w:fldCharType="end"/>
          </w:r>
        </w:p>
        <w:p w14:paraId="0838C2EF">
          <w:pPr>
            <w:pStyle w:val="11"/>
            <w:tabs>
              <w:tab w:val="right" w:leader="dot" w:pos="8306"/>
            </w:tabs>
            <w:rPr>
              <w:b/>
            </w:rPr>
          </w:pPr>
          <w:r>
            <w:rPr>
              <w:rFonts w:hint="eastAsia"/>
              <w:b/>
              <w:lang w:val="zh-CN"/>
            </w:rPr>
            <w:fldChar w:fldCharType="begin"/>
          </w:r>
          <w:r>
            <w:rPr>
              <w:rFonts w:hint="eastAsia"/>
              <w:b/>
              <w:lang w:val="zh-CN"/>
            </w:rPr>
            <w:instrText xml:space="preserve"> HYPERLINK \l _Toc9701 </w:instrText>
          </w:r>
          <w:r>
            <w:rPr>
              <w:rFonts w:hint="eastAsia"/>
              <w:b/>
              <w:lang w:val="zh-CN"/>
            </w:rPr>
            <w:fldChar w:fldCharType="separate"/>
          </w:r>
          <w:r>
            <w:rPr>
              <w:rFonts w:hint="eastAsia" w:ascii="黑体" w:hAnsi="黑体" w:eastAsia="黑体"/>
              <w:b/>
              <w:kern w:val="2"/>
              <w:szCs w:val="24"/>
              <w:highlight w:val="none"/>
              <w:lang w:val="zh-CN"/>
            </w:rPr>
            <w:t>第三部分 名</w:t>
          </w:r>
          <w:r>
            <w:rPr>
              <w:rFonts w:hint="eastAsia" w:ascii="黑体" w:hAnsi="黑体" w:eastAsia="黑体"/>
              <w:b/>
              <w:kern w:val="44"/>
              <w:szCs w:val="24"/>
              <w:highlight w:val="none"/>
              <w:lang w:val="zh-CN"/>
            </w:rPr>
            <w:t>词解释</w:t>
          </w:r>
          <w:r>
            <w:rPr>
              <w:b/>
            </w:rPr>
            <w:tab/>
          </w:r>
          <w:r>
            <w:rPr>
              <w:b/>
            </w:rPr>
            <w:fldChar w:fldCharType="begin"/>
          </w:r>
          <w:r>
            <w:rPr>
              <w:b/>
            </w:rPr>
            <w:instrText xml:space="preserve"> PAGEREF _Toc9701 \h </w:instrText>
          </w:r>
          <w:r>
            <w:rPr>
              <w:b/>
            </w:rPr>
            <w:fldChar w:fldCharType="separate"/>
          </w:r>
          <w:r>
            <w:rPr>
              <w:b/>
            </w:rPr>
            <w:t>8</w:t>
          </w:r>
          <w:r>
            <w:rPr>
              <w:b/>
            </w:rPr>
            <w:fldChar w:fldCharType="end"/>
          </w:r>
          <w:r>
            <w:rPr>
              <w:rFonts w:hint="eastAsia"/>
              <w:b/>
              <w:lang w:val="zh-CN"/>
            </w:rPr>
            <w:fldChar w:fldCharType="end"/>
          </w:r>
        </w:p>
        <w:p w14:paraId="0EA07756">
          <w:pPr>
            <w:pStyle w:val="11"/>
            <w:tabs>
              <w:tab w:val="right" w:leader="dot" w:pos="8306"/>
            </w:tabs>
            <w:rPr>
              <w:b/>
            </w:rPr>
          </w:pPr>
          <w:r>
            <w:rPr>
              <w:rFonts w:hint="eastAsia"/>
              <w:b/>
              <w:lang w:val="zh-CN"/>
            </w:rPr>
            <w:fldChar w:fldCharType="begin"/>
          </w:r>
          <w:r>
            <w:rPr>
              <w:rFonts w:hint="eastAsia"/>
              <w:b/>
              <w:lang w:val="zh-CN"/>
            </w:rPr>
            <w:instrText xml:space="preserve"> HYPERLINK \l _Toc2418 </w:instrText>
          </w:r>
          <w:r>
            <w:rPr>
              <w:rFonts w:hint="eastAsia"/>
              <w:b/>
              <w:lang w:val="zh-CN"/>
            </w:rPr>
            <w:fldChar w:fldCharType="separate"/>
          </w:r>
          <w:r>
            <w:rPr>
              <w:rFonts w:hint="eastAsia" w:ascii="黑体" w:hAnsi="黑体" w:eastAsia="黑体"/>
              <w:b/>
              <w:kern w:val="2"/>
              <w:szCs w:val="24"/>
              <w:highlight w:val="none"/>
              <w:lang w:val="en-US"/>
            </w:rPr>
            <w:t>第</w:t>
          </w:r>
          <w:r>
            <w:rPr>
              <w:rFonts w:hint="eastAsia" w:ascii="黑体" w:hAnsi="黑体" w:eastAsia="黑体"/>
              <w:b/>
              <w:kern w:val="44"/>
              <w:szCs w:val="24"/>
              <w:highlight w:val="none"/>
              <w:lang w:val="en-US"/>
            </w:rPr>
            <w:t>四部分 附件</w:t>
          </w:r>
          <w:r>
            <w:rPr>
              <w:b/>
            </w:rPr>
            <w:tab/>
          </w:r>
          <w:r>
            <w:rPr>
              <w:b/>
            </w:rPr>
            <w:fldChar w:fldCharType="begin"/>
          </w:r>
          <w:r>
            <w:rPr>
              <w:b/>
            </w:rPr>
            <w:instrText xml:space="preserve"> PAGEREF _Toc2418 \h </w:instrText>
          </w:r>
          <w:r>
            <w:rPr>
              <w:b/>
            </w:rPr>
            <w:fldChar w:fldCharType="separate"/>
          </w:r>
          <w:r>
            <w:rPr>
              <w:b/>
            </w:rPr>
            <w:t>10</w:t>
          </w:r>
          <w:r>
            <w:rPr>
              <w:b/>
            </w:rPr>
            <w:fldChar w:fldCharType="end"/>
          </w:r>
          <w:r>
            <w:rPr>
              <w:rFonts w:hint="eastAsia"/>
              <w:b/>
              <w:lang w:val="zh-CN"/>
            </w:rPr>
            <w:fldChar w:fldCharType="end"/>
          </w:r>
        </w:p>
        <w:p w14:paraId="4D40AF13">
          <w:pPr>
            <w:pStyle w:val="11"/>
            <w:tabs>
              <w:tab w:val="right" w:leader="dot" w:pos="8306"/>
            </w:tabs>
            <w:rPr>
              <w:b/>
            </w:rPr>
          </w:pPr>
          <w:r>
            <w:rPr>
              <w:rFonts w:hint="eastAsia"/>
              <w:b/>
              <w:lang w:val="zh-CN"/>
            </w:rPr>
            <w:fldChar w:fldCharType="begin"/>
          </w:r>
          <w:r>
            <w:rPr>
              <w:rFonts w:hint="eastAsia"/>
              <w:b/>
              <w:lang w:val="zh-CN"/>
            </w:rPr>
            <w:instrText xml:space="preserve"> HYPERLINK \l _Toc5642 </w:instrText>
          </w:r>
          <w:r>
            <w:rPr>
              <w:rFonts w:hint="eastAsia"/>
              <w:b/>
              <w:lang w:val="zh-CN"/>
            </w:rPr>
            <w:fldChar w:fldCharType="separate"/>
          </w:r>
          <w:r>
            <w:rPr>
              <w:rFonts w:hint="eastAsia" w:ascii="黑体" w:hAnsi="黑体" w:eastAsia="黑体"/>
              <w:b/>
              <w:kern w:val="2"/>
              <w:szCs w:val="24"/>
              <w:highlight w:val="none"/>
              <w:lang w:val="en-US"/>
            </w:rPr>
            <w:t>第</w:t>
          </w:r>
          <w:r>
            <w:rPr>
              <w:rFonts w:hint="eastAsia" w:ascii="黑体" w:hAnsi="黑体" w:eastAsia="黑体"/>
              <w:b/>
              <w:kern w:val="44"/>
              <w:szCs w:val="24"/>
              <w:highlight w:val="none"/>
              <w:lang w:val="en-US"/>
            </w:rPr>
            <w:t>五部分 附表</w:t>
          </w:r>
          <w:r>
            <w:rPr>
              <w:b/>
            </w:rPr>
            <w:tab/>
          </w:r>
          <w:r>
            <w:rPr>
              <w:b/>
            </w:rPr>
            <w:fldChar w:fldCharType="begin"/>
          </w:r>
          <w:r>
            <w:rPr>
              <w:b/>
            </w:rPr>
            <w:instrText xml:space="preserve"> PAGEREF _Toc5642 \h </w:instrText>
          </w:r>
          <w:r>
            <w:rPr>
              <w:b/>
            </w:rPr>
            <w:fldChar w:fldCharType="separate"/>
          </w:r>
          <w:r>
            <w:rPr>
              <w:b/>
            </w:rPr>
            <w:t>44</w:t>
          </w:r>
          <w:r>
            <w:rPr>
              <w:b/>
            </w:rPr>
            <w:fldChar w:fldCharType="end"/>
          </w:r>
          <w:r>
            <w:rPr>
              <w:rFonts w:hint="eastAsia"/>
              <w:b/>
              <w:lang w:val="zh-CN"/>
            </w:rPr>
            <w:fldChar w:fldCharType="end"/>
          </w:r>
        </w:p>
        <w:p w14:paraId="58496C53">
          <w:pPr>
            <w:pStyle w:val="11"/>
            <w:tabs>
              <w:tab w:val="right" w:leader="dot" w:pos="8306"/>
            </w:tabs>
            <w:rPr>
              <w:b/>
            </w:rPr>
          </w:pPr>
          <w:r>
            <w:rPr>
              <w:rFonts w:hint="eastAsia"/>
              <w:b/>
              <w:lang w:val="zh-CN"/>
            </w:rPr>
            <w:fldChar w:fldCharType="begin"/>
          </w:r>
          <w:r>
            <w:rPr>
              <w:rFonts w:hint="eastAsia"/>
              <w:b/>
              <w:lang w:val="zh-CN"/>
            </w:rPr>
            <w:instrText xml:space="preserve"> HYPERLINK \l _Toc25813 </w:instrText>
          </w:r>
          <w:r>
            <w:rPr>
              <w:rFonts w:hint="eastAsia"/>
              <w:b/>
              <w:lang w:val="zh-CN"/>
            </w:rPr>
            <w:fldChar w:fldCharType="separate"/>
          </w:r>
          <w:r>
            <w:rPr>
              <w:rFonts w:hint="default" w:ascii="仿宋" w:hAnsi="仿宋" w:eastAsia="仿宋" w:cs="仿宋"/>
              <w:b/>
              <w:szCs w:val="32"/>
              <w:lang w:val="en-US"/>
            </w:rPr>
            <w:t xml:space="preserve">一、 </w:t>
          </w:r>
          <w:r>
            <w:rPr>
              <w:rFonts w:hint="eastAsia" w:ascii="仿宋" w:hAnsi="仿宋" w:eastAsia="仿宋" w:cs="仿宋"/>
              <w:b/>
              <w:szCs w:val="32"/>
              <w:highlight w:val="none"/>
              <w:lang w:val="en-US"/>
            </w:rPr>
            <w:t>收入支出决算总表</w:t>
          </w:r>
          <w:r>
            <w:rPr>
              <w:b/>
            </w:rPr>
            <w:tab/>
          </w:r>
          <w:r>
            <w:rPr>
              <w:b/>
            </w:rPr>
            <w:fldChar w:fldCharType="begin"/>
          </w:r>
          <w:r>
            <w:rPr>
              <w:b/>
            </w:rPr>
            <w:instrText xml:space="preserve"> PAGEREF _Toc25813 \h </w:instrText>
          </w:r>
          <w:r>
            <w:rPr>
              <w:b/>
            </w:rPr>
            <w:fldChar w:fldCharType="separate"/>
          </w:r>
          <w:r>
            <w:rPr>
              <w:b/>
            </w:rPr>
            <w:t>44</w:t>
          </w:r>
          <w:r>
            <w:rPr>
              <w:b/>
            </w:rPr>
            <w:fldChar w:fldCharType="end"/>
          </w:r>
          <w:r>
            <w:rPr>
              <w:rFonts w:hint="eastAsia"/>
              <w:b/>
              <w:lang w:val="zh-CN"/>
            </w:rPr>
            <w:fldChar w:fldCharType="end"/>
          </w:r>
        </w:p>
        <w:p w14:paraId="6EE111C8">
          <w:pPr>
            <w:pStyle w:val="11"/>
            <w:tabs>
              <w:tab w:val="right" w:leader="dot" w:pos="8306"/>
            </w:tabs>
            <w:rPr>
              <w:b/>
            </w:rPr>
          </w:pPr>
          <w:r>
            <w:rPr>
              <w:rFonts w:hint="eastAsia"/>
              <w:b/>
              <w:lang w:val="zh-CN"/>
            </w:rPr>
            <w:fldChar w:fldCharType="begin"/>
          </w:r>
          <w:r>
            <w:rPr>
              <w:rFonts w:hint="eastAsia"/>
              <w:b/>
              <w:lang w:val="zh-CN"/>
            </w:rPr>
            <w:instrText xml:space="preserve"> HYPERLINK \l _Toc18606 </w:instrText>
          </w:r>
          <w:r>
            <w:rPr>
              <w:rFonts w:hint="eastAsia"/>
              <w:b/>
              <w:lang w:val="zh-CN"/>
            </w:rPr>
            <w:fldChar w:fldCharType="separate"/>
          </w:r>
          <w:r>
            <w:rPr>
              <w:rFonts w:hint="eastAsia" w:ascii="仿宋" w:hAnsi="仿宋" w:eastAsia="仿宋" w:cs="仿宋"/>
              <w:b/>
              <w:szCs w:val="32"/>
              <w:highlight w:val="none"/>
              <w:lang w:val="en-US"/>
            </w:rPr>
            <w:t>二、收入决算表</w:t>
          </w:r>
          <w:r>
            <w:rPr>
              <w:b/>
            </w:rPr>
            <w:tab/>
          </w:r>
          <w:r>
            <w:rPr>
              <w:b/>
            </w:rPr>
            <w:fldChar w:fldCharType="begin"/>
          </w:r>
          <w:r>
            <w:rPr>
              <w:b/>
            </w:rPr>
            <w:instrText xml:space="preserve"> PAGEREF _Toc18606 \h </w:instrText>
          </w:r>
          <w:r>
            <w:rPr>
              <w:b/>
            </w:rPr>
            <w:fldChar w:fldCharType="separate"/>
          </w:r>
          <w:r>
            <w:rPr>
              <w:b/>
            </w:rPr>
            <w:t>44</w:t>
          </w:r>
          <w:r>
            <w:rPr>
              <w:b/>
            </w:rPr>
            <w:fldChar w:fldCharType="end"/>
          </w:r>
          <w:r>
            <w:rPr>
              <w:rFonts w:hint="eastAsia"/>
              <w:b/>
              <w:lang w:val="zh-CN"/>
            </w:rPr>
            <w:fldChar w:fldCharType="end"/>
          </w:r>
        </w:p>
        <w:p w14:paraId="5336419F">
          <w:pPr>
            <w:pStyle w:val="11"/>
            <w:tabs>
              <w:tab w:val="right" w:leader="dot" w:pos="8306"/>
            </w:tabs>
            <w:rPr>
              <w:b/>
            </w:rPr>
          </w:pPr>
          <w:r>
            <w:rPr>
              <w:rFonts w:hint="eastAsia"/>
              <w:b/>
              <w:lang w:val="zh-CN"/>
            </w:rPr>
            <w:fldChar w:fldCharType="begin"/>
          </w:r>
          <w:r>
            <w:rPr>
              <w:rFonts w:hint="eastAsia"/>
              <w:b/>
              <w:lang w:val="zh-CN"/>
            </w:rPr>
            <w:instrText xml:space="preserve"> HYPERLINK \l _Toc25259 </w:instrText>
          </w:r>
          <w:r>
            <w:rPr>
              <w:rFonts w:hint="eastAsia"/>
              <w:b/>
              <w:lang w:val="zh-CN"/>
            </w:rPr>
            <w:fldChar w:fldCharType="separate"/>
          </w:r>
          <w:r>
            <w:rPr>
              <w:rFonts w:hint="eastAsia" w:ascii="仿宋" w:hAnsi="仿宋" w:eastAsia="仿宋" w:cs="仿宋"/>
              <w:b/>
              <w:szCs w:val="32"/>
              <w:highlight w:val="none"/>
              <w:lang w:val="en-US"/>
            </w:rPr>
            <w:t>三、支出决算表</w:t>
          </w:r>
          <w:r>
            <w:rPr>
              <w:b/>
            </w:rPr>
            <w:tab/>
          </w:r>
          <w:r>
            <w:rPr>
              <w:b/>
            </w:rPr>
            <w:fldChar w:fldCharType="begin"/>
          </w:r>
          <w:r>
            <w:rPr>
              <w:b/>
            </w:rPr>
            <w:instrText xml:space="preserve"> PAGEREF _Toc25259 \h </w:instrText>
          </w:r>
          <w:r>
            <w:rPr>
              <w:b/>
            </w:rPr>
            <w:fldChar w:fldCharType="separate"/>
          </w:r>
          <w:r>
            <w:rPr>
              <w:b/>
            </w:rPr>
            <w:t>44</w:t>
          </w:r>
          <w:r>
            <w:rPr>
              <w:b/>
            </w:rPr>
            <w:fldChar w:fldCharType="end"/>
          </w:r>
          <w:r>
            <w:rPr>
              <w:rFonts w:hint="eastAsia"/>
              <w:b/>
              <w:lang w:val="zh-CN"/>
            </w:rPr>
            <w:fldChar w:fldCharType="end"/>
          </w:r>
        </w:p>
        <w:p w14:paraId="2D223463">
          <w:pPr>
            <w:pStyle w:val="11"/>
            <w:tabs>
              <w:tab w:val="right" w:leader="dot" w:pos="8306"/>
            </w:tabs>
            <w:rPr>
              <w:b/>
            </w:rPr>
          </w:pPr>
          <w:r>
            <w:rPr>
              <w:rFonts w:hint="eastAsia"/>
              <w:b/>
              <w:lang w:val="zh-CN"/>
            </w:rPr>
            <w:fldChar w:fldCharType="begin"/>
          </w:r>
          <w:r>
            <w:rPr>
              <w:rFonts w:hint="eastAsia"/>
              <w:b/>
              <w:lang w:val="zh-CN"/>
            </w:rPr>
            <w:instrText xml:space="preserve"> HYPERLINK \l _Toc24970 </w:instrText>
          </w:r>
          <w:r>
            <w:rPr>
              <w:rFonts w:hint="eastAsia"/>
              <w:b/>
              <w:lang w:val="zh-CN"/>
            </w:rPr>
            <w:fldChar w:fldCharType="separate"/>
          </w:r>
          <w:r>
            <w:rPr>
              <w:rFonts w:hint="eastAsia" w:ascii="仿宋" w:hAnsi="仿宋" w:eastAsia="仿宋" w:cs="仿宋"/>
              <w:b/>
              <w:szCs w:val="32"/>
              <w:highlight w:val="none"/>
              <w:lang w:val="en-US"/>
            </w:rPr>
            <w:t>四、财政拨款收入支出决算总表</w:t>
          </w:r>
          <w:r>
            <w:rPr>
              <w:b/>
            </w:rPr>
            <w:tab/>
          </w:r>
          <w:r>
            <w:rPr>
              <w:b/>
            </w:rPr>
            <w:fldChar w:fldCharType="begin"/>
          </w:r>
          <w:r>
            <w:rPr>
              <w:b/>
            </w:rPr>
            <w:instrText xml:space="preserve"> PAGEREF _Toc24970 \h </w:instrText>
          </w:r>
          <w:r>
            <w:rPr>
              <w:b/>
            </w:rPr>
            <w:fldChar w:fldCharType="separate"/>
          </w:r>
          <w:r>
            <w:rPr>
              <w:b/>
            </w:rPr>
            <w:t>44</w:t>
          </w:r>
          <w:r>
            <w:rPr>
              <w:b/>
            </w:rPr>
            <w:fldChar w:fldCharType="end"/>
          </w:r>
          <w:r>
            <w:rPr>
              <w:rFonts w:hint="eastAsia"/>
              <w:b/>
              <w:lang w:val="zh-CN"/>
            </w:rPr>
            <w:fldChar w:fldCharType="end"/>
          </w:r>
        </w:p>
        <w:p w14:paraId="7D4C3591">
          <w:pPr>
            <w:pStyle w:val="11"/>
            <w:tabs>
              <w:tab w:val="right" w:leader="dot" w:pos="8306"/>
            </w:tabs>
            <w:rPr>
              <w:b/>
            </w:rPr>
          </w:pPr>
          <w:r>
            <w:rPr>
              <w:rFonts w:hint="eastAsia"/>
              <w:b/>
              <w:lang w:val="zh-CN"/>
            </w:rPr>
            <w:fldChar w:fldCharType="begin"/>
          </w:r>
          <w:r>
            <w:rPr>
              <w:rFonts w:hint="eastAsia"/>
              <w:b/>
              <w:lang w:val="zh-CN"/>
            </w:rPr>
            <w:instrText xml:space="preserve"> HYPERLINK \l _Toc26138 </w:instrText>
          </w:r>
          <w:r>
            <w:rPr>
              <w:rFonts w:hint="eastAsia"/>
              <w:b/>
              <w:lang w:val="zh-CN"/>
            </w:rPr>
            <w:fldChar w:fldCharType="separate"/>
          </w:r>
          <w:r>
            <w:rPr>
              <w:rFonts w:hint="eastAsia" w:ascii="仿宋" w:hAnsi="仿宋" w:eastAsia="仿宋" w:cs="仿宋"/>
              <w:b/>
              <w:szCs w:val="32"/>
              <w:highlight w:val="none"/>
              <w:lang w:val="en-US"/>
            </w:rPr>
            <w:t>五、财政拨款支出决算明细表</w:t>
          </w:r>
          <w:r>
            <w:rPr>
              <w:b/>
            </w:rPr>
            <w:tab/>
          </w:r>
          <w:r>
            <w:rPr>
              <w:b/>
            </w:rPr>
            <w:fldChar w:fldCharType="begin"/>
          </w:r>
          <w:r>
            <w:rPr>
              <w:b/>
            </w:rPr>
            <w:instrText xml:space="preserve"> PAGEREF _Toc26138 \h </w:instrText>
          </w:r>
          <w:r>
            <w:rPr>
              <w:b/>
            </w:rPr>
            <w:fldChar w:fldCharType="separate"/>
          </w:r>
          <w:r>
            <w:rPr>
              <w:b/>
            </w:rPr>
            <w:t>44</w:t>
          </w:r>
          <w:r>
            <w:rPr>
              <w:b/>
            </w:rPr>
            <w:fldChar w:fldCharType="end"/>
          </w:r>
          <w:r>
            <w:rPr>
              <w:rFonts w:hint="eastAsia"/>
              <w:b/>
              <w:lang w:val="zh-CN"/>
            </w:rPr>
            <w:fldChar w:fldCharType="end"/>
          </w:r>
        </w:p>
        <w:p w14:paraId="599D30ED">
          <w:pPr>
            <w:pStyle w:val="11"/>
            <w:tabs>
              <w:tab w:val="right" w:leader="dot" w:pos="8306"/>
            </w:tabs>
            <w:rPr>
              <w:b/>
            </w:rPr>
          </w:pPr>
          <w:r>
            <w:rPr>
              <w:rFonts w:hint="eastAsia"/>
              <w:b/>
              <w:lang w:val="zh-CN"/>
            </w:rPr>
            <w:fldChar w:fldCharType="begin"/>
          </w:r>
          <w:r>
            <w:rPr>
              <w:rFonts w:hint="eastAsia"/>
              <w:b/>
              <w:lang w:val="zh-CN"/>
            </w:rPr>
            <w:instrText xml:space="preserve"> HYPERLINK \l _Toc24017 </w:instrText>
          </w:r>
          <w:r>
            <w:rPr>
              <w:rFonts w:hint="eastAsia"/>
              <w:b/>
              <w:lang w:val="zh-CN"/>
            </w:rPr>
            <w:fldChar w:fldCharType="separate"/>
          </w:r>
          <w:r>
            <w:rPr>
              <w:rFonts w:hint="eastAsia" w:ascii="仿宋" w:hAnsi="仿宋" w:eastAsia="仿宋" w:cs="仿宋"/>
              <w:b/>
              <w:szCs w:val="32"/>
              <w:highlight w:val="none"/>
              <w:lang w:val="en-US"/>
            </w:rPr>
            <w:t>六、一般公共预算财政拨款支出决算表</w:t>
          </w:r>
          <w:r>
            <w:rPr>
              <w:b/>
            </w:rPr>
            <w:tab/>
          </w:r>
          <w:r>
            <w:rPr>
              <w:b/>
            </w:rPr>
            <w:fldChar w:fldCharType="begin"/>
          </w:r>
          <w:r>
            <w:rPr>
              <w:b/>
            </w:rPr>
            <w:instrText xml:space="preserve"> PAGEREF _Toc24017 \h </w:instrText>
          </w:r>
          <w:r>
            <w:rPr>
              <w:b/>
            </w:rPr>
            <w:fldChar w:fldCharType="separate"/>
          </w:r>
          <w:r>
            <w:rPr>
              <w:b/>
            </w:rPr>
            <w:t>44</w:t>
          </w:r>
          <w:r>
            <w:rPr>
              <w:b/>
            </w:rPr>
            <w:fldChar w:fldCharType="end"/>
          </w:r>
          <w:r>
            <w:rPr>
              <w:rFonts w:hint="eastAsia"/>
              <w:b/>
              <w:lang w:val="zh-CN"/>
            </w:rPr>
            <w:fldChar w:fldCharType="end"/>
          </w:r>
        </w:p>
        <w:p w14:paraId="2446C039">
          <w:pPr>
            <w:pStyle w:val="11"/>
            <w:tabs>
              <w:tab w:val="right" w:leader="dot" w:pos="8306"/>
            </w:tabs>
            <w:rPr>
              <w:b/>
            </w:rPr>
          </w:pPr>
          <w:r>
            <w:rPr>
              <w:rFonts w:hint="eastAsia"/>
              <w:b/>
              <w:lang w:val="zh-CN"/>
            </w:rPr>
            <w:fldChar w:fldCharType="begin"/>
          </w:r>
          <w:r>
            <w:rPr>
              <w:rFonts w:hint="eastAsia"/>
              <w:b/>
              <w:lang w:val="zh-CN"/>
            </w:rPr>
            <w:instrText xml:space="preserve"> HYPERLINK \l _Toc2982 </w:instrText>
          </w:r>
          <w:r>
            <w:rPr>
              <w:rFonts w:hint="eastAsia"/>
              <w:b/>
              <w:lang w:val="zh-CN"/>
            </w:rPr>
            <w:fldChar w:fldCharType="separate"/>
          </w:r>
          <w:r>
            <w:rPr>
              <w:rFonts w:hint="eastAsia" w:ascii="仿宋" w:hAnsi="仿宋" w:eastAsia="仿宋" w:cs="仿宋"/>
              <w:b/>
              <w:szCs w:val="32"/>
              <w:highlight w:val="none"/>
              <w:lang w:val="en-US"/>
            </w:rPr>
            <w:t>七、一般公共预算财政拨款支出决算明细表</w:t>
          </w:r>
          <w:r>
            <w:rPr>
              <w:b/>
            </w:rPr>
            <w:tab/>
          </w:r>
          <w:r>
            <w:rPr>
              <w:b/>
            </w:rPr>
            <w:fldChar w:fldCharType="begin"/>
          </w:r>
          <w:r>
            <w:rPr>
              <w:b/>
            </w:rPr>
            <w:instrText xml:space="preserve"> PAGEREF _Toc2982 \h </w:instrText>
          </w:r>
          <w:r>
            <w:rPr>
              <w:b/>
            </w:rPr>
            <w:fldChar w:fldCharType="separate"/>
          </w:r>
          <w:r>
            <w:rPr>
              <w:b/>
            </w:rPr>
            <w:t>44</w:t>
          </w:r>
          <w:r>
            <w:rPr>
              <w:b/>
            </w:rPr>
            <w:fldChar w:fldCharType="end"/>
          </w:r>
          <w:r>
            <w:rPr>
              <w:rFonts w:hint="eastAsia"/>
              <w:b/>
              <w:lang w:val="zh-CN"/>
            </w:rPr>
            <w:fldChar w:fldCharType="end"/>
          </w:r>
        </w:p>
        <w:p w14:paraId="69EC5782">
          <w:pPr>
            <w:pStyle w:val="11"/>
            <w:tabs>
              <w:tab w:val="right" w:leader="dot" w:pos="8306"/>
            </w:tabs>
            <w:rPr>
              <w:b/>
            </w:rPr>
          </w:pPr>
          <w:r>
            <w:rPr>
              <w:rFonts w:hint="eastAsia"/>
              <w:b/>
              <w:lang w:val="zh-CN"/>
            </w:rPr>
            <w:fldChar w:fldCharType="begin"/>
          </w:r>
          <w:r>
            <w:rPr>
              <w:rFonts w:hint="eastAsia"/>
              <w:b/>
              <w:lang w:val="zh-CN"/>
            </w:rPr>
            <w:instrText xml:space="preserve"> HYPERLINK \l _Toc5035 </w:instrText>
          </w:r>
          <w:r>
            <w:rPr>
              <w:rFonts w:hint="eastAsia"/>
              <w:b/>
              <w:lang w:val="zh-CN"/>
            </w:rPr>
            <w:fldChar w:fldCharType="separate"/>
          </w:r>
          <w:r>
            <w:rPr>
              <w:rFonts w:hint="eastAsia" w:ascii="仿宋" w:hAnsi="仿宋" w:eastAsia="仿宋" w:cs="仿宋"/>
              <w:b/>
              <w:szCs w:val="32"/>
              <w:highlight w:val="none"/>
              <w:lang w:val="en-US"/>
            </w:rPr>
            <w:t>八、一般公共预算财政拨款基本支出决算表</w:t>
          </w:r>
          <w:r>
            <w:rPr>
              <w:b/>
            </w:rPr>
            <w:tab/>
          </w:r>
          <w:r>
            <w:rPr>
              <w:b/>
            </w:rPr>
            <w:fldChar w:fldCharType="begin"/>
          </w:r>
          <w:r>
            <w:rPr>
              <w:b/>
            </w:rPr>
            <w:instrText xml:space="preserve"> PAGEREF _Toc5035 \h </w:instrText>
          </w:r>
          <w:r>
            <w:rPr>
              <w:b/>
            </w:rPr>
            <w:fldChar w:fldCharType="separate"/>
          </w:r>
          <w:r>
            <w:rPr>
              <w:b/>
            </w:rPr>
            <w:t>44</w:t>
          </w:r>
          <w:r>
            <w:rPr>
              <w:b/>
            </w:rPr>
            <w:fldChar w:fldCharType="end"/>
          </w:r>
          <w:r>
            <w:rPr>
              <w:rFonts w:hint="eastAsia"/>
              <w:b/>
              <w:lang w:val="zh-CN"/>
            </w:rPr>
            <w:fldChar w:fldCharType="end"/>
          </w:r>
        </w:p>
        <w:p w14:paraId="75D8D24D">
          <w:pPr>
            <w:pStyle w:val="11"/>
            <w:tabs>
              <w:tab w:val="right" w:leader="dot" w:pos="8306"/>
            </w:tabs>
            <w:rPr>
              <w:b/>
            </w:rPr>
          </w:pPr>
          <w:r>
            <w:rPr>
              <w:rFonts w:hint="eastAsia"/>
              <w:b/>
              <w:lang w:val="zh-CN"/>
            </w:rPr>
            <w:fldChar w:fldCharType="begin"/>
          </w:r>
          <w:r>
            <w:rPr>
              <w:rFonts w:hint="eastAsia"/>
              <w:b/>
              <w:lang w:val="zh-CN"/>
            </w:rPr>
            <w:instrText xml:space="preserve"> HYPERLINK \l _Toc5567 </w:instrText>
          </w:r>
          <w:r>
            <w:rPr>
              <w:rFonts w:hint="eastAsia"/>
              <w:b/>
              <w:lang w:val="zh-CN"/>
            </w:rPr>
            <w:fldChar w:fldCharType="separate"/>
          </w:r>
          <w:r>
            <w:rPr>
              <w:rFonts w:hint="eastAsia" w:ascii="仿宋" w:hAnsi="仿宋" w:eastAsia="仿宋" w:cs="仿宋"/>
              <w:b/>
              <w:szCs w:val="32"/>
              <w:highlight w:val="none"/>
              <w:lang w:val="en-US"/>
            </w:rPr>
            <w:t>九、一般公共预算财政拨款项目支出决算表</w:t>
          </w:r>
          <w:r>
            <w:rPr>
              <w:b/>
            </w:rPr>
            <w:tab/>
          </w:r>
          <w:r>
            <w:rPr>
              <w:b/>
            </w:rPr>
            <w:fldChar w:fldCharType="begin"/>
          </w:r>
          <w:r>
            <w:rPr>
              <w:b/>
            </w:rPr>
            <w:instrText xml:space="preserve"> PAGEREF _Toc5567 \h </w:instrText>
          </w:r>
          <w:r>
            <w:rPr>
              <w:b/>
            </w:rPr>
            <w:fldChar w:fldCharType="separate"/>
          </w:r>
          <w:r>
            <w:rPr>
              <w:b/>
            </w:rPr>
            <w:t>44</w:t>
          </w:r>
          <w:r>
            <w:rPr>
              <w:b/>
            </w:rPr>
            <w:fldChar w:fldCharType="end"/>
          </w:r>
          <w:r>
            <w:rPr>
              <w:rFonts w:hint="eastAsia"/>
              <w:b/>
              <w:lang w:val="zh-CN"/>
            </w:rPr>
            <w:fldChar w:fldCharType="end"/>
          </w:r>
        </w:p>
        <w:p w14:paraId="33989B99">
          <w:pPr>
            <w:pStyle w:val="11"/>
            <w:tabs>
              <w:tab w:val="right" w:leader="dot" w:pos="8306"/>
            </w:tabs>
            <w:rPr>
              <w:b/>
            </w:rPr>
          </w:pPr>
          <w:r>
            <w:rPr>
              <w:rFonts w:hint="eastAsia"/>
              <w:b/>
              <w:lang w:val="zh-CN"/>
            </w:rPr>
            <w:fldChar w:fldCharType="begin"/>
          </w:r>
          <w:r>
            <w:rPr>
              <w:rFonts w:hint="eastAsia"/>
              <w:b/>
              <w:lang w:val="zh-CN"/>
            </w:rPr>
            <w:instrText xml:space="preserve"> HYPERLINK \l _Toc5382 </w:instrText>
          </w:r>
          <w:r>
            <w:rPr>
              <w:rFonts w:hint="eastAsia"/>
              <w:b/>
              <w:lang w:val="zh-CN"/>
            </w:rPr>
            <w:fldChar w:fldCharType="separate"/>
          </w:r>
          <w:r>
            <w:rPr>
              <w:rFonts w:hint="eastAsia" w:ascii="仿宋" w:hAnsi="仿宋" w:eastAsia="仿宋" w:cs="仿宋"/>
              <w:b/>
              <w:szCs w:val="32"/>
              <w:highlight w:val="none"/>
              <w:lang w:val="en-US"/>
            </w:rPr>
            <w:t>十、政府性基金预算财政拨款收入支出决算表</w:t>
          </w:r>
          <w:r>
            <w:rPr>
              <w:b/>
            </w:rPr>
            <w:tab/>
          </w:r>
          <w:r>
            <w:rPr>
              <w:b/>
            </w:rPr>
            <w:fldChar w:fldCharType="begin"/>
          </w:r>
          <w:r>
            <w:rPr>
              <w:b/>
            </w:rPr>
            <w:instrText xml:space="preserve"> PAGEREF _Toc5382 \h </w:instrText>
          </w:r>
          <w:r>
            <w:rPr>
              <w:b/>
            </w:rPr>
            <w:fldChar w:fldCharType="separate"/>
          </w:r>
          <w:r>
            <w:rPr>
              <w:b/>
            </w:rPr>
            <w:t>44</w:t>
          </w:r>
          <w:r>
            <w:rPr>
              <w:b/>
            </w:rPr>
            <w:fldChar w:fldCharType="end"/>
          </w:r>
          <w:r>
            <w:rPr>
              <w:rFonts w:hint="eastAsia"/>
              <w:b/>
              <w:lang w:val="zh-CN"/>
            </w:rPr>
            <w:fldChar w:fldCharType="end"/>
          </w:r>
        </w:p>
        <w:p w14:paraId="1FD7C832">
          <w:pPr>
            <w:pStyle w:val="11"/>
            <w:tabs>
              <w:tab w:val="right" w:leader="dot" w:pos="8306"/>
            </w:tabs>
            <w:rPr>
              <w:b/>
            </w:rPr>
          </w:pPr>
          <w:r>
            <w:rPr>
              <w:rFonts w:hint="eastAsia"/>
              <w:b/>
              <w:lang w:val="zh-CN"/>
            </w:rPr>
            <w:fldChar w:fldCharType="begin"/>
          </w:r>
          <w:r>
            <w:rPr>
              <w:rFonts w:hint="eastAsia"/>
              <w:b/>
              <w:lang w:val="zh-CN"/>
            </w:rPr>
            <w:instrText xml:space="preserve"> HYPERLINK \l _Toc19159 </w:instrText>
          </w:r>
          <w:r>
            <w:rPr>
              <w:rFonts w:hint="eastAsia"/>
              <w:b/>
              <w:lang w:val="zh-CN"/>
            </w:rPr>
            <w:fldChar w:fldCharType="separate"/>
          </w:r>
          <w:r>
            <w:rPr>
              <w:rFonts w:hint="eastAsia" w:ascii="仿宋" w:hAnsi="仿宋" w:eastAsia="仿宋" w:cs="仿宋"/>
              <w:b/>
              <w:szCs w:val="32"/>
              <w:highlight w:val="none"/>
              <w:lang w:val="en-US"/>
            </w:rPr>
            <w:t>十一、国有资本经营预算财政拨款收入支出决算表</w:t>
          </w:r>
          <w:r>
            <w:rPr>
              <w:b/>
            </w:rPr>
            <w:tab/>
          </w:r>
          <w:r>
            <w:rPr>
              <w:b/>
            </w:rPr>
            <w:fldChar w:fldCharType="begin"/>
          </w:r>
          <w:r>
            <w:rPr>
              <w:b/>
            </w:rPr>
            <w:instrText xml:space="preserve"> PAGEREF _Toc19159 \h </w:instrText>
          </w:r>
          <w:r>
            <w:rPr>
              <w:b/>
            </w:rPr>
            <w:fldChar w:fldCharType="separate"/>
          </w:r>
          <w:r>
            <w:rPr>
              <w:b/>
            </w:rPr>
            <w:t>44</w:t>
          </w:r>
          <w:r>
            <w:rPr>
              <w:b/>
            </w:rPr>
            <w:fldChar w:fldCharType="end"/>
          </w:r>
          <w:r>
            <w:rPr>
              <w:rFonts w:hint="eastAsia"/>
              <w:b/>
              <w:lang w:val="zh-CN"/>
            </w:rPr>
            <w:fldChar w:fldCharType="end"/>
          </w:r>
        </w:p>
        <w:p w14:paraId="5AD4A450">
          <w:pPr>
            <w:pStyle w:val="11"/>
            <w:tabs>
              <w:tab w:val="right" w:leader="dot" w:pos="8306"/>
            </w:tabs>
            <w:rPr>
              <w:b/>
            </w:rPr>
          </w:pPr>
          <w:r>
            <w:rPr>
              <w:rFonts w:hint="eastAsia"/>
              <w:b/>
              <w:lang w:val="zh-CN"/>
            </w:rPr>
            <w:fldChar w:fldCharType="begin"/>
          </w:r>
          <w:r>
            <w:rPr>
              <w:rFonts w:hint="eastAsia"/>
              <w:b/>
              <w:lang w:val="zh-CN"/>
            </w:rPr>
            <w:instrText xml:space="preserve"> HYPERLINK \l _Toc482 </w:instrText>
          </w:r>
          <w:r>
            <w:rPr>
              <w:rFonts w:hint="eastAsia"/>
              <w:b/>
              <w:lang w:val="zh-CN"/>
            </w:rPr>
            <w:fldChar w:fldCharType="separate"/>
          </w:r>
          <w:r>
            <w:rPr>
              <w:rFonts w:hint="eastAsia" w:ascii="仿宋" w:hAnsi="仿宋" w:eastAsia="仿宋" w:cs="仿宋"/>
              <w:b/>
              <w:szCs w:val="32"/>
              <w:highlight w:val="none"/>
              <w:lang w:val="en-US"/>
            </w:rPr>
            <w:t>十二、国有资本经营预算财政拨款支出决算表</w:t>
          </w:r>
          <w:r>
            <w:rPr>
              <w:b/>
            </w:rPr>
            <w:tab/>
          </w:r>
          <w:r>
            <w:rPr>
              <w:b/>
            </w:rPr>
            <w:fldChar w:fldCharType="begin"/>
          </w:r>
          <w:r>
            <w:rPr>
              <w:b/>
            </w:rPr>
            <w:instrText xml:space="preserve"> PAGEREF _Toc482 \h </w:instrText>
          </w:r>
          <w:r>
            <w:rPr>
              <w:b/>
            </w:rPr>
            <w:fldChar w:fldCharType="separate"/>
          </w:r>
          <w:r>
            <w:rPr>
              <w:b/>
            </w:rPr>
            <w:t>44</w:t>
          </w:r>
          <w:r>
            <w:rPr>
              <w:b/>
            </w:rPr>
            <w:fldChar w:fldCharType="end"/>
          </w:r>
          <w:r>
            <w:rPr>
              <w:rFonts w:hint="eastAsia"/>
              <w:b/>
              <w:lang w:val="zh-CN"/>
            </w:rPr>
            <w:fldChar w:fldCharType="end"/>
          </w:r>
        </w:p>
        <w:p w14:paraId="252A6158">
          <w:pPr>
            <w:pStyle w:val="11"/>
            <w:tabs>
              <w:tab w:val="right" w:leader="dot" w:pos="8306"/>
            </w:tabs>
            <w:rPr>
              <w:b/>
            </w:rPr>
          </w:pPr>
          <w:r>
            <w:rPr>
              <w:rFonts w:hint="eastAsia"/>
              <w:b/>
              <w:lang w:val="zh-CN"/>
            </w:rPr>
            <w:fldChar w:fldCharType="begin"/>
          </w:r>
          <w:r>
            <w:rPr>
              <w:rFonts w:hint="eastAsia"/>
              <w:b/>
              <w:lang w:val="zh-CN"/>
            </w:rPr>
            <w:instrText xml:space="preserve"> HYPERLINK \l _Toc14584 </w:instrText>
          </w:r>
          <w:r>
            <w:rPr>
              <w:rFonts w:hint="eastAsia"/>
              <w:b/>
              <w:lang w:val="zh-CN"/>
            </w:rPr>
            <w:fldChar w:fldCharType="separate"/>
          </w:r>
          <w:r>
            <w:rPr>
              <w:rFonts w:hint="eastAsia" w:ascii="仿宋" w:hAnsi="仿宋" w:eastAsia="仿宋" w:cs="仿宋"/>
              <w:b/>
              <w:szCs w:val="32"/>
              <w:highlight w:val="none"/>
              <w:lang w:val="en-US"/>
            </w:rPr>
            <w:t>十三、财政拨款“三公”经费支出决算表</w:t>
          </w:r>
          <w:r>
            <w:rPr>
              <w:b/>
            </w:rPr>
            <w:tab/>
          </w:r>
          <w:r>
            <w:rPr>
              <w:b/>
            </w:rPr>
            <w:fldChar w:fldCharType="begin"/>
          </w:r>
          <w:r>
            <w:rPr>
              <w:b/>
            </w:rPr>
            <w:instrText xml:space="preserve"> PAGEREF _Toc14584 \h </w:instrText>
          </w:r>
          <w:r>
            <w:rPr>
              <w:b/>
            </w:rPr>
            <w:fldChar w:fldCharType="separate"/>
          </w:r>
          <w:r>
            <w:rPr>
              <w:b/>
            </w:rPr>
            <w:t>44</w:t>
          </w:r>
          <w:r>
            <w:rPr>
              <w:b/>
            </w:rPr>
            <w:fldChar w:fldCharType="end"/>
          </w:r>
          <w:r>
            <w:rPr>
              <w:rFonts w:hint="eastAsia"/>
              <w:b/>
              <w:lang w:val="zh-CN"/>
            </w:rPr>
            <w:fldChar w:fldCharType="end"/>
          </w:r>
        </w:p>
        <w:p w14:paraId="365BADBC">
          <w:pPr>
            <w:pStyle w:val="2"/>
            <w:rPr>
              <w:rFonts w:hint="eastAsia" w:ascii="仿宋_GB2312" w:hAnsi="Times New Roman" w:eastAsia="仿宋_GB2312" w:cs="Times New Roman"/>
              <w:b/>
              <w:sz w:val="30"/>
              <w:szCs w:val="24"/>
              <w:lang w:val="zh-CN"/>
            </w:rPr>
          </w:pPr>
          <w:r>
            <w:rPr>
              <w:rFonts w:hint="eastAsia"/>
              <w:b/>
              <w:lang w:val="zh-CN"/>
            </w:rPr>
            <w:fldChar w:fldCharType="end"/>
          </w:r>
        </w:p>
      </w:sdtContent>
    </w:sdt>
    <w:p w14:paraId="597F9543">
      <w:pPr>
        <w:pStyle w:val="2"/>
        <w:rPr>
          <w:rFonts w:hint="eastAsia" w:ascii="仿宋_GB2312" w:hAnsi="Times New Roman" w:eastAsia="仿宋_GB2312" w:cs="Times New Roman"/>
          <w:b/>
          <w:sz w:val="30"/>
          <w:szCs w:val="24"/>
          <w:lang w:val="zh-CN"/>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1F2D0F61">
      <w:pPr>
        <w:pStyle w:val="3"/>
        <w:keepNext/>
        <w:keepLines/>
        <w:spacing w:line="240" w:lineRule="auto"/>
        <w:jc w:val="center"/>
        <w:rPr>
          <w:rFonts w:hint="eastAsia" w:ascii="黑体" w:hAnsi="黑体" w:eastAsia="黑体"/>
          <w:b/>
          <w:color w:val="auto"/>
          <w:kern w:val="44"/>
          <w:sz w:val="44"/>
          <w:szCs w:val="24"/>
          <w:highlight w:val="none"/>
          <w:lang w:val="zh-CN"/>
        </w:rPr>
      </w:pPr>
      <w:bookmarkStart w:id="3" w:name="_Toc1218"/>
      <w:r>
        <w:rPr>
          <w:rFonts w:hint="eastAsia" w:ascii="黑体" w:hAnsi="黑体" w:eastAsia="黑体"/>
          <w:color w:val="auto"/>
          <w:kern w:val="44"/>
          <w:sz w:val="44"/>
          <w:szCs w:val="24"/>
          <w:highlight w:val="none"/>
          <w:lang w:val="zh-CN"/>
        </w:rPr>
        <w:t>第一部分 单位概况</w:t>
      </w:r>
      <w:bookmarkEnd w:id="2"/>
      <w:bookmarkEnd w:id="3"/>
    </w:p>
    <w:p w14:paraId="5D92282F">
      <w:pPr>
        <w:pStyle w:val="4"/>
        <w:keepNext/>
        <w:keepLines/>
        <w:spacing w:before="260" w:after="260" w:line="576" w:lineRule="exact"/>
        <w:ind w:firstLine="640"/>
        <w:jc w:val="both"/>
        <w:rPr>
          <w:rFonts w:hint="eastAsia" w:ascii="黑体" w:hAnsi="黑体" w:eastAsia="黑体"/>
          <w:color w:val="auto"/>
          <w:kern w:val="2"/>
          <w:sz w:val="32"/>
          <w:szCs w:val="24"/>
          <w:highlight w:val="none"/>
          <w:lang w:val="zh-CN"/>
        </w:rPr>
      </w:pPr>
      <w:bookmarkStart w:id="4" w:name="_Toc14577"/>
      <w:bookmarkStart w:id="5" w:name="_Toc13107"/>
      <w:r>
        <w:rPr>
          <w:rFonts w:hint="eastAsia" w:ascii="黑体" w:hAnsi="黑体" w:eastAsia="黑体"/>
          <w:color w:val="auto"/>
          <w:kern w:val="2"/>
          <w:sz w:val="32"/>
          <w:szCs w:val="24"/>
          <w:highlight w:val="none"/>
          <w:lang w:val="zh-CN"/>
        </w:rPr>
        <w:t>一、主要职责</w:t>
      </w:r>
      <w:bookmarkEnd w:id="4"/>
      <w:bookmarkEnd w:id="5"/>
    </w:p>
    <w:p w14:paraId="35A42783">
      <w:pPr>
        <w:spacing w:line="600" w:lineRule="exact"/>
        <w:ind w:firstLine="640" w:firstLineChars="200"/>
        <w:rPr>
          <w:rFonts w:hint="eastAsia" w:ascii="黑体" w:hAnsi="黑体" w:eastAsia="黑体"/>
          <w:color w:val="auto"/>
          <w:kern w:val="2"/>
          <w:sz w:val="32"/>
          <w:szCs w:val="24"/>
          <w:highlight w:val="none"/>
          <w:lang w:val="en-US" w:eastAsia="zh-CN"/>
        </w:rPr>
      </w:pPr>
      <w:r>
        <w:rPr>
          <w:rFonts w:hint="eastAsia" w:ascii="黑体" w:hAnsi="黑体" w:eastAsia="黑体"/>
          <w:color w:val="auto"/>
          <w:kern w:val="2"/>
          <w:sz w:val="32"/>
          <w:szCs w:val="24"/>
          <w:highlight w:val="none"/>
          <w:lang w:val="en-US" w:eastAsia="zh-CN"/>
        </w:rPr>
        <w:t xml:space="preserve">   </w:t>
      </w:r>
      <w:r>
        <w:rPr>
          <w:rFonts w:hint="eastAsia" w:ascii="仿宋" w:hAnsi="仿宋" w:eastAsia="仿宋"/>
          <w:color w:val="auto"/>
          <w:sz w:val="32"/>
          <w:szCs w:val="24"/>
          <w:highlight w:val="none"/>
        </w:rPr>
        <w:t>负责开展全市非物质文化遗产的资源普查、理论研究、宣传推介、传承保护、名录体系建设等工作。</w:t>
      </w:r>
    </w:p>
    <w:p w14:paraId="42EB384E">
      <w:pPr>
        <w:pStyle w:val="4"/>
        <w:keepNext/>
        <w:keepLines/>
        <w:numPr>
          <w:ilvl w:val="0"/>
          <w:numId w:val="1"/>
        </w:numPr>
        <w:spacing w:before="260" w:after="260" w:line="576" w:lineRule="exact"/>
        <w:ind w:firstLine="640"/>
        <w:jc w:val="both"/>
        <w:rPr>
          <w:rFonts w:hint="eastAsia" w:ascii="黑体" w:hAnsi="黑体" w:eastAsia="黑体"/>
          <w:color w:val="auto"/>
          <w:kern w:val="2"/>
          <w:sz w:val="32"/>
          <w:szCs w:val="24"/>
          <w:highlight w:val="none"/>
          <w:lang w:val="zh-CN"/>
        </w:rPr>
      </w:pPr>
      <w:bookmarkStart w:id="6" w:name="_Toc25790"/>
      <w:bookmarkStart w:id="7" w:name="_Toc6010"/>
      <w:r>
        <w:rPr>
          <w:rFonts w:hint="eastAsia" w:ascii="黑体" w:hAnsi="黑体" w:eastAsia="黑体"/>
          <w:color w:val="auto"/>
          <w:kern w:val="2"/>
          <w:sz w:val="32"/>
          <w:szCs w:val="24"/>
          <w:highlight w:val="none"/>
          <w:lang w:val="zh-CN"/>
        </w:rPr>
        <w:t>机构设置</w:t>
      </w:r>
      <w:bookmarkEnd w:id="6"/>
      <w:bookmarkEnd w:id="7"/>
    </w:p>
    <w:p w14:paraId="5435291E">
      <w:pPr>
        <w:pStyle w:val="4"/>
        <w:keepNext/>
        <w:keepLines/>
        <w:widowControl w:val="0"/>
        <w:spacing w:before="260" w:after="260" w:line="576" w:lineRule="exact"/>
        <w:jc w:val="both"/>
        <w:outlineLvl w:val="0"/>
        <w:rPr>
          <w:rFonts w:hint="default" w:ascii="黑体" w:hAnsi="黑体" w:eastAsia="黑体"/>
          <w:color w:val="auto"/>
          <w:kern w:val="2"/>
          <w:sz w:val="32"/>
          <w:szCs w:val="24"/>
          <w:highlight w:val="none"/>
          <w:lang w:val="en-US" w:eastAsia="zh-CN"/>
        </w:rPr>
      </w:pPr>
      <w:r>
        <w:rPr>
          <w:rFonts w:hint="eastAsia" w:ascii="黑体" w:hAnsi="黑体" w:eastAsia="黑体"/>
          <w:color w:val="auto"/>
          <w:kern w:val="2"/>
          <w:sz w:val="32"/>
          <w:szCs w:val="24"/>
          <w:highlight w:val="none"/>
          <w:lang w:val="en-US" w:eastAsia="zh-CN"/>
        </w:rPr>
        <w:t xml:space="preserve">    </w:t>
      </w:r>
      <w:bookmarkStart w:id="8" w:name="_Toc10737"/>
      <w:bookmarkStart w:id="9" w:name="_Toc29878"/>
      <w:r>
        <w:rPr>
          <w:rFonts w:hint="eastAsia" w:ascii="仿宋" w:hAnsi="仿宋" w:eastAsia="仿宋" w:cs="仿宋"/>
          <w:color w:val="auto"/>
          <w:kern w:val="2"/>
          <w:sz w:val="32"/>
          <w:szCs w:val="24"/>
          <w:highlight w:val="none"/>
          <w:lang w:val="en-US" w:eastAsia="zh-CN"/>
        </w:rPr>
        <w:t>广元市非物质文化遗产保护中心。属于文化广播电视和旅游局下</w:t>
      </w:r>
      <w:bookmarkEnd w:id="8"/>
      <w:r>
        <w:rPr>
          <w:rFonts w:hint="eastAsia" w:ascii="仿宋" w:hAnsi="仿宋" w:eastAsia="仿宋" w:cs="仿宋"/>
          <w:color w:val="auto"/>
          <w:kern w:val="2"/>
          <w:sz w:val="32"/>
          <w:szCs w:val="24"/>
          <w:highlight w:val="none"/>
          <w:lang w:val="en-US" w:eastAsia="zh-CN"/>
        </w:rPr>
        <w:t>属的二级预算单位。</w:t>
      </w:r>
      <w:bookmarkEnd w:id="9"/>
    </w:p>
    <w:p w14:paraId="4045E3D2">
      <w:pPr>
        <w:pStyle w:val="3"/>
        <w:keepNext/>
        <w:keepLines/>
        <w:spacing w:before="340" w:after="330" w:line="576" w:lineRule="exact"/>
        <w:ind w:right="442"/>
        <w:jc w:val="center"/>
        <w:rPr>
          <w:rFonts w:hint="eastAsia" w:ascii="Times New Roman" w:hAnsi="Times New Roman" w:eastAsia="Times New Roman"/>
          <w:b/>
          <w:color w:val="auto"/>
          <w:kern w:val="44"/>
          <w:sz w:val="44"/>
          <w:szCs w:val="24"/>
          <w:highlight w:val="none"/>
          <w:lang w:val="zh-CN"/>
        </w:rPr>
      </w:pPr>
      <w:bookmarkStart w:id="10" w:name="_Toc29065"/>
      <w:r>
        <w:rPr>
          <w:rFonts w:hint="eastAsia" w:ascii="黑体" w:hAnsi="黑体" w:eastAsia="黑体"/>
          <w:color w:val="auto"/>
          <w:kern w:val="44"/>
          <w:sz w:val="44"/>
          <w:szCs w:val="24"/>
          <w:highlight w:val="none"/>
          <w:lang w:val="en-US" w:eastAsia="zh-CN"/>
        </w:rPr>
        <w:t xml:space="preserve">  </w:t>
      </w:r>
      <w:bookmarkStart w:id="11" w:name="_Toc1397"/>
      <w:r>
        <w:rPr>
          <w:rFonts w:hint="eastAsia" w:ascii="黑体" w:hAnsi="黑体" w:eastAsia="黑体"/>
          <w:color w:val="auto"/>
          <w:kern w:val="44"/>
          <w:sz w:val="44"/>
          <w:szCs w:val="24"/>
          <w:highlight w:val="none"/>
          <w:lang w:val="zh-CN"/>
        </w:rPr>
        <w:t>第二部分</w:t>
      </w:r>
      <w:r>
        <w:rPr>
          <w:rFonts w:hint="eastAsia" w:ascii="黑体" w:hAnsi="黑体" w:eastAsia="黑体"/>
          <w:b/>
          <w:color w:val="auto"/>
          <w:kern w:val="44"/>
          <w:sz w:val="44"/>
          <w:szCs w:val="24"/>
          <w:highlight w:val="none"/>
          <w:lang w:val="zh-CN"/>
        </w:rPr>
        <w:t xml:space="preserve"> </w:t>
      </w:r>
      <w:r>
        <w:rPr>
          <w:rFonts w:hint="eastAsia" w:ascii="黑体" w:hAnsi="黑体" w:eastAsia="黑体"/>
          <w:color w:val="auto"/>
          <w:kern w:val="44"/>
          <w:sz w:val="44"/>
          <w:szCs w:val="24"/>
          <w:highlight w:val="none"/>
          <w:lang w:val="zh-CN"/>
        </w:rPr>
        <w:t>202</w:t>
      </w:r>
      <w:r>
        <w:rPr>
          <w:rFonts w:hint="eastAsia" w:ascii="黑体" w:hAnsi="黑体" w:eastAsia="黑体"/>
          <w:color w:val="auto"/>
          <w:kern w:val="44"/>
          <w:sz w:val="44"/>
          <w:szCs w:val="24"/>
          <w:highlight w:val="none"/>
          <w:lang w:val="en-US" w:eastAsia="zh-CN"/>
        </w:rPr>
        <w:t>3</w:t>
      </w:r>
      <w:r>
        <w:rPr>
          <w:rFonts w:hint="eastAsia" w:ascii="黑体" w:hAnsi="黑体" w:eastAsia="黑体"/>
          <w:color w:val="auto"/>
          <w:kern w:val="44"/>
          <w:sz w:val="44"/>
          <w:szCs w:val="24"/>
          <w:highlight w:val="none"/>
          <w:lang w:val="zh-CN"/>
        </w:rPr>
        <w:t>年度单位决算情况说明</w:t>
      </w:r>
      <w:bookmarkEnd w:id="10"/>
      <w:bookmarkEnd w:id="11"/>
    </w:p>
    <w:p w14:paraId="1AAEE51B">
      <w:pPr>
        <w:keepNext/>
        <w:keepLines/>
        <w:spacing w:line="576" w:lineRule="exact"/>
        <w:jc w:val="both"/>
        <w:outlineLvl w:val="1"/>
        <w:rPr>
          <w:rFonts w:hint="eastAsia" w:ascii="黑体" w:hAnsi="黑体" w:eastAsia="黑体"/>
          <w:color w:val="auto"/>
          <w:kern w:val="2"/>
          <w:sz w:val="32"/>
          <w:szCs w:val="24"/>
          <w:highlight w:val="none"/>
          <w:lang w:val="zh-CN"/>
        </w:rPr>
      </w:pPr>
      <w:r>
        <w:rPr>
          <w:rFonts w:hint="eastAsia" w:ascii="黑体" w:hAnsi="黑体" w:eastAsia="黑体"/>
          <w:color w:val="auto"/>
          <w:kern w:val="2"/>
          <w:sz w:val="32"/>
          <w:szCs w:val="24"/>
          <w:highlight w:val="none"/>
          <w:lang w:val="zh-CN"/>
        </w:rPr>
        <w:t xml:space="preserve">    </w:t>
      </w:r>
      <w:bookmarkStart w:id="12" w:name="_Toc16951"/>
      <w:bookmarkStart w:id="13" w:name="_Toc17910"/>
      <w:r>
        <w:rPr>
          <w:rFonts w:hint="eastAsia" w:ascii="黑体" w:hAnsi="黑体" w:eastAsia="黑体"/>
          <w:color w:val="auto"/>
          <w:kern w:val="2"/>
          <w:sz w:val="32"/>
          <w:szCs w:val="24"/>
          <w:highlight w:val="none"/>
          <w:lang w:val="zh-CN"/>
        </w:rPr>
        <w:t>一、收入支出决算总体情况说明</w:t>
      </w:r>
      <w:bookmarkEnd w:id="12"/>
      <w:bookmarkEnd w:id="13"/>
    </w:p>
    <w:p w14:paraId="554D2024">
      <w:pPr>
        <w:keepNext/>
        <w:keepLines/>
        <w:spacing w:line="576" w:lineRule="exact"/>
        <w:ind w:firstLine="640"/>
        <w:jc w:val="both"/>
        <w:rPr>
          <w:rFonts w:hint="eastAsia" w:ascii="仿宋" w:hAnsi="仿宋" w:eastAsia="仿宋"/>
          <w:color w:val="auto"/>
          <w:kern w:val="2"/>
          <w:sz w:val="32"/>
          <w:szCs w:val="24"/>
          <w:highlight w:val="none"/>
          <w:lang w:val="en-US"/>
        </w:rPr>
      </w:pPr>
      <w:r>
        <w:rPr>
          <w:rFonts w:hint="eastAsia" w:ascii="仿宋_GB2312" w:hAnsi="仿宋_GB2312" w:eastAsia="仿宋_GB2312"/>
          <w:color w:val="auto"/>
          <w:kern w:val="2"/>
          <w:sz w:val="32"/>
          <w:szCs w:val="24"/>
          <w:highlight w:val="none"/>
          <w:lang w:val="zh-CN"/>
        </w:rPr>
        <w:t>202</w:t>
      </w:r>
      <w:r>
        <w:rPr>
          <w:rFonts w:hint="eastAsia" w:ascii="仿宋_GB2312" w:hAnsi="仿宋_GB2312" w:eastAsia="仿宋_GB2312"/>
          <w:color w:val="auto"/>
          <w:kern w:val="2"/>
          <w:sz w:val="32"/>
          <w:szCs w:val="24"/>
          <w:highlight w:val="none"/>
          <w:lang w:val="en-US" w:eastAsia="zh-CN"/>
        </w:rPr>
        <w:t>3</w:t>
      </w:r>
      <w:r>
        <w:rPr>
          <w:rFonts w:hint="eastAsia" w:ascii="仿宋_GB2312" w:hAnsi="仿宋_GB2312" w:eastAsia="仿宋_GB2312"/>
          <w:color w:val="auto"/>
          <w:kern w:val="2"/>
          <w:sz w:val="32"/>
          <w:szCs w:val="24"/>
          <w:highlight w:val="none"/>
          <w:lang w:val="zh-CN"/>
        </w:rPr>
        <w:t>年度收、支总计</w:t>
      </w:r>
      <w:r>
        <w:rPr>
          <w:rFonts w:hint="eastAsia" w:ascii="仿宋_GB2312" w:hAnsi="仿宋_GB2312" w:eastAsia="仿宋_GB2312"/>
          <w:color w:val="auto"/>
          <w:kern w:val="2"/>
          <w:sz w:val="32"/>
          <w:szCs w:val="24"/>
          <w:highlight w:val="none"/>
          <w:lang w:val="en-US" w:eastAsia="zh-CN"/>
        </w:rPr>
        <w:t>129.83</w:t>
      </w:r>
      <w:r>
        <w:rPr>
          <w:rFonts w:hint="eastAsia" w:ascii="仿宋_GB2312" w:hAnsi="仿宋_GB2312" w:eastAsia="仿宋_GB2312"/>
          <w:color w:val="auto"/>
          <w:kern w:val="2"/>
          <w:sz w:val="32"/>
          <w:szCs w:val="24"/>
          <w:highlight w:val="none"/>
          <w:lang w:val="zh-CN"/>
        </w:rPr>
        <w:t>万元。与2021年相比，收、支总计各减少</w:t>
      </w:r>
      <w:r>
        <w:rPr>
          <w:rFonts w:hint="eastAsia" w:ascii="仿宋_GB2312" w:hAnsi="仿宋_GB2312" w:eastAsia="仿宋_GB2312"/>
          <w:color w:val="auto"/>
          <w:kern w:val="2"/>
          <w:sz w:val="32"/>
          <w:szCs w:val="24"/>
          <w:highlight w:val="none"/>
          <w:lang w:val="en-US" w:eastAsia="zh-CN"/>
        </w:rPr>
        <w:t>12.3</w:t>
      </w:r>
      <w:r>
        <w:rPr>
          <w:rFonts w:hint="eastAsia" w:ascii="仿宋_GB2312" w:hAnsi="仿宋_GB2312" w:eastAsia="仿宋_GB2312"/>
          <w:color w:val="auto"/>
          <w:kern w:val="2"/>
          <w:sz w:val="32"/>
          <w:szCs w:val="24"/>
          <w:highlight w:val="none"/>
          <w:lang w:val="zh-CN"/>
        </w:rPr>
        <w:t>万元，下降</w:t>
      </w:r>
      <w:r>
        <w:rPr>
          <w:rFonts w:hint="eastAsia" w:ascii="仿宋_GB2312" w:hAnsi="仿宋_GB2312" w:eastAsia="仿宋_GB2312"/>
          <w:color w:val="auto"/>
          <w:kern w:val="2"/>
          <w:sz w:val="32"/>
          <w:szCs w:val="24"/>
          <w:highlight w:val="none"/>
          <w:lang w:val="en-US" w:eastAsia="zh-CN"/>
        </w:rPr>
        <w:t>8.65</w:t>
      </w:r>
      <w:r>
        <w:rPr>
          <w:rFonts w:hint="eastAsia" w:ascii="仿宋_GB2312" w:hAnsi="仿宋_GB2312" w:eastAsia="仿宋_GB2312"/>
          <w:color w:val="auto"/>
          <w:kern w:val="2"/>
          <w:sz w:val="32"/>
          <w:szCs w:val="24"/>
          <w:highlight w:val="none"/>
          <w:lang w:val="zh-CN"/>
        </w:rPr>
        <w:t>%。主要变动原因是</w:t>
      </w:r>
      <w:r>
        <w:rPr>
          <w:rFonts w:hint="eastAsia" w:ascii="仿宋_GB2312" w:hAnsi="仿宋_GB2312" w:eastAsia="仿宋_GB2312"/>
          <w:color w:val="auto"/>
          <w:kern w:val="2"/>
          <w:sz w:val="32"/>
          <w:szCs w:val="24"/>
          <w:highlight w:val="none"/>
          <w:lang w:val="en-US" w:eastAsia="zh-CN"/>
        </w:rPr>
        <w:t>人员减少、项目减少</w:t>
      </w:r>
      <w:r>
        <w:rPr>
          <w:rFonts w:hint="eastAsia" w:ascii="仿宋_GB2312" w:hAnsi="仿宋_GB2312" w:eastAsia="仿宋_GB2312"/>
          <w:color w:val="auto"/>
          <w:kern w:val="2"/>
          <w:sz w:val="32"/>
          <w:szCs w:val="24"/>
          <w:highlight w:val="none"/>
          <w:lang w:val="zh-CN"/>
        </w:rPr>
        <w:t>。</w:t>
      </w:r>
    </w:p>
    <w:p w14:paraId="469868A8">
      <w:pPr>
        <w:pStyle w:val="2"/>
        <w:ind w:firstLine="1800" w:firstLineChars="600"/>
        <w:rPr>
          <w:rFonts w:hint="eastAsia" w:ascii="仿宋" w:hAnsi="仿宋" w:eastAsia="仿宋"/>
          <w:color w:val="auto"/>
          <w:kern w:val="2"/>
          <w:sz w:val="32"/>
          <w:szCs w:val="24"/>
          <w:highlight w:val="none"/>
          <w:lang w:val="en-US"/>
        </w:rPr>
      </w:pPr>
      <w:r>
        <w:rPr>
          <w:color w:val="auto"/>
          <w:highlight w:val="none"/>
        </w:rPr>
        <w:drawing>
          <wp:anchor distT="0" distB="0" distL="114300" distR="114300" simplePos="0" relativeHeight="251660288" behindDoc="0" locked="0" layoutInCell="1" allowOverlap="1">
            <wp:simplePos x="0" y="0"/>
            <wp:positionH relativeFrom="column">
              <wp:posOffset>356870</wp:posOffset>
            </wp:positionH>
            <wp:positionV relativeFrom="paragraph">
              <wp:posOffset>313690</wp:posOffset>
            </wp:positionV>
            <wp:extent cx="4814570" cy="2513330"/>
            <wp:effectExtent l="4445" t="4445" r="1968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14" w:name="_Toc11390"/>
      <w:r>
        <w:rPr>
          <w:rFonts w:hint="eastAsia" w:ascii="仿宋" w:hAnsi="仿宋" w:eastAsia="仿宋"/>
          <w:color w:val="auto"/>
          <w:kern w:val="2"/>
          <w:sz w:val="32"/>
          <w:szCs w:val="24"/>
          <w:highlight w:val="none"/>
          <w:lang w:val="en-US"/>
        </w:rPr>
        <w:t>收、支决算总计变动情况图</w:t>
      </w:r>
    </w:p>
    <w:p w14:paraId="3BA19B46">
      <w:pPr>
        <w:keepNext/>
        <w:keepLines/>
        <w:spacing w:line="576" w:lineRule="exact"/>
        <w:jc w:val="both"/>
        <w:outlineLvl w:val="1"/>
        <w:rPr>
          <w:rFonts w:hint="eastAsia" w:ascii="黑体" w:hAnsi="黑体" w:eastAsia="黑体"/>
          <w:color w:val="auto"/>
          <w:kern w:val="2"/>
          <w:sz w:val="32"/>
          <w:szCs w:val="24"/>
          <w:highlight w:val="none"/>
          <w:lang w:val="zh-CN"/>
        </w:rPr>
      </w:pPr>
      <w:bookmarkStart w:id="15" w:name="_Toc20006"/>
      <w:r>
        <w:rPr>
          <w:rFonts w:hint="eastAsia" w:ascii="黑体" w:hAnsi="黑体" w:eastAsia="黑体"/>
          <w:color w:val="auto"/>
          <w:kern w:val="2"/>
          <w:sz w:val="32"/>
          <w:szCs w:val="24"/>
          <w:highlight w:val="none"/>
          <w:lang w:val="zh-CN"/>
        </w:rPr>
        <w:t>二、收入决算情况说明</w:t>
      </w:r>
      <w:bookmarkEnd w:id="14"/>
      <w:bookmarkEnd w:id="15"/>
    </w:p>
    <w:p w14:paraId="6D62723D">
      <w:pPr>
        <w:keepNext/>
        <w:keepLines/>
        <w:spacing w:line="576" w:lineRule="exact"/>
        <w:ind w:firstLine="640"/>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2022年本年收入合计</w:t>
      </w:r>
      <w:r>
        <w:rPr>
          <w:rFonts w:hint="eastAsia" w:ascii="仿宋_GB2312" w:hAnsi="仿宋_GB2312" w:eastAsia="仿宋_GB2312"/>
          <w:color w:val="auto"/>
          <w:kern w:val="2"/>
          <w:sz w:val="32"/>
          <w:szCs w:val="24"/>
          <w:highlight w:val="none"/>
          <w:lang w:val="en-US" w:eastAsia="zh-CN"/>
        </w:rPr>
        <w:t>126.59</w:t>
      </w:r>
      <w:r>
        <w:rPr>
          <w:rFonts w:hint="eastAsia" w:ascii="仿宋_GB2312" w:hAnsi="仿宋_GB2312" w:eastAsia="仿宋_GB2312"/>
          <w:color w:val="auto"/>
          <w:kern w:val="2"/>
          <w:sz w:val="32"/>
          <w:szCs w:val="24"/>
          <w:highlight w:val="none"/>
          <w:lang w:val="zh-CN"/>
        </w:rPr>
        <w:t>万元，其中：一般公共预算财政拨款收入</w:t>
      </w:r>
      <w:r>
        <w:rPr>
          <w:rFonts w:hint="eastAsia" w:ascii="仿宋_GB2312" w:hAnsi="仿宋_GB2312" w:eastAsia="仿宋_GB2312"/>
          <w:color w:val="auto"/>
          <w:kern w:val="2"/>
          <w:sz w:val="32"/>
          <w:szCs w:val="24"/>
          <w:highlight w:val="none"/>
          <w:lang w:val="en-US" w:eastAsia="zh-CN"/>
        </w:rPr>
        <w:t>126.58</w:t>
      </w:r>
      <w:r>
        <w:rPr>
          <w:rFonts w:hint="eastAsia" w:ascii="仿宋_GB2312" w:hAnsi="仿宋_GB2312" w:eastAsia="仿宋_GB2312"/>
          <w:color w:val="auto"/>
          <w:kern w:val="2"/>
          <w:sz w:val="32"/>
          <w:szCs w:val="24"/>
          <w:highlight w:val="none"/>
          <w:lang w:val="zh-CN"/>
        </w:rPr>
        <w:t>万元，占</w:t>
      </w:r>
      <w:r>
        <w:rPr>
          <w:rFonts w:hint="eastAsia" w:ascii="仿宋_GB2312" w:hAnsi="仿宋_GB2312" w:eastAsia="仿宋_GB2312"/>
          <w:color w:val="auto"/>
          <w:kern w:val="2"/>
          <w:sz w:val="32"/>
          <w:szCs w:val="24"/>
          <w:highlight w:val="none"/>
          <w:lang w:val="en-US" w:eastAsia="zh-CN"/>
        </w:rPr>
        <w:t>100</w:t>
      </w:r>
      <w:r>
        <w:rPr>
          <w:rFonts w:hint="eastAsia" w:ascii="仿宋_GB2312" w:hAnsi="仿宋_GB2312" w:eastAsia="仿宋_GB2312"/>
          <w:color w:val="auto"/>
          <w:kern w:val="2"/>
          <w:sz w:val="32"/>
          <w:szCs w:val="24"/>
          <w:highlight w:val="none"/>
          <w:lang w:val="zh-CN"/>
        </w:rPr>
        <w:t>%。</w:t>
      </w:r>
    </w:p>
    <w:p w14:paraId="2459F35C">
      <w:pPr>
        <w:pStyle w:val="2"/>
        <w:ind w:firstLine="2560" w:firstLineChars="800"/>
        <w:rPr>
          <w:rFonts w:hint="eastAsia"/>
          <w:color w:val="auto"/>
          <w:highlight w:val="none"/>
          <w:lang w:val="en-US"/>
        </w:rPr>
      </w:pPr>
      <w:r>
        <w:rPr>
          <w:rFonts w:hint="eastAsia" w:ascii="仿宋" w:hAnsi="仿宋" w:eastAsia="仿宋"/>
          <w:color w:val="auto"/>
          <w:kern w:val="2"/>
          <w:sz w:val="32"/>
          <w:szCs w:val="24"/>
          <w:highlight w:val="none"/>
          <w:lang w:val="en-US"/>
        </w:rPr>
        <w:t>收入决算结构图</w:t>
      </w:r>
      <w:r>
        <w:rPr>
          <w:rFonts w:ascii="仿宋_GB2312" w:eastAsia="仿宋_GB2312"/>
          <w:color w:val="auto"/>
          <w:sz w:val="32"/>
          <w:szCs w:val="32"/>
          <w:highlight w:val="none"/>
        </w:rPr>
        <w:drawing>
          <wp:anchor distT="0" distB="0" distL="114300" distR="114300" simplePos="0" relativeHeight="251661312" behindDoc="0" locked="0" layoutInCell="1" allowOverlap="1">
            <wp:simplePos x="0" y="0"/>
            <wp:positionH relativeFrom="column">
              <wp:posOffset>384810</wp:posOffset>
            </wp:positionH>
            <wp:positionV relativeFrom="paragraph">
              <wp:posOffset>348615</wp:posOffset>
            </wp:positionV>
            <wp:extent cx="4218305" cy="2460625"/>
            <wp:effectExtent l="4445" t="4445" r="6350" b="1143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EB1F82F">
      <w:pPr>
        <w:keepNext/>
        <w:keepLines/>
        <w:spacing w:line="576" w:lineRule="exact"/>
        <w:jc w:val="both"/>
        <w:outlineLvl w:val="1"/>
        <w:rPr>
          <w:rFonts w:hint="eastAsia" w:ascii="黑体" w:hAnsi="黑体" w:eastAsia="黑体"/>
          <w:color w:val="auto"/>
          <w:kern w:val="2"/>
          <w:sz w:val="32"/>
          <w:szCs w:val="24"/>
          <w:highlight w:val="none"/>
          <w:lang w:val="zh-CN"/>
        </w:rPr>
      </w:pPr>
      <w:bookmarkStart w:id="16" w:name="_Toc12979"/>
      <w:bookmarkStart w:id="17" w:name="_Toc8357"/>
      <w:r>
        <w:rPr>
          <w:rFonts w:hint="eastAsia" w:ascii="黑体" w:hAnsi="黑体" w:eastAsia="黑体"/>
          <w:color w:val="auto"/>
          <w:kern w:val="2"/>
          <w:sz w:val="32"/>
          <w:szCs w:val="24"/>
          <w:highlight w:val="none"/>
          <w:lang w:val="zh-CN"/>
        </w:rPr>
        <w:t>三、支出决算情况说明</w:t>
      </w:r>
      <w:bookmarkEnd w:id="16"/>
      <w:bookmarkEnd w:id="17"/>
    </w:p>
    <w:p w14:paraId="70068C68">
      <w:pPr>
        <w:keepNext/>
        <w:keepLines/>
        <w:spacing w:line="576" w:lineRule="exact"/>
        <w:ind w:firstLine="640"/>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w:t>
      </w:r>
      <w:r>
        <w:rPr>
          <w:rFonts w:hint="eastAsia" w:ascii="仿宋_GB2312" w:hAnsi="仿宋_GB2312" w:eastAsia="仿宋_GB2312"/>
          <w:color w:val="auto"/>
          <w:kern w:val="2"/>
          <w:sz w:val="32"/>
          <w:szCs w:val="24"/>
          <w:highlight w:val="none"/>
          <w:lang w:val="en-US" w:eastAsia="zh-CN"/>
        </w:rPr>
        <w:t>3</w:t>
      </w:r>
      <w:r>
        <w:rPr>
          <w:rFonts w:hint="eastAsia" w:ascii="仿宋_GB2312" w:hAnsi="仿宋_GB2312" w:eastAsia="仿宋_GB2312"/>
          <w:color w:val="auto"/>
          <w:kern w:val="2"/>
          <w:sz w:val="32"/>
          <w:szCs w:val="24"/>
          <w:highlight w:val="none"/>
          <w:lang w:val="zh-CN"/>
        </w:rPr>
        <w:t>年本年支出合计</w:t>
      </w:r>
      <w:r>
        <w:rPr>
          <w:rFonts w:hint="eastAsia" w:ascii="仿宋_GB2312" w:hAnsi="仿宋_GB2312" w:eastAsia="仿宋_GB2312"/>
          <w:color w:val="auto"/>
          <w:kern w:val="2"/>
          <w:sz w:val="32"/>
          <w:szCs w:val="24"/>
          <w:highlight w:val="none"/>
          <w:lang w:val="en-US" w:eastAsia="zh-CN"/>
        </w:rPr>
        <w:t>128.63</w:t>
      </w:r>
      <w:r>
        <w:rPr>
          <w:rFonts w:hint="eastAsia" w:ascii="仿宋_GB2312" w:hAnsi="仿宋_GB2312" w:eastAsia="仿宋_GB2312"/>
          <w:color w:val="auto"/>
          <w:kern w:val="2"/>
          <w:sz w:val="32"/>
          <w:szCs w:val="24"/>
          <w:highlight w:val="none"/>
          <w:lang w:val="zh-CN"/>
        </w:rPr>
        <w:t>万元，其中：基本支出</w:t>
      </w:r>
      <w:r>
        <w:rPr>
          <w:rFonts w:hint="eastAsia" w:ascii="仿宋_GB2312" w:hAnsi="仿宋_GB2312" w:eastAsia="仿宋_GB2312"/>
          <w:color w:val="auto"/>
          <w:kern w:val="2"/>
          <w:sz w:val="32"/>
          <w:szCs w:val="24"/>
          <w:highlight w:val="none"/>
          <w:lang w:val="en-US" w:eastAsia="zh-CN"/>
        </w:rPr>
        <w:t>111.13</w:t>
      </w:r>
      <w:r>
        <w:rPr>
          <w:rFonts w:hint="eastAsia" w:ascii="仿宋_GB2312" w:hAnsi="仿宋_GB2312" w:eastAsia="仿宋_GB2312"/>
          <w:color w:val="auto"/>
          <w:kern w:val="2"/>
          <w:sz w:val="32"/>
          <w:szCs w:val="24"/>
          <w:highlight w:val="none"/>
          <w:lang w:val="zh-CN"/>
        </w:rPr>
        <w:t>万元，占</w:t>
      </w:r>
      <w:r>
        <w:rPr>
          <w:rFonts w:hint="eastAsia" w:ascii="仿宋_GB2312" w:hAnsi="仿宋_GB2312" w:eastAsia="仿宋_GB2312"/>
          <w:color w:val="auto"/>
          <w:kern w:val="2"/>
          <w:sz w:val="32"/>
          <w:szCs w:val="24"/>
          <w:highlight w:val="none"/>
          <w:lang w:val="en-US" w:eastAsia="zh-CN"/>
        </w:rPr>
        <w:t>86.4</w:t>
      </w:r>
      <w:r>
        <w:rPr>
          <w:rFonts w:hint="eastAsia" w:ascii="仿宋_GB2312" w:hAnsi="仿宋_GB2312" w:eastAsia="仿宋_GB2312"/>
          <w:color w:val="auto"/>
          <w:kern w:val="2"/>
          <w:sz w:val="32"/>
          <w:szCs w:val="24"/>
          <w:highlight w:val="none"/>
          <w:lang w:val="zh-CN"/>
        </w:rPr>
        <w:t>%；项目支出</w:t>
      </w:r>
      <w:r>
        <w:rPr>
          <w:rFonts w:hint="eastAsia" w:ascii="仿宋_GB2312" w:hAnsi="仿宋_GB2312" w:eastAsia="仿宋_GB2312"/>
          <w:color w:val="auto"/>
          <w:kern w:val="2"/>
          <w:sz w:val="32"/>
          <w:szCs w:val="24"/>
          <w:highlight w:val="none"/>
          <w:lang w:val="en-US" w:eastAsia="zh-CN"/>
        </w:rPr>
        <w:t>17.5</w:t>
      </w:r>
      <w:r>
        <w:rPr>
          <w:rFonts w:hint="eastAsia" w:ascii="仿宋_GB2312" w:hAnsi="仿宋_GB2312" w:eastAsia="仿宋_GB2312"/>
          <w:color w:val="auto"/>
          <w:kern w:val="2"/>
          <w:sz w:val="32"/>
          <w:szCs w:val="24"/>
          <w:highlight w:val="none"/>
          <w:lang w:val="zh-CN"/>
        </w:rPr>
        <w:t>万元，占</w:t>
      </w:r>
      <w:r>
        <w:rPr>
          <w:rFonts w:hint="eastAsia" w:ascii="仿宋_GB2312" w:hAnsi="仿宋_GB2312" w:eastAsia="仿宋_GB2312"/>
          <w:color w:val="auto"/>
          <w:kern w:val="2"/>
          <w:sz w:val="32"/>
          <w:szCs w:val="24"/>
          <w:highlight w:val="none"/>
          <w:lang w:val="en-US" w:eastAsia="zh-CN"/>
        </w:rPr>
        <w:t>13.6</w:t>
      </w:r>
      <w:r>
        <w:rPr>
          <w:rFonts w:hint="eastAsia" w:ascii="仿宋_GB2312" w:hAnsi="仿宋_GB2312" w:eastAsia="仿宋_GB2312"/>
          <w:color w:val="auto"/>
          <w:kern w:val="2"/>
          <w:sz w:val="32"/>
          <w:szCs w:val="24"/>
          <w:highlight w:val="none"/>
          <w:lang w:val="zh-CN"/>
        </w:rPr>
        <w:t>%。</w:t>
      </w:r>
    </w:p>
    <w:p w14:paraId="68C163F9">
      <w:pPr>
        <w:pStyle w:val="2"/>
        <w:jc w:val="center"/>
        <w:rPr>
          <w:rFonts w:hint="eastAsia"/>
          <w:color w:val="auto"/>
          <w:sz w:val="32"/>
          <w:szCs w:val="32"/>
          <w:highlight w:val="none"/>
          <w:lang w:val="en-US" w:eastAsia="zh-CN"/>
        </w:rPr>
      </w:pPr>
      <w:bookmarkStart w:id="18" w:name="_Toc4971"/>
      <w:r>
        <w:drawing>
          <wp:inline distT="0" distB="0" distL="114300" distR="114300">
            <wp:extent cx="3969385" cy="2743200"/>
            <wp:effectExtent l="4445" t="4445" r="7620" b="14605"/>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474073">
      <w:pPr>
        <w:pStyle w:val="2"/>
        <w:rPr>
          <w:rFonts w:hint="eastAsia" w:ascii="黑体" w:hAnsi="黑体" w:eastAsia="黑体"/>
          <w:color w:val="auto"/>
          <w:kern w:val="2"/>
          <w:sz w:val="32"/>
          <w:szCs w:val="24"/>
          <w:highlight w:val="none"/>
          <w:lang w:val="zh-CN"/>
        </w:rPr>
      </w:pPr>
      <w:r>
        <w:rPr>
          <w:rFonts w:hint="eastAsia"/>
          <w:color w:val="auto"/>
          <w:sz w:val="32"/>
          <w:szCs w:val="32"/>
          <w:highlight w:val="none"/>
          <w:lang w:val="en-US" w:eastAsia="zh-CN"/>
        </w:rPr>
        <w:t xml:space="preserve">                  </w:t>
      </w:r>
      <w:r>
        <w:rPr>
          <w:rFonts w:hint="eastAsia" w:ascii="仿宋" w:hAnsi="仿宋" w:eastAsia="仿宋"/>
          <w:color w:val="auto"/>
          <w:kern w:val="2"/>
          <w:sz w:val="32"/>
          <w:szCs w:val="24"/>
          <w:highlight w:val="none"/>
          <w:lang w:val="en-US"/>
        </w:rPr>
        <w:t>支出决算结构图</w:t>
      </w:r>
    </w:p>
    <w:p w14:paraId="74714FAC">
      <w:pPr>
        <w:keepNext/>
        <w:keepLines/>
        <w:spacing w:line="576" w:lineRule="exact"/>
        <w:ind w:firstLine="320" w:firstLineChars="100"/>
        <w:jc w:val="both"/>
        <w:outlineLvl w:val="1"/>
        <w:rPr>
          <w:rFonts w:hint="eastAsia" w:ascii="黑体" w:hAnsi="黑体" w:eastAsia="黑体"/>
          <w:color w:val="auto"/>
          <w:kern w:val="2"/>
          <w:sz w:val="32"/>
          <w:szCs w:val="24"/>
          <w:highlight w:val="none"/>
          <w:lang w:val="zh-CN"/>
        </w:rPr>
      </w:pPr>
      <w:bookmarkStart w:id="19" w:name="_Toc16162"/>
      <w:r>
        <w:rPr>
          <w:rFonts w:hint="eastAsia" w:ascii="黑体" w:hAnsi="黑体" w:eastAsia="黑体"/>
          <w:color w:val="auto"/>
          <w:kern w:val="2"/>
          <w:sz w:val="32"/>
          <w:szCs w:val="24"/>
          <w:highlight w:val="none"/>
          <w:lang w:val="zh-CN"/>
        </w:rPr>
        <w:t>四、财政拨款收入支出决算总体情况说明</w:t>
      </w:r>
      <w:bookmarkEnd w:id="18"/>
      <w:bookmarkEnd w:id="19"/>
    </w:p>
    <w:p w14:paraId="21685438">
      <w:pPr>
        <w:spacing w:line="576" w:lineRule="exact"/>
        <w:ind w:firstLine="640"/>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w:t>
      </w:r>
      <w:r>
        <w:rPr>
          <w:rFonts w:hint="eastAsia" w:ascii="仿宋_GB2312" w:hAnsi="仿宋_GB2312" w:eastAsia="仿宋_GB2312"/>
          <w:color w:val="auto"/>
          <w:kern w:val="2"/>
          <w:sz w:val="32"/>
          <w:szCs w:val="24"/>
          <w:highlight w:val="none"/>
          <w:lang w:val="en-US" w:eastAsia="zh-CN"/>
        </w:rPr>
        <w:t>3</w:t>
      </w:r>
      <w:r>
        <w:rPr>
          <w:rFonts w:hint="eastAsia" w:ascii="仿宋_GB2312" w:hAnsi="仿宋_GB2312" w:eastAsia="仿宋_GB2312"/>
          <w:color w:val="auto"/>
          <w:kern w:val="2"/>
          <w:sz w:val="32"/>
          <w:szCs w:val="24"/>
          <w:highlight w:val="none"/>
          <w:lang w:val="zh-CN"/>
        </w:rPr>
        <w:t>年财政拨款收、支总计</w:t>
      </w:r>
      <w:r>
        <w:rPr>
          <w:rFonts w:hint="eastAsia" w:ascii="仿宋_GB2312" w:hAnsi="仿宋_GB2312" w:eastAsia="仿宋_GB2312"/>
          <w:color w:val="auto"/>
          <w:kern w:val="2"/>
          <w:sz w:val="32"/>
          <w:szCs w:val="24"/>
          <w:highlight w:val="none"/>
          <w:lang w:val="en-US" w:eastAsia="zh-CN"/>
        </w:rPr>
        <w:t>129.82</w:t>
      </w:r>
      <w:r>
        <w:rPr>
          <w:rFonts w:hint="eastAsia" w:ascii="仿宋_GB2312" w:hAnsi="仿宋_GB2312" w:eastAsia="仿宋_GB2312"/>
          <w:color w:val="auto"/>
          <w:kern w:val="2"/>
          <w:sz w:val="32"/>
          <w:szCs w:val="24"/>
          <w:highlight w:val="none"/>
          <w:lang w:val="zh-CN"/>
        </w:rPr>
        <w:t>万元。与202</w:t>
      </w:r>
      <w:r>
        <w:rPr>
          <w:rFonts w:hint="eastAsia" w:ascii="仿宋_GB2312" w:hAnsi="仿宋_GB2312" w:eastAsia="仿宋_GB2312"/>
          <w:color w:val="auto"/>
          <w:kern w:val="2"/>
          <w:sz w:val="32"/>
          <w:szCs w:val="24"/>
          <w:highlight w:val="none"/>
          <w:lang w:val="en-US" w:eastAsia="zh-CN"/>
        </w:rPr>
        <w:t>2</w:t>
      </w:r>
      <w:r>
        <w:rPr>
          <w:rFonts w:hint="eastAsia" w:ascii="仿宋_GB2312" w:hAnsi="仿宋_GB2312" w:eastAsia="仿宋_GB2312"/>
          <w:color w:val="auto"/>
          <w:kern w:val="2"/>
          <w:sz w:val="32"/>
          <w:szCs w:val="24"/>
          <w:highlight w:val="none"/>
          <w:lang w:val="zh-CN"/>
        </w:rPr>
        <w:t>年相比，财政拨款收、支总计各减少</w:t>
      </w:r>
      <w:r>
        <w:rPr>
          <w:rFonts w:hint="eastAsia" w:ascii="仿宋_GB2312" w:hAnsi="仿宋_GB2312" w:eastAsia="仿宋_GB2312"/>
          <w:color w:val="auto"/>
          <w:kern w:val="2"/>
          <w:sz w:val="32"/>
          <w:szCs w:val="24"/>
          <w:highlight w:val="none"/>
          <w:lang w:val="en-US" w:eastAsia="zh-CN"/>
        </w:rPr>
        <w:t>11.72</w:t>
      </w:r>
      <w:r>
        <w:rPr>
          <w:rFonts w:hint="eastAsia" w:ascii="仿宋_GB2312" w:hAnsi="仿宋_GB2312" w:eastAsia="仿宋_GB2312"/>
          <w:color w:val="auto"/>
          <w:kern w:val="2"/>
          <w:sz w:val="32"/>
          <w:szCs w:val="24"/>
          <w:highlight w:val="none"/>
          <w:lang w:val="zh-CN"/>
        </w:rPr>
        <w:t>万元，下降</w:t>
      </w:r>
      <w:r>
        <w:rPr>
          <w:rFonts w:hint="eastAsia" w:ascii="仿宋_GB2312" w:hAnsi="仿宋_GB2312" w:eastAsia="仿宋_GB2312"/>
          <w:color w:val="auto"/>
          <w:kern w:val="2"/>
          <w:sz w:val="32"/>
          <w:szCs w:val="24"/>
          <w:highlight w:val="none"/>
          <w:lang w:val="en-US" w:eastAsia="zh-CN"/>
        </w:rPr>
        <w:t>8.28</w:t>
      </w:r>
      <w:r>
        <w:rPr>
          <w:rFonts w:hint="eastAsia" w:ascii="仿宋_GB2312" w:hAnsi="仿宋_GB2312" w:eastAsia="仿宋_GB2312"/>
          <w:color w:val="auto"/>
          <w:kern w:val="2"/>
          <w:sz w:val="32"/>
          <w:szCs w:val="24"/>
          <w:highlight w:val="none"/>
          <w:lang w:val="zh-CN"/>
        </w:rPr>
        <w:t>%。主要变动原因是</w:t>
      </w:r>
      <w:r>
        <w:rPr>
          <w:rFonts w:hint="eastAsia" w:ascii="仿宋_GB2312" w:hAnsi="仿宋_GB2312" w:eastAsia="仿宋_GB2312"/>
          <w:color w:val="auto"/>
          <w:kern w:val="2"/>
          <w:sz w:val="32"/>
          <w:szCs w:val="24"/>
          <w:highlight w:val="none"/>
          <w:lang w:val="en-US" w:eastAsia="zh-CN"/>
        </w:rPr>
        <w:t>人员减少、项目减少</w:t>
      </w:r>
      <w:r>
        <w:rPr>
          <w:rFonts w:hint="eastAsia" w:ascii="仿宋_GB2312" w:hAnsi="仿宋_GB2312" w:eastAsia="仿宋_GB2312"/>
          <w:color w:val="auto"/>
          <w:kern w:val="2"/>
          <w:sz w:val="32"/>
          <w:szCs w:val="24"/>
          <w:highlight w:val="none"/>
          <w:lang w:val="zh-CN"/>
        </w:rPr>
        <w:t>。</w:t>
      </w:r>
    </w:p>
    <w:p w14:paraId="47B10FE0">
      <w:pPr>
        <w:spacing w:line="600" w:lineRule="exact"/>
        <w:ind w:firstLine="1488" w:firstLineChars="465"/>
        <w:jc w:val="both"/>
        <w:rPr>
          <w:rFonts w:hint="eastAsia" w:ascii="仿宋" w:hAnsi="仿宋" w:eastAsia="仿宋"/>
          <w:color w:val="auto"/>
          <w:kern w:val="2"/>
          <w:sz w:val="32"/>
          <w:szCs w:val="24"/>
          <w:highlight w:val="none"/>
          <w:lang w:val="en-US"/>
        </w:rPr>
      </w:pPr>
      <w:r>
        <w:rPr>
          <w:rFonts w:hint="eastAsia" w:ascii="仿宋" w:hAnsi="仿宋" w:eastAsia="仿宋"/>
          <w:color w:val="auto"/>
          <w:sz w:val="32"/>
          <w:szCs w:val="32"/>
          <w:highlight w:val="none"/>
        </w:rPr>
        <w:drawing>
          <wp:anchor distT="0" distB="0" distL="114300" distR="114300" simplePos="0" relativeHeight="251662336" behindDoc="0" locked="0" layoutInCell="1" allowOverlap="1">
            <wp:simplePos x="0" y="0"/>
            <wp:positionH relativeFrom="column">
              <wp:posOffset>242570</wp:posOffset>
            </wp:positionH>
            <wp:positionV relativeFrom="paragraph">
              <wp:posOffset>265430</wp:posOffset>
            </wp:positionV>
            <wp:extent cx="5059680" cy="2886075"/>
            <wp:effectExtent l="4445" t="4445" r="22225" b="508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kern w:val="2"/>
          <w:sz w:val="32"/>
          <w:szCs w:val="24"/>
          <w:highlight w:val="none"/>
          <w:lang w:val="en-US"/>
        </w:rPr>
        <w:t>财政拨款收、支决算总计变动情况</w:t>
      </w:r>
    </w:p>
    <w:p w14:paraId="23FCEFEC">
      <w:pPr>
        <w:pStyle w:val="2"/>
        <w:numPr>
          <w:ilvl w:val="0"/>
          <w:numId w:val="2"/>
        </w:numPr>
        <w:ind w:firstLine="321" w:firstLineChars="100"/>
        <w:outlineLvl w:val="1"/>
        <w:rPr>
          <w:rFonts w:hint="eastAsia" w:ascii="黑体" w:hAnsi="黑体" w:eastAsia="黑体"/>
          <w:color w:val="auto"/>
          <w:kern w:val="2"/>
          <w:sz w:val="32"/>
          <w:szCs w:val="24"/>
          <w:highlight w:val="none"/>
          <w:lang w:val="zh-CN"/>
        </w:rPr>
      </w:pPr>
      <w:bookmarkStart w:id="20" w:name="_Toc5952"/>
      <w:bookmarkStart w:id="21" w:name="_Toc21719"/>
      <w:r>
        <w:rPr>
          <w:rFonts w:hint="eastAsia" w:ascii="黑体" w:hAnsi="黑体" w:eastAsia="黑体"/>
          <w:b/>
          <w:color w:val="auto"/>
          <w:kern w:val="2"/>
          <w:sz w:val="32"/>
          <w:szCs w:val="24"/>
          <w:highlight w:val="none"/>
          <w:lang w:val="zh-CN"/>
        </w:rPr>
        <w:t>一</w:t>
      </w:r>
      <w:r>
        <w:rPr>
          <w:rFonts w:hint="eastAsia" w:ascii="黑体" w:hAnsi="黑体" w:eastAsia="黑体"/>
          <w:color w:val="auto"/>
          <w:kern w:val="2"/>
          <w:sz w:val="32"/>
          <w:szCs w:val="24"/>
          <w:highlight w:val="none"/>
          <w:lang w:val="zh-CN"/>
        </w:rPr>
        <w:t>般公共预算财政拨款支出决算情况说明</w:t>
      </w:r>
      <w:bookmarkEnd w:id="20"/>
      <w:bookmarkEnd w:id="21"/>
      <w:bookmarkStart w:id="22" w:name="_Toc27911"/>
    </w:p>
    <w:p w14:paraId="757591B7">
      <w:pPr>
        <w:pStyle w:val="2"/>
        <w:numPr>
          <w:ilvl w:val="0"/>
          <w:numId w:val="3"/>
        </w:numPr>
        <w:ind w:firstLine="643" w:firstLineChars="200"/>
        <w:outlineLvl w:val="1"/>
        <w:rPr>
          <w:rFonts w:hint="eastAsia" w:ascii="仿宋_GB2312" w:hAnsi="仿宋_GB2312" w:eastAsia="仿宋_GB2312"/>
          <w:b/>
          <w:color w:val="auto"/>
          <w:kern w:val="2"/>
          <w:sz w:val="32"/>
          <w:szCs w:val="24"/>
          <w:highlight w:val="none"/>
          <w:lang w:val="zh-CN"/>
        </w:rPr>
      </w:pPr>
      <w:bookmarkStart w:id="23" w:name="_Toc21400"/>
      <w:r>
        <w:rPr>
          <w:rFonts w:hint="eastAsia" w:ascii="仿宋_GB2312" w:hAnsi="仿宋_GB2312" w:eastAsia="仿宋_GB2312"/>
          <w:b/>
          <w:color w:val="auto"/>
          <w:kern w:val="2"/>
          <w:sz w:val="32"/>
          <w:szCs w:val="24"/>
          <w:highlight w:val="none"/>
          <w:lang w:val="zh-CN"/>
        </w:rPr>
        <w:t>一般公共预算财政拨款支出决算总体情况。</w:t>
      </w:r>
      <w:bookmarkEnd w:id="22"/>
      <w:bookmarkEnd w:id="23"/>
    </w:p>
    <w:p w14:paraId="32497B9D">
      <w:pPr>
        <w:pStyle w:val="2"/>
        <w:numPr>
          <w:ilvl w:val="0"/>
          <w:numId w:val="0"/>
        </w:numPr>
        <w:ind w:firstLine="960" w:firstLineChars="300"/>
        <w:outlineLvl w:val="1"/>
        <w:rPr>
          <w:rFonts w:hint="eastAsia" w:ascii="仿宋_GB2312" w:hAnsi="仿宋_GB2312" w:eastAsia="仿宋_GB2312"/>
          <w:color w:val="auto"/>
          <w:kern w:val="2"/>
          <w:sz w:val="32"/>
          <w:szCs w:val="24"/>
          <w:highlight w:val="none"/>
          <w:lang w:val="zh-CN"/>
        </w:rPr>
      </w:pPr>
      <w:bookmarkStart w:id="24" w:name="_Toc22958"/>
      <w:r>
        <w:rPr>
          <w:rFonts w:hint="eastAsia" w:ascii="仿宋_GB2312" w:hAnsi="仿宋_GB2312" w:eastAsia="仿宋_GB2312"/>
          <w:color w:val="auto"/>
          <w:kern w:val="2"/>
          <w:sz w:val="32"/>
          <w:szCs w:val="24"/>
          <w:highlight w:val="none"/>
          <w:lang w:val="zh-CN"/>
        </w:rPr>
        <w:t>2022年一般公共预算财政拨款支出</w:t>
      </w:r>
      <w:r>
        <w:rPr>
          <w:rFonts w:hint="eastAsia" w:hAnsi="仿宋_GB2312"/>
          <w:color w:val="auto"/>
          <w:kern w:val="2"/>
          <w:sz w:val="32"/>
          <w:szCs w:val="24"/>
          <w:highlight w:val="none"/>
          <w:lang w:val="en-US" w:eastAsia="zh-CN"/>
        </w:rPr>
        <w:t>128.62</w:t>
      </w:r>
      <w:r>
        <w:rPr>
          <w:rFonts w:hint="eastAsia" w:ascii="仿宋_GB2312" w:hAnsi="仿宋_GB2312" w:eastAsia="仿宋_GB2312"/>
          <w:color w:val="auto"/>
          <w:kern w:val="2"/>
          <w:sz w:val="32"/>
          <w:szCs w:val="24"/>
          <w:highlight w:val="none"/>
          <w:lang w:val="zh-CN"/>
        </w:rPr>
        <w:t>万元，占本年支出合计的</w:t>
      </w:r>
      <w:r>
        <w:rPr>
          <w:rFonts w:hint="eastAsia" w:hAnsi="仿宋_GB2312"/>
          <w:color w:val="auto"/>
          <w:kern w:val="2"/>
          <w:sz w:val="32"/>
          <w:szCs w:val="24"/>
          <w:highlight w:val="none"/>
          <w:lang w:val="en-US" w:eastAsia="zh-CN"/>
        </w:rPr>
        <w:t>100</w:t>
      </w:r>
      <w:r>
        <w:rPr>
          <w:rFonts w:hint="eastAsia" w:ascii="仿宋_GB2312" w:hAnsi="仿宋_GB2312" w:eastAsia="仿宋_GB2312"/>
          <w:color w:val="auto"/>
          <w:kern w:val="2"/>
          <w:sz w:val="32"/>
          <w:szCs w:val="24"/>
          <w:highlight w:val="none"/>
          <w:lang w:val="zh-CN"/>
        </w:rPr>
        <w:t>%。与202</w:t>
      </w:r>
      <w:r>
        <w:rPr>
          <w:rFonts w:hint="eastAsia" w:hAnsi="仿宋_GB2312"/>
          <w:color w:val="auto"/>
          <w:kern w:val="2"/>
          <w:sz w:val="32"/>
          <w:szCs w:val="24"/>
          <w:highlight w:val="none"/>
          <w:lang w:val="en-US" w:eastAsia="zh-CN"/>
        </w:rPr>
        <w:t>2</w:t>
      </w:r>
      <w:r>
        <w:rPr>
          <w:rFonts w:hint="eastAsia" w:ascii="仿宋_GB2312" w:hAnsi="仿宋_GB2312" w:eastAsia="仿宋_GB2312"/>
          <w:color w:val="auto"/>
          <w:kern w:val="2"/>
          <w:sz w:val="32"/>
          <w:szCs w:val="24"/>
          <w:highlight w:val="none"/>
          <w:lang w:val="zh-CN"/>
        </w:rPr>
        <w:t>年相比，一般公共预算财政拨款支出减少</w:t>
      </w:r>
      <w:r>
        <w:rPr>
          <w:rFonts w:hint="eastAsia" w:hAnsi="仿宋_GB2312"/>
          <w:color w:val="auto"/>
          <w:kern w:val="2"/>
          <w:sz w:val="32"/>
          <w:szCs w:val="24"/>
          <w:highlight w:val="none"/>
          <w:lang w:val="en-US" w:eastAsia="zh-CN"/>
        </w:rPr>
        <w:t>11.17</w:t>
      </w:r>
      <w:r>
        <w:rPr>
          <w:rFonts w:hint="eastAsia" w:ascii="仿宋_GB2312" w:hAnsi="仿宋_GB2312" w:eastAsia="仿宋_GB2312"/>
          <w:color w:val="auto"/>
          <w:kern w:val="2"/>
          <w:sz w:val="32"/>
          <w:szCs w:val="24"/>
          <w:highlight w:val="none"/>
          <w:lang w:val="zh-CN"/>
        </w:rPr>
        <w:t>万元，下降</w:t>
      </w:r>
      <w:r>
        <w:rPr>
          <w:rFonts w:hint="eastAsia" w:hAnsi="仿宋_GB2312"/>
          <w:color w:val="auto"/>
          <w:kern w:val="2"/>
          <w:sz w:val="32"/>
          <w:szCs w:val="24"/>
          <w:highlight w:val="none"/>
          <w:lang w:val="en-US" w:eastAsia="zh-CN"/>
        </w:rPr>
        <w:t>8</w:t>
      </w:r>
      <w:r>
        <w:rPr>
          <w:rFonts w:hint="eastAsia" w:ascii="仿宋_GB2312" w:hAnsi="仿宋_GB2312" w:eastAsia="仿宋_GB2312"/>
          <w:color w:val="auto"/>
          <w:kern w:val="2"/>
          <w:sz w:val="32"/>
          <w:szCs w:val="24"/>
          <w:highlight w:val="none"/>
          <w:lang w:val="zh-CN"/>
        </w:rPr>
        <w:t>%。主要变动原因是</w:t>
      </w:r>
      <w:r>
        <w:rPr>
          <w:rFonts w:hint="eastAsia" w:ascii="仿宋_GB2312" w:hAnsi="仿宋_GB2312" w:eastAsia="仿宋_GB2312"/>
          <w:color w:val="auto"/>
          <w:kern w:val="2"/>
          <w:sz w:val="32"/>
          <w:szCs w:val="24"/>
          <w:highlight w:val="none"/>
          <w:lang w:val="en-US" w:eastAsia="zh-CN"/>
        </w:rPr>
        <w:t>人员减少</w:t>
      </w:r>
      <w:r>
        <w:rPr>
          <w:rFonts w:hint="eastAsia" w:ascii="仿宋_GB2312" w:hAnsi="仿宋_GB2312" w:eastAsia="仿宋_GB2312"/>
          <w:color w:val="auto"/>
          <w:kern w:val="2"/>
          <w:sz w:val="32"/>
          <w:szCs w:val="24"/>
          <w:highlight w:val="none"/>
          <w:lang w:val="zh-CN"/>
        </w:rPr>
        <w:t>。</w:t>
      </w:r>
      <w:bookmarkEnd w:id="24"/>
    </w:p>
    <w:p w14:paraId="780A7A25">
      <w:pPr>
        <w:spacing w:line="600" w:lineRule="exact"/>
        <w:ind w:firstLine="1488" w:firstLineChars="465"/>
        <w:jc w:val="both"/>
        <w:rPr>
          <w:rFonts w:hint="eastAsia" w:ascii="仿宋" w:hAnsi="仿宋" w:eastAsia="仿宋"/>
          <w:color w:val="auto"/>
          <w:kern w:val="2"/>
          <w:sz w:val="32"/>
          <w:szCs w:val="24"/>
          <w:highlight w:val="none"/>
          <w:lang w:val="en-US"/>
        </w:rPr>
      </w:pPr>
      <w:r>
        <w:rPr>
          <w:rFonts w:hint="eastAsia" w:ascii="仿宋" w:hAnsi="仿宋" w:eastAsia="仿宋"/>
          <w:color w:val="auto"/>
          <w:sz w:val="32"/>
          <w:szCs w:val="32"/>
          <w:highlight w:val="none"/>
        </w:rPr>
        <w:drawing>
          <wp:anchor distT="0" distB="0" distL="114300" distR="114300" simplePos="0" relativeHeight="251663360" behindDoc="0" locked="0" layoutInCell="1" allowOverlap="1">
            <wp:simplePos x="0" y="0"/>
            <wp:positionH relativeFrom="column">
              <wp:posOffset>515620</wp:posOffset>
            </wp:positionH>
            <wp:positionV relativeFrom="paragraph">
              <wp:posOffset>127000</wp:posOffset>
            </wp:positionV>
            <wp:extent cx="4782820" cy="2155190"/>
            <wp:effectExtent l="5080" t="4445" r="12700" b="1206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kern w:val="2"/>
          <w:sz w:val="32"/>
          <w:szCs w:val="24"/>
          <w:highlight w:val="none"/>
          <w:lang w:val="en-US"/>
        </w:rPr>
        <w:t>一般公共预算财政拨款支出决算变动情况</w:t>
      </w:r>
    </w:p>
    <w:p w14:paraId="3DD2E425">
      <w:pPr>
        <w:keepNext/>
        <w:keepLines/>
        <w:spacing w:line="576" w:lineRule="exact"/>
        <w:ind w:firstLine="964" w:firstLineChars="300"/>
        <w:jc w:val="both"/>
        <w:outlineLvl w:val="2"/>
        <w:rPr>
          <w:rFonts w:hint="eastAsia" w:ascii="仿宋_GB2312" w:hAnsi="仿宋_GB2312" w:eastAsia="仿宋_GB2312"/>
          <w:b/>
          <w:color w:val="auto"/>
          <w:kern w:val="2"/>
          <w:sz w:val="32"/>
          <w:szCs w:val="24"/>
          <w:highlight w:val="none"/>
          <w:lang w:val="zh-CN"/>
        </w:rPr>
      </w:pPr>
      <w:bookmarkStart w:id="25" w:name="_Toc21005"/>
      <w:r>
        <w:rPr>
          <w:rFonts w:hint="eastAsia" w:ascii="仿宋_GB2312" w:hAnsi="仿宋_GB2312" w:eastAsia="仿宋_GB2312"/>
          <w:b/>
          <w:color w:val="auto"/>
          <w:kern w:val="2"/>
          <w:sz w:val="32"/>
          <w:szCs w:val="24"/>
          <w:highlight w:val="none"/>
          <w:lang w:val="zh-CN"/>
        </w:rPr>
        <w:t>（二）一般公共预算财政拨款支出决算结构情况。</w:t>
      </w:r>
      <w:bookmarkEnd w:id="25"/>
    </w:p>
    <w:p w14:paraId="1C9760A8">
      <w:pPr>
        <w:keepNext/>
        <w:keepLines/>
        <w:spacing w:line="576" w:lineRule="exact"/>
        <w:ind w:firstLine="640"/>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w:t>
      </w:r>
      <w:r>
        <w:rPr>
          <w:rFonts w:hint="eastAsia" w:ascii="仿宋_GB2312" w:hAnsi="仿宋_GB2312" w:eastAsia="仿宋_GB2312"/>
          <w:color w:val="auto"/>
          <w:kern w:val="2"/>
          <w:sz w:val="32"/>
          <w:szCs w:val="24"/>
          <w:highlight w:val="none"/>
          <w:lang w:val="en-US" w:eastAsia="zh-CN"/>
        </w:rPr>
        <w:t>3</w:t>
      </w:r>
      <w:r>
        <w:rPr>
          <w:rFonts w:hint="eastAsia" w:ascii="仿宋_GB2312" w:hAnsi="仿宋_GB2312" w:eastAsia="仿宋_GB2312"/>
          <w:color w:val="auto"/>
          <w:kern w:val="2"/>
          <w:sz w:val="32"/>
          <w:szCs w:val="24"/>
          <w:highlight w:val="none"/>
          <w:lang w:val="zh-CN"/>
        </w:rPr>
        <w:t>年一般公共预算财政拨款支出</w:t>
      </w:r>
      <w:r>
        <w:rPr>
          <w:rFonts w:hint="eastAsia" w:ascii="仿宋_GB2312" w:hAnsi="仿宋_GB2312" w:eastAsia="仿宋_GB2312"/>
          <w:color w:val="auto"/>
          <w:kern w:val="2"/>
          <w:sz w:val="32"/>
          <w:szCs w:val="24"/>
          <w:highlight w:val="none"/>
          <w:lang w:val="en-US" w:eastAsia="zh-CN"/>
        </w:rPr>
        <w:t>128.62</w:t>
      </w:r>
      <w:r>
        <w:rPr>
          <w:rFonts w:hint="eastAsia" w:ascii="仿宋_GB2312" w:hAnsi="仿宋_GB2312" w:eastAsia="仿宋_GB2312"/>
          <w:color w:val="auto"/>
          <w:kern w:val="2"/>
          <w:sz w:val="32"/>
          <w:szCs w:val="24"/>
          <w:highlight w:val="none"/>
          <w:lang w:val="zh-CN"/>
        </w:rPr>
        <w:t>万元，主要用于以下方面：文化体育与传媒支出</w:t>
      </w:r>
      <w:r>
        <w:rPr>
          <w:rFonts w:hint="eastAsia" w:ascii="仿宋_GB2312" w:hAnsi="仿宋_GB2312" w:eastAsia="仿宋_GB2312"/>
          <w:color w:val="auto"/>
          <w:kern w:val="2"/>
          <w:sz w:val="32"/>
          <w:szCs w:val="24"/>
          <w:highlight w:val="none"/>
          <w:lang w:val="en-US" w:eastAsia="zh-CN"/>
        </w:rPr>
        <w:t>103.15</w:t>
      </w:r>
      <w:r>
        <w:rPr>
          <w:rFonts w:hint="eastAsia" w:ascii="仿宋_GB2312" w:hAnsi="仿宋_GB2312" w:eastAsia="仿宋_GB2312"/>
          <w:color w:val="auto"/>
          <w:kern w:val="2"/>
          <w:sz w:val="32"/>
          <w:szCs w:val="24"/>
          <w:highlight w:val="none"/>
          <w:lang w:val="zh-CN"/>
        </w:rPr>
        <w:t>万元，占</w:t>
      </w:r>
      <w:r>
        <w:rPr>
          <w:rFonts w:hint="eastAsia" w:ascii="仿宋_GB2312" w:hAnsi="仿宋_GB2312" w:eastAsia="仿宋_GB2312"/>
          <w:color w:val="auto"/>
          <w:kern w:val="2"/>
          <w:sz w:val="32"/>
          <w:szCs w:val="24"/>
          <w:highlight w:val="none"/>
          <w:lang w:val="en-US" w:eastAsia="zh-CN"/>
        </w:rPr>
        <w:t>80.2</w:t>
      </w:r>
      <w:r>
        <w:rPr>
          <w:rFonts w:hint="eastAsia" w:ascii="仿宋_GB2312" w:hAnsi="仿宋_GB2312" w:eastAsia="仿宋_GB2312"/>
          <w:color w:val="auto"/>
          <w:kern w:val="2"/>
          <w:sz w:val="32"/>
          <w:szCs w:val="24"/>
          <w:highlight w:val="none"/>
          <w:lang w:val="zh-CN"/>
        </w:rPr>
        <w:t>%；社会保障和就业支出</w:t>
      </w:r>
      <w:r>
        <w:rPr>
          <w:rFonts w:hint="eastAsia" w:ascii="仿宋_GB2312" w:hAnsi="仿宋_GB2312" w:eastAsia="仿宋_GB2312"/>
          <w:color w:val="auto"/>
          <w:kern w:val="2"/>
          <w:sz w:val="32"/>
          <w:szCs w:val="24"/>
          <w:highlight w:val="none"/>
          <w:lang w:val="en-US" w:eastAsia="zh-CN"/>
        </w:rPr>
        <w:t>12.9</w:t>
      </w:r>
      <w:r>
        <w:rPr>
          <w:rFonts w:hint="eastAsia" w:ascii="仿宋_GB2312" w:hAnsi="仿宋_GB2312" w:eastAsia="仿宋_GB2312"/>
          <w:color w:val="auto"/>
          <w:kern w:val="2"/>
          <w:sz w:val="32"/>
          <w:szCs w:val="24"/>
          <w:highlight w:val="none"/>
          <w:lang w:val="zh-CN"/>
        </w:rPr>
        <w:t>万元，占</w:t>
      </w:r>
      <w:r>
        <w:rPr>
          <w:rFonts w:hint="eastAsia" w:ascii="仿宋_GB2312" w:hAnsi="仿宋_GB2312" w:eastAsia="仿宋_GB2312"/>
          <w:color w:val="auto"/>
          <w:kern w:val="2"/>
          <w:sz w:val="32"/>
          <w:szCs w:val="24"/>
          <w:highlight w:val="none"/>
          <w:lang w:val="en-US" w:eastAsia="zh-CN"/>
        </w:rPr>
        <w:t>10</w:t>
      </w:r>
      <w:r>
        <w:rPr>
          <w:rFonts w:hint="eastAsia" w:ascii="仿宋_GB2312" w:hAnsi="仿宋_GB2312" w:eastAsia="仿宋_GB2312"/>
          <w:color w:val="auto"/>
          <w:kern w:val="2"/>
          <w:sz w:val="32"/>
          <w:szCs w:val="24"/>
          <w:highlight w:val="none"/>
          <w:lang w:val="zh-CN"/>
        </w:rPr>
        <w:t>%；卫生健康支出</w:t>
      </w:r>
      <w:r>
        <w:rPr>
          <w:rFonts w:hint="eastAsia" w:ascii="仿宋_GB2312" w:hAnsi="仿宋_GB2312" w:eastAsia="仿宋_GB2312"/>
          <w:color w:val="auto"/>
          <w:kern w:val="2"/>
          <w:sz w:val="32"/>
          <w:szCs w:val="24"/>
          <w:highlight w:val="none"/>
          <w:lang w:val="en-US" w:eastAsia="zh-CN"/>
        </w:rPr>
        <w:t>3.6</w:t>
      </w:r>
      <w:r>
        <w:rPr>
          <w:rFonts w:hint="eastAsia" w:ascii="仿宋_GB2312" w:hAnsi="仿宋_GB2312" w:eastAsia="仿宋_GB2312"/>
          <w:color w:val="auto"/>
          <w:kern w:val="2"/>
          <w:sz w:val="32"/>
          <w:szCs w:val="24"/>
          <w:highlight w:val="none"/>
          <w:lang w:val="zh-CN"/>
        </w:rPr>
        <w:t>万元，占2.</w:t>
      </w:r>
      <w:r>
        <w:rPr>
          <w:rFonts w:hint="eastAsia" w:ascii="仿宋_GB2312" w:hAnsi="仿宋_GB2312" w:eastAsia="仿宋_GB2312"/>
          <w:color w:val="auto"/>
          <w:kern w:val="2"/>
          <w:sz w:val="32"/>
          <w:szCs w:val="24"/>
          <w:highlight w:val="none"/>
          <w:lang w:val="en-US" w:eastAsia="zh-CN"/>
        </w:rPr>
        <w:t>8</w:t>
      </w:r>
      <w:r>
        <w:rPr>
          <w:rFonts w:hint="eastAsia" w:ascii="仿宋_GB2312" w:hAnsi="仿宋_GB2312" w:eastAsia="仿宋_GB2312"/>
          <w:color w:val="auto"/>
          <w:kern w:val="2"/>
          <w:sz w:val="32"/>
          <w:szCs w:val="24"/>
          <w:highlight w:val="none"/>
          <w:lang w:val="zh-CN"/>
        </w:rPr>
        <w:t>%；住房保障支出</w:t>
      </w:r>
      <w:r>
        <w:rPr>
          <w:rFonts w:hint="eastAsia" w:ascii="仿宋_GB2312" w:hAnsi="仿宋_GB2312" w:eastAsia="仿宋_GB2312"/>
          <w:color w:val="auto"/>
          <w:kern w:val="2"/>
          <w:sz w:val="32"/>
          <w:szCs w:val="24"/>
          <w:highlight w:val="none"/>
          <w:lang w:val="en-US" w:eastAsia="zh-CN"/>
        </w:rPr>
        <w:t>8.97</w:t>
      </w:r>
      <w:r>
        <w:rPr>
          <w:rFonts w:hint="eastAsia" w:ascii="仿宋_GB2312" w:hAnsi="仿宋_GB2312" w:eastAsia="仿宋_GB2312"/>
          <w:color w:val="auto"/>
          <w:kern w:val="2"/>
          <w:sz w:val="32"/>
          <w:szCs w:val="24"/>
          <w:highlight w:val="none"/>
          <w:lang w:val="zh-CN"/>
        </w:rPr>
        <w:t>万元，占</w:t>
      </w:r>
      <w:r>
        <w:rPr>
          <w:rFonts w:hint="eastAsia" w:ascii="仿宋_GB2312" w:hAnsi="仿宋_GB2312" w:eastAsia="仿宋_GB2312"/>
          <w:color w:val="auto"/>
          <w:kern w:val="2"/>
          <w:sz w:val="32"/>
          <w:szCs w:val="24"/>
          <w:highlight w:val="none"/>
          <w:lang w:val="en-US" w:eastAsia="zh-CN"/>
        </w:rPr>
        <w:t>7</w:t>
      </w:r>
      <w:r>
        <w:rPr>
          <w:rFonts w:hint="eastAsia" w:ascii="仿宋_GB2312" w:hAnsi="仿宋_GB2312" w:eastAsia="仿宋_GB2312"/>
          <w:color w:val="auto"/>
          <w:kern w:val="2"/>
          <w:sz w:val="32"/>
          <w:szCs w:val="24"/>
          <w:highlight w:val="none"/>
          <w:lang w:val="zh-CN"/>
        </w:rPr>
        <w:t>%。</w:t>
      </w:r>
    </w:p>
    <w:p w14:paraId="5C954833">
      <w:pPr>
        <w:pStyle w:val="2"/>
        <w:rPr>
          <w:rFonts w:hint="eastAsia" w:ascii="仿宋" w:hAnsi="仿宋" w:eastAsia="仿宋"/>
          <w:color w:val="auto"/>
          <w:kern w:val="2"/>
          <w:sz w:val="32"/>
          <w:szCs w:val="24"/>
          <w:highlight w:val="none"/>
          <w:lang w:val="en-US"/>
        </w:rPr>
      </w:pPr>
    </w:p>
    <w:p w14:paraId="38C42E0E">
      <w:pPr>
        <w:pStyle w:val="2"/>
        <w:rPr>
          <w:rFonts w:hint="eastAsia" w:ascii="仿宋" w:hAnsi="仿宋" w:eastAsia="仿宋"/>
          <w:color w:val="auto"/>
          <w:kern w:val="2"/>
          <w:sz w:val="32"/>
          <w:szCs w:val="24"/>
          <w:highlight w:val="none"/>
          <w:lang w:val="en-US"/>
        </w:rPr>
      </w:pPr>
      <w:r>
        <w:rPr>
          <w:rFonts w:hint="eastAsia" w:ascii="仿宋" w:hAnsi="仿宋" w:eastAsia="仿宋"/>
          <w:color w:val="auto"/>
          <w:sz w:val="32"/>
          <w:szCs w:val="32"/>
          <w:highlight w:val="none"/>
        </w:rPr>
        <w:drawing>
          <wp:anchor distT="0" distB="0" distL="114300" distR="114300" simplePos="0" relativeHeight="251664384" behindDoc="0" locked="0" layoutInCell="1" allowOverlap="1">
            <wp:simplePos x="0" y="0"/>
            <wp:positionH relativeFrom="column">
              <wp:posOffset>583565</wp:posOffset>
            </wp:positionH>
            <wp:positionV relativeFrom="paragraph">
              <wp:posOffset>142240</wp:posOffset>
            </wp:positionV>
            <wp:extent cx="4469130" cy="2282825"/>
            <wp:effectExtent l="4445" t="4445" r="22225" b="1778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kern w:val="2"/>
          <w:sz w:val="32"/>
          <w:szCs w:val="24"/>
          <w:highlight w:val="none"/>
          <w:lang w:val="en-US"/>
        </w:rPr>
        <w:t>一般公共预算财政拨款支出决算结构</w:t>
      </w:r>
    </w:p>
    <w:p w14:paraId="02FDFEAE">
      <w:pPr>
        <w:pStyle w:val="2"/>
        <w:rPr>
          <w:rFonts w:hint="eastAsia" w:ascii="仿宋" w:hAnsi="仿宋" w:eastAsia="仿宋"/>
          <w:color w:val="auto"/>
          <w:kern w:val="2"/>
          <w:sz w:val="32"/>
          <w:szCs w:val="24"/>
          <w:highlight w:val="none"/>
          <w:lang w:val="en-US"/>
        </w:rPr>
      </w:pPr>
    </w:p>
    <w:p w14:paraId="35E50FB2">
      <w:pPr>
        <w:pStyle w:val="2"/>
        <w:rPr>
          <w:rFonts w:hint="eastAsia" w:ascii="仿宋" w:hAnsi="仿宋" w:eastAsia="仿宋"/>
          <w:color w:val="auto"/>
          <w:kern w:val="2"/>
          <w:sz w:val="32"/>
          <w:szCs w:val="24"/>
          <w:highlight w:val="none"/>
          <w:lang w:val="en-US"/>
        </w:rPr>
      </w:pPr>
    </w:p>
    <w:p w14:paraId="6156727F">
      <w:pPr>
        <w:keepNext/>
        <w:keepLines/>
        <w:spacing w:line="576" w:lineRule="exact"/>
        <w:ind w:firstLine="321" w:firstLineChars="100"/>
        <w:jc w:val="both"/>
        <w:outlineLvl w:val="2"/>
        <w:rPr>
          <w:rFonts w:hint="eastAsia" w:ascii="仿宋_GB2312" w:hAnsi="仿宋_GB2312" w:eastAsia="仿宋_GB2312"/>
          <w:b/>
          <w:color w:val="auto"/>
          <w:kern w:val="2"/>
          <w:sz w:val="32"/>
          <w:szCs w:val="24"/>
          <w:highlight w:val="none"/>
          <w:lang w:val="zh-CN"/>
        </w:rPr>
      </w:pPr>
      <w:bookmarkStart w:id="26" w:name="_Toc4463"/>
      <w:r>
        <w:rPr>
          <w:rFonts w:hint="eastAsia" w:ascii="仿宋_GB2312" w:hAnsi="仿宋_GB2312" w:eastAsia="仿宋_GB2312"/>
          <w:b/>
          <w:color w:val="auto"/>
          <w:kern w:val="2"/>
          <w:sz w:val="32"/>
          <w:szCs w:val="24"/>
          <w:highlight w:val="none"/>
          <w:lang w:val="zh-CN"/>
        </w:rPr>
        <w:t>（三）一般公共预算财政拨款支出决算具体情况。</w:t>
      </w:r>
      <w:bookmarkEnd w:id="26"/>
    </w:p>
    <w:p w14:paraId="51E0CE92">
      <w:pPr>
        <w:keepNext/>
        <w:keepLines/>
        <w:spacing w:line="576" w:lineRule="exact"/>
        <w:ind w:firstLine="643"/>
        <w:jc w:val="both"/>
        <w:rPr>
          <w:rFonts w:hint="eastAsia" w:ascii="仿宋_GB2312" w:hAnsi="仿宋_GB2312" w:eastAsia="仿宋_GB2312"/>
          <w:b/>
          <w:color w:val="auto"/>
          <w:kern w:val="2"/>
          <w:sz w:val="32"/>
          <w:szCs w:val="24"/>
          <w:highlight w:val="none"/>
          <w:lang w:val="zh-CN"/>
        </w:rPr>
      </w:pPr>
      <w:r>
        <w:rPr>
          <w:rFonts w:hint="eastAsia" w:ascii="仿宋_GB2312" w:hAnsi="仿宋_GB2312" w:eastAsia="仿宋_GB2312"/>
          <w:b/>
          <w:color w:val="auto"/>
          <w:kern w:val="2"/>
          <w:sz w:val="32"/>
          <w:szCs w:val="24"/>
          <w:highlight w:val="none"/>
          <w:lang w:val="zh-CN"/>
        </w:rPr>
        <w:t>2022年一般公共预算支出决算数为</w:t>
      </w:r>
      <w:r>
        <w:rPr>
          <w:rFonts w:hint="eastAsia" w:ascii="仿宋_GB2312" w:hAnsi="仿宋_GB2312" w:eastAsia="仿宋_GB2312"/>
          <w:b/>
          <w:color w:val="auto"/>
          <w:kern w:val="2"/>
          <w:sz w:val="32"/>
          <w:szCs w:val="24"/>
          <w:highlight w:val="none"/>
          <w:lang w:val="en-US" w:eastAsia="zh-CN"/>
        </w:rPr>
        <w:t>128.63</w:t>
      </w:r>
      <w:r>
        <w:rPr>
          <w:rFonts w:hint="eastAsia" w:ascii="仿宋_GB2312" w:hAnsi="仿宋_GB2312" w:eastAsia="仿宋_GB2312"/>
          <w:b/>
          <w:color w:val="auto"/>
          <w:kern w:val="2"/>
          <w:sz w:val="32"/>
          <w:szCs w:val="24"/>
          <w:highlight w:val="none"/>
          <w:lang w:val="zh-CN"/>
        </w:rPr>
        <w:t>万元</w:t>
      </w:r>
      <w:r>
        <w:rPr>
          <w:rFonts w:hint="eastAsia" w:ascii="仿宋_GB2312" w:hAnsi="仿宋_GB2312" w:eastAsia="仿宋_GB2312"/>
          <w:color w:val="auto"/>
          <w:kern w:val="2"/>
          <w:sz w:val="32"/>
          <w:szCs w:val="24"/>
          <w:highlight w:val="none"/>
          <w:lang w:val="zh-CN"/>
        </w:rPr>
        <w:t>，</w:t>
      </w:r>
      <w:r>
        <w:rPr>
          <w:rFonts w:hint="eastAsia" w:ascii="仿宋_GB2312" w:hAnsi="仿宋_GB2312" w:eastAsia="仿宋_GB2312"/>
          <w:b/>
          <w:color w:val="auto"/>
          <w:kern w:val="2"/>
          <w:sz w:val="32"/>
          <w:szCs w:val="24"/>
          <w:highlight w:val="none"/>
          <w:lang w:val="zh-CN"/>
        </w:rPr>
        <w:t>完成预算</w:t>
      </w:r>
      <w:r>
        <w:rPr>
          <w:rFonts w:hint="eastAsia" w:ascii="仿宋_GB2312" w:hAnsi="仿宋_GB2312" w:eastAsia="仿宋_GB2312"/>
          <w:b/>
          <w:color w:val="auto"/>
          <w:kern w:val="2"/>
          <w:sz w:val="32"/>
          <w:szCs w:val="24"/>
          <w:highlight w:val="none"/>
          <w:lang w:val="en-US" w:eastAsia="zh-CN"/>
        </w:rPr>
        <w:t>99.08</w:t>
      </w:r>
      <w:r>
        <w:rPr>
          <w:rFonts w:hint="eastAsia" w:ascii="仿宋_GB2312" w:hAnsi="仿宋_GB2312" w:eastAsia="仿宋_GB2312"/>
          <w:b/>
          <w:color w:val="auto"/>
          <w:kern w:val="2"/>
          <w:sz w:val="32"/>
          <w:szCs w:val="24"/>
          <w:highlight w:val="none"/>
          <w:lang w:val="zh-CN"/>
        </w:rPr>
        <w:t>%。其中：</w:t>
      </w:r>
    </w:p>
    <w:p w14:paraId="4EC3FFBB">
      <w:pPr>
        <w:keepNext/>
        <w:keepLines/>
        <w:numPr>
          <w:ilvl w:val="0"/>
          <w:numId w:val="4"/>
        </w:numPr>
        <w:spacing w:line="576" w:lineRule="exact"/>
        <w:ind w:left="0" w:leftChars="0" w:firstLine="400" w:firstLineChars="0"/>
        <w:jc w:val="both"/>
        <w:rPr>
          <w:rStyle w:val="9"/>
          <w:rFonts w:hint="eastAsia" w:ascii="仿宋" w:hAnsi="仿宋" w:eastAsia="仿宋"/>
          <w:b w:val="0"/>
          <w:color w:val="auto"/>
          <w:sz w:val="32"/>
          <w:szCs w:val="24"/>
          <w:highlight w:val="none"/>
        </w:rPr>
      </w:pPr>
      <w:r>
        <w:rPr>
          <w:rStyle w:val="9"/>
          <w:rFonts w:hint="eastAsia" w:ascii="仿宋" w:hAnsi="仿宋" w:eastAsia="仿宋"/>
          <w:color w:val="auto"/>
          <w:sz w:val="32"/>
          <w:szCs w:val="24"/>
          <w:highlight w:val="none"/>
        </w:rPr>
        <w:t>文化旅游体育与传媒（类）文化和旅游（款）</w:t>
      </w:r>
      <w:r>
        <w:rPr>
          <w:rStyle w:val="9"/>
          <w:rFonts w:hint="eastAsia" w:ascii="Times New Roman" w:hAnsi="仿宋" w:eastAsia="仿宋"/>
          <w:color w:val="auto"/>
          <w:sz w:val="32"/>
          <w:szCs w:val="24"/>
          <w:highlight w:val="none"/>
        </w:rPr>
        <w:t>文物创作与保护</w:t>
      </w:r>
      <w:r>
        <w:rPr>
          <w:rStyle w:val="9"/>
          <w:rFonts w:hint="eastAsia" w:ascii="仿宋" w:hAnsi="仿宋" w:eastAsia="仿宋"/>
          <w:color w:val="auto"/>
          <w:sz w:val="32"/>
          <w:szCs w:val="24"/>
          <w:highlight w:val="none"/>
        </w:rPr>
        <w:t>（项）</w:t>
      </w:r>
      <w:r>
        <w:rPr>
          <w:rStyle w:val="9"/>
          <w:rFonts w:hint="eastAsia" w:ascii="仿宋" w:hAnsi="仿宋" w:eastAsia="仿宋"/>
          <w:color w:val="auto"/>
          <w:sz w:val="32"/>
          <w:szCs w:val="24"/>
          <w:highlight w:val="none"/>
          <w:lang w:eastAsia="zh-CN"/>
        </w:rPr>
        <w:t>：</w:t>
      </w:r>
      <w:r>
        <w:rPr>
          <w:rStyle w:val="9"/>
          <w:rFonts w:hint="eastAsia" w:ascii="仿宋" w:hAnsi="仿宋" w:eastAsia="仿宋"/>
          <w:b w:val="0"/>
          <w:color w:val="auto"/>
          <w:sz w:val="32"/>
          <w:szCs w:val="24"/>
          <w:highlight w:val="none"/>
        </w:rPr>
        <w:t>支出决算为</w:t>
      </w:r>
      <w:r>
        <w:rPr>
          <w:rStyle w:val="9"/>
          <w:rFonts w:hint="eastAsia" w:ascii="仿宋" w:hAnsi="仿宋" w:eastAsia="仿宋"/>
          <w:b w:val="0"/>
          <w:color w:val="auto"/>
          <w:sz w:val="32"/>
          <w:szCs w:val="24"/>
          <w:highlight w:val="none"/>
          <w:lang w:val="en-US" w:eastAsia="zh-CN"/>
        </w:rPr>
        <w:t>103.15</w:t>
      </w:r>
      <w:r>
        <w:rPr>
          <w:rStyle w:val="9"/>
          <w:rFonts w:hint="eastAsia" w:ascii="仿宋" w:hAnsi="仿宋" w:eastAsia="仿宋"/>
          <w:b w:val="0"/>
          <w:color w:val="auto"/>
          <w:sz w:val="32"/>
          <w:szCs w:val="24"/>
          <w:highlight w:val="none"/>
        </w:rPr>
        <w:t>万元，完成预算</w:t>
      </w:r>
      <w:r>
        <w:rPr>
          <w:rStyle w:val="9"/>
          <w:rFonts w:hint="eastAsia" w:ascii="仿宋" w:hAnsi="仿宋" w:eastAsia="仿宋"/>
          <w:b w:val="0"/>
          <w:color w:val="auto"/>
          <w:sz w:val="32"/>
          <w:szCs w:val="24"/>
          <w:highlight w:val="none"/>
          <w:lang w:val="en-US" w:eastAsia="zh-CN"/>
        </w:rPr>
        <w:t>98.8</w:t>
      </w:r>
      <w:r>
        <w:rPr>
          <w:rStyle w:val="9"/>
          <w:rFonts w:hint="eastAsia" w:ascii="仿宋" w:hAnsi="仿宋" w:eastAsia="仿宋"/>
          <w:b w:val="0"/>
          <w:color w:val="auto"/>
          <w:sz w:val="32"/>
          <w:szCs w:val="24"/>
          <w:highlight w:val="none"/>
        </w:rPr>
        <w:t>%，决算数</w:t>
      </w:r>
      <w:r>
        <w:rPr>
          <w:rStyle w:val="9"/>
          <w:rFonts w:hint="eastAsia" w:ascii="仿宋" w:hAnsi="仿宋" w:eastAsia="仿宋"/>
          <w:b w:val="0"/>
          <w:color w:val="auto"/>
          <w:sz w:val="32"/>
          <w:szCs w:val="24"/>
          <w:highlight w:val="none"/>
          <w:lang w:eastAsia="zh-CN"/>
        </w:rPr>
        <w:t>小于预算数，主要是项目尚未完成</w:t>
      </w:r>
      <w:r>
        <w:rPr>
          <w:rStyle w:val="9"/>
          <w:rFonts w:hint="eastAsia" w:ascii="仿宋" w:hAnsi="仿宋" w:eastAsia="仿宋"/>
          <w:b w:val="0"/>
          <w:color w:val="auto"/>
          <w:sz w:val="32"/>
          <w:szCs w:val="24"/>
          <w:highlight w:val="none"/>
        </w:rPr>
        <w:t>。</w:t>
      </w:r>
    </w:p>
    <w:p w14:paraId="44285379">
      <w:pPr>
        <w:numPr>
          <w:ilvl w:val="0"/>
          <w:numId w:val="4"/>
        </w:numPr>
        <w:spacing w:beforeLines="0" w:afterLines="0" w:line="600" w:lineRule="exact"/>
        <w:ind w:left="0" w:leftChars="0" w:firstLine="400" w:firstLineChars="0"/>
        <w:rPr>
          <w:rFonts w:hint="eastAsia" w:ascii="仿宋" w:hAnsi="仿宋" w:eastAsia="仿宋"/>
          <w:color w:val="auto"/>
          <w:sz w:val="32"/>
          <w:szCs w:val="24"/>
          <w:highlight w:val="none"/>
        </w:rPr>
      </w:pPr>
      <w:r>
        <w:rPr>
          <w:rStyle w:val="9"/>
          <w:rFonts w:hint="eastAsia" w:ascii="仿宋" w:hAnsi="仿宋" w:eastAsia="仿宋"/>
          <w:color w:val="auto"/>
          <w:sz w:val="32"/>
          <w:szCs w:val="24"/>
          <w:highlight w:val="none"/>
        </w:rPr>
        <w:t>社会保障和就业（类）行政事业单位养老支出（款）机关事业单位基本养老保险缴费支出（项）</w:t>
      </w:r>
      <w:r>
        <w:rPr>
          <w:rStyle w:val="9"/>
          <w:rFonts w:hint="eastAsia" w:ascii="仿宋" w:hAnsi="仿宋" w:eastAsia="仿宋"/>
          <w:color w:val="auto"/>
          <w:sz w:val="32"/>
          <w:szCs w:val="24"/>
          <w:highlight w:val="none"/>
          <w:lang w:eastAsia="zh-CN"/>
        </w:rPr>
        <w:t>：</w:t>
      </w:r>
      <w:r>
        <w:rPr>
          <w:rStyle w:val="9"/>
          <w:rFonts w:hint="eastAsia" w:ascii="仿宋" w:hAnsi="仿宋" w:eastAsia="仿宋"/>
          <w:b w:val="0"/>
          <w:color w:val="auto"/>
          <w:sz w:val="32"/>
          <w:szCs w:val="24"/>
          <w:highlight w:val="none"/>
        </w:rPr>
        <w:t>支出决算为</w:t>
      </w:r>
      <w:r>
        <w:rPr>
          <w:rStyle w:val="9"/>
          <w:rFonts w:hint="eastAsia" w:ascii="仿宋" w:hAnsi="仿宋" w:eastAsia="仿宋"/>
          <w:b w:val="0"/>
          <w:color w:val="auto"/>
          <w:sz w:val="32"/>
          <w:szCs w:val="24"/>
          <w:highlight w:val="none"/>
          <w:lang w:val="en-US" w:eastAsia="zh-CN"/>
        </w:rPr>
        <w:t>12.13</w:t>
      </w:r>
      <w:r>
        <w:rPr>
          <w:rStyle w:val="9"/>
          <w:rFonts w:hint="eastAsia" w:ascii="仿宋" w:hAnsi="仿宋" w:eastAsia="仿宋"/>
          <w:b w:val="0"/>
          <w:color w:val="auto"/>
          <w:sz w:val="32"/>
          <w:szCs w:val="24"/>
          <w:highlight w:val="none"/>
        </w:rPr>
        <w:t>万元，完成预算</w:t>
      </w:r>
      <w:r>
        <w:rPr>
          <w:rStyle w:val="9"/>
          <w:rFonts w:hint="eastAsia" w:ascii="仿宋" w:hAnsi="仿宋" w:eastAsia="仿宋"/>
          <w:b w:val="0"/>
          <w:color w:val="auto"/>
          <w:sz w:val="32"/>
          <w:szCs w:val="24"/>
          <w:highlight w:val="none"/>
          <w:lang w:val="en-US" w:eastAsia="zh-CN"/>
        </w:rPr>
        <w:t>100</w:t>
      </w:r>
      <w:r>
        <w:rPr>
          <w:rStyle w:val="9"/>
          <w:rFonts w:hint="eastAsia" w:ascii="仿宋" w:hAnsi="仿宋" w:eastAsia="仿宋"/>
          <w:b w:val="0"/>
          <w:color w:val="auto"/>
          <w:sz w:val="32"/>
          <w:szCs w:val="24"/>
          <w:highlight w:val="none"/>
        </w:rPr>
        <w:t>%，</w:t>
      </w:r>
      <w:r>
        <w:rPr>
          <w:rFonts w:hint="eastAsia" w:ascii="仿宋" w:hAnsi="仿宋" w:eastAsia="仿宋"/>
          <w:color w:val="auto"/>
          <w:sz w:val="32"/>
          <w:szCs w:val="24"/>
          <w:highlight w:val="none"/>
        </w:rPr>
        <w:t>决算数与预算数持平。</w:t>
      </w:r>
    </w:p>
    <w:p w14:paraId="11A53B6E">
      <w:pPr>
        <w:numPr>
          <w:ilvl w:val="0"/>
          <w:numId w:val="4"/>
        </w:numPr>
        <w:spacing w:beforeLines="0" w:afterLines="0" w:line="600" w:lineRule="exact"/>
        <w:ind w:left="0" w:leftChars="0" w:firstLine="400" w:firstLineChars="0"/>
        <w:rPr>
          <w:rStyle w:val="9"/>
          <w:rFonts w:hint="eastAsia" w:ascii="仿宋" w:hAnsi="仿宋" w:eastAsia="仿宋"/>
          <w:b w:val="0"/>
          <w:color w:val="auto"/>
          <w:sz w:val="32"/>
          <w:szCs w:val="24"/>
          <w:highlight w:val="none"/>
        </w:rPr>
      </w:pPr>
      <w:r>
        <w:rPr>
          <w:rStyle w:val="9"/>
          <w:rFonts w:hint="eastAsia" w:ascii="仿宋" w:hAnsi="仿宋" w:eastAsia="仿宋"/>
          <w:color w:val="auto"/>
          <w:sz w:val="32"/>
          <w:szCs w:val="24"/>
        </w:rPr>
        <w:t>社会保障和就业（类）其他社会保障和就业支出（款）其他社会保障和就业支出（项）</w:t>
      </w:r>
      <w:r>
        <w:rPr>
          <w:rStyle w:val="9"/>
          <w:rFonts w:hint="eastAsia" w:ascii="仿宋" w:hAnsi="仿宋" w:eastAsia="仿宋"/>
          <w:color w:val="auto"/>
          <w:sz w:val="32"/>
          <w:szCs w:val="24"/>
          <w:lang w:eastAsia="zh-CN"/>
        </w:rPr>
        <w:t>：</w:t>
      </w:r>
      <w:r>
        <w:rPr>
          <w:rStyle w:val="9"/>
          <w:rFonts w:hint="eastAsia" w:ascii="仿宋" w:hAnsi="仿宋" w:eastAsia="仿宋"/>
          <w:b w:val="0"/>
          <w:color w:val="auto"/>
          <w:sz w:val="32"/>
          <w:szCs w:val="24"/>
        </w:rPr>
        <w:t>支出决算为</w:t>
      </w:r>
      <w:r>
        <w:rPr>
          <w:rStyle w:val="9"/>
          <w:rFonts w:hint="eastAsia" w:ascii="仿宋" w:hAnsi="仿宋" w:eastAsia="仿宋"/>
          <w:b w:val="0"/>
          <w:color w:val="auto"/>
          <w:sz w:val="32"/>
          <w:szCs w:val="24"/>
          <w:lang w:val="en-US" w:eastAsia="zh-CN"/>
        </w:rPr>
        <w:t>0.76</w:t>
      </w:r>
      <w:r>
        <w:rPr>
          <w:rStyle w:val="9"/>
          <w:rFonts w:hint="eastAsia" w:ascii="仿宋" w:hAnsi="仿宋" w:eastAsia="仿宋"/>
          <w:b w:val="0"/>
          <w:color w:val="auto"/>
          <w:sz w:val="32"/>
          <w:szCs w:val="24"/>
        </w:rPr>
        <w:t>万元，完成预算</w:t>
      </w:r>
      <w:r>
        <w:rPr>
          <w:rStyle w:val="9"/>
          <w:rFonts w:hint="eastAsia" w:ascii="仿宋" w:hAnsi="仿宋" w:eastAsia="仿宋"/>
          <w:b w:val="0"/>
          <w:color w:val="auto"/>
          <w:sz w:val="32"/>
          <w:szCs w:val="24"/>
          <w:lang w:val="en-US" w:eastAsia="zh-CN"/>
        </w:rPr>
        <w:t>100</w:t>
      </w:r>
      <w:r>
        <w:rPr>
          <w:rStyle w:val="9"/>
          <w:rFonts w:hint="eastAsia" w:ascii="仿宋" w:hAnsi="仿宋" w:eastAsia="仿宋"/>
          <w:b w:val="0"/>
          <w:color w:val="auto"/>
          <w:sz w:val="32"/>
          <w:szCs w:val="24"/>
        </w:rPr>
        <w:t>%，</w:t>
      </w:r>
      <w:r>
        <w:rPr>
          <w:rFonts w:hint="eastAsia" w:ascii="仿宋" w:hAnsi="仿宋" w:eastAsia="仿宋"/>
          <w:color w:val="auto"/>
          <w:sz w:val="32"/>
          <w:szCs w:val="24"/>
        </w:rPr>
        <w:t>决算数与预算数持平。</w:t>
      </w:r>
    </w:p>
    <w:p w14:paraId="7A4B4803">
      <w:pPr>
        <w:numPr>
          <w:ilvl w:val="0"/>
          <w:numId w:val="4"/>
        </w:numPr>
        <w:spacing w:line="600" w:lineRule="exact"/>
        <w:ind w:left="0" w:leftChars="0" w:firstLine="400" w:firstLineChars="0"/>
        <w:rPr>
          <w:rStyle w:val="9"/>
          <w:rFonts w:hint="eastAsia" w:ascii="仿宋" w:hAnsi="仿宋" w:eastAsia="仿宋"/>
          <w:color w:val="auto"/>
          <w:sz w:val="32"/>
          <w:szCs w:val="24"/>
          <w:highlight w:val="none"/>
        </w:rPr>
      </w:pPr>
      <w:r>
        <w:rPr>
          <w:rFonts w:hint="eastAsia" w:ascii="仿宋" w:hAnsi="仿宋" w:eastAsia="仿宋"/>
          <w:b/>
          <w:color w:val="auto"/>
          <w:sz w:val="32"/>
          <w:szCs w:val="24"/>
          <w:highlight w:val="none"/>
        </w:rPr>
        <w:t>卫生健康支出（类）行政事业单位医疗（款）事业单位医疗（项）</w:t>
      </w:r>
      <w:r>
        <w:rPr>
          <w:rFonts w:hint="eastAsia" w:ascii="仿宋" w:hAnsi="仿宋" w:eastAsia="仿宋"/>
          <w:b/>
          <w:color w:val="auto"/>
          <w:sz w:val="32"/>
          <w:szCs w:val="24"/>
          <w:highlight w:val="none"/>
          <w:lang w:eastAsia="zh-CN"/>
        </w:rPr>
        <w:t>：</w:t>
      </w:r>
      <w:r>
        <w:rPr>
          <w:rFonts w:hint="eastAsia" w:ascii="仿宋" w:hAnsi="仿宋" w:eastAsia="仿宋"/>
          <w:color w:val="auto"/>
          <w:sz w:val="32"/>
          <w:szCs w:val="24"/>
          <w:highlight w:val="none"/>
        </w:rPr>
        <w:t>支出决算为</w:t>
      </w:r>
      <w:r>
        <w:rPr>
          <w:rFonts w:hint="eastAsia" w:ascii="仿宋" w:hAnsi="仿宋" w:eastAsia="仿宋"/>
          <w:color w:val="auto"/>
          <w:sz w:val="32"/>
          <w:szCs w:val="24"/>
          <w:highlight w:val="none"/>
          <w:lang w:val="en-US" w:eastAsia="zh-CN"/>
        </w:rPr>
        <w:t>3.6</w:t>
      </w:r>
      <w:r>
        <w:rPr>
          <w:rFonts w:hint="eastAsia" w:ascii="仿宋" w:hAnsi="仿宋" w:eastAsia="仿宋"/>
          <w:color w:val="auto"/>
          <w:sz w:val="32"/>
          <w:szCs w:val="24"/>
          <w:highlight w:val="none"/>
        </w:rPr>
        <w:t>万元，完成预算100%，决算数与预算数持平。</w:t>
      </w:r>
    </w:p>
    <w:p w14:paraId="07C2C7CE">
      <w:pPr>
        <w:numPr>
          <w:ilvl w:val="0"/>
          <w:numId w:val="4"/>
        </w:numPr>
        <w:spacing w:line="600" w:lineRule="exact"/>
        <w:ind w:left="0" w:leftChars="0" w:firstLine="400" w:firstLineChars="0"/>
        <w:rPr>
          <w:rFonts w:hint="eastAsia" w:ascii="仿宋" w:hAnsi="仿宋" w:eastAsia="仿宋"/>
          <w:b/>
          <w:color w:val="auto"/>
          <w:sz w:val="32"/>
          <w:szCs w:val="24"/>
          <w:highlight w:val="none"/>
        </w:rPr>
      </w:pPr>
      <w:r>
        <w:rPr>
          <w:rFonts w:hint="eastAsia" w:ascii="仿宋" w:hAnsi="仿宋" w:eastAsia="仿宋"/>
          <w:b/>
          <w:color w:val="auto"/>
          <w:sz w:val="32"/>
          <w:szCs w:val="24"/>
          <w:highlight w:val="none"/>
        </w:rPr>
        <w:t>住房保障（类）住房改革支出（款）住房公积金（项）</w:t>
      </w:r>
      <w:r>
        <w:rPr>
          <w:rFonts w:hint="eastAsia" w:ascii="仿宋" w:hAnsi="仿宋" w:eastAsia="仿宋"/>
          <w:b/>
          <w:color w:val="auto"/>
          <w:sz w:val="32"/>
          <w:szCs w:val="24"/>
          <w:highlight w:val="none"/>
          <w:lang w:eastAsia="zh-CN"/>
        </w:rPr>
        <w:t>：</w:t>
      </w:r>
      <w:r>
        <w:rPr>
          <w:rFonts w:hint="eastAsia" w:ascii="仿宋" w:hAnsi="仿宋" w:eastAsia="仿宋"/>
          <w:color w:val="auto"/>
          <w:sz w:val="32"/>
          <w:szCs w:val="24"/>
          <w:highlight w:val="none"/>
        </w:rPr>
        <w:t>支出决算为</w:t>
      </w:r>
      <w:r>
        <w:rPr>
          <w:rFonts w:hint="eastAsia" w:ascii="仿宋" w:hAnsi="仿宋" w:eastAsia="仿宋"/>
          <w:color w:val="auto"/>
          <w:sz w:val="32"/>
          <w:szCs w:val="24"/>
          <w:highlight w:val="none"/>
          <w:lang w:val="en-US" w:eastAsia="zh-CN"/>
        </w:rPr>
        <w:t>8.97</w:t>
      </w:r>
      <w:r>
        <w:rPr>
          <w:rFonts w:hint="eastAsia" w:ascii="仿宋" w:hAnsi="仿宋" w:eastAsia="仿宋"/>
          <w:color w:val="auto"/>
          <w:sz w:val="32"/>
          <w:szCs w:val="24"/>
          <w:highlight w:val="none"/>
        </w:rPr>
        <w:t>万元，完成预算100%，决算数与预算数持平。</w:t>
      </w:r>
    </w:p>
    <w:p w14:paraId="689032E2">
      <w:pPr>
        <w:keepNext/>
        <w:keepLines/>
        <w:tabs>
          <w:tab w:val="right" w:pos="8306"/>
        </w:tabs>
        <w:spacing w:line="576" w:lineRule="exact"/>
        <w:ind w:firstLine="640"/>
        <w:jc w:val="both"/>
        <w:outlineLvl w:val="1"/>
        <w:rPr>
          <w:rFonts w:hint="default" w:ascii="Cambria" w:hAnsi="Cambria" w:eastAsia="Cambria"/>
          <w:b/>
          <w:color w:val="auto"/>
          <w:kern w:val="2"/>
          <w:sz w:val="32"/>
          <w:szCs w:val="24"/>
          <w:highlight w:val="none"/>
          <w:lang w:val="zh-CN"/>
        </w:rPr>
      </w:pPr>
      <w:bookmarkStart w:id="27" w:name="_Toc25181"/>
      <w:bookmarkStart w:id="28" w:name="_Toc14976"/>
      <w:r>
        <w:rPr>
          <w:rFonts w:hint="eastAsia" w:ascii="黑体" w:hAnsi="黑体" w:eastAsia="黑体"/>
          <w:color w:val="auto"/>
          <w:kern w:val="2"/>
          <w:sz w:val="32"/>
          <w:szCs w:val="24"/>
          <w:highlight w:val="none"/>
          <w:lang w:val="zh-CN"/>
        </w:rPr>
        <w:t>六</w:t>
      </w:r>
      <w:r>
        <w:rPr>
          <w:rFonts w:hint="eastAsia" w:ascii="黑体" w:hAnsi="黑体" w:eastAsia="黑体"/>
          <w:b/>
          <w:color w:val="auto"/>
          <w:kern w:val="2"/>
          <w:sz w:val="32"/>
          <w:szCs w:val="24"/>
          <w:highlight w:val="none"/>
          <w:lang w:val="zh-CN"/>
        </w:rPr>
        <w:t>、一</w:t>
      </w:r>
      <w:r>
        <w:rPr>
          <w:rFonts w:hint="eastAsia" w:ascii="黑体" w:hAnsi="黑体" w:eastAsia="黑体"/>
          <w:color w:val="auto"/>
          <w:kern w:val="2"/>
          <w:sz w:val="32"/>
          <w:szCs w:val="24"/>
          <w:highlight w:val="none"/>
          <w:lang w:val="zh-CN"/>
        </w:rPr>
        <w:t>般公共预算财政拨款基本支出决算情况说明</w:t>
      </w:r>
      <w:bookmarkEnd w:id="27"/>
      <w:bookmarkEnd w:id="28"/>
      <w:r>
        <w:rPr>
          <w:rFonts w:hint="eastAsia" w:ascii="黑体" w:hAnsi="黑体" w:eastAsia="黑体"/>
          <w:color w:val="auto"/>
          <w:kern w:val="2"/>
          <w:sz w:val="32"/>
          <w:szCs w:val="24"/>
          <w:highlight w:val="none"/>
          <w:lang w:val="zh-CN"/>
        </w:rPr>
        <w:tab/>
      </w:r>
    </w:p>
    <w:p w14:paraId="26924F94">
      <w:pPr>
        <w:spacing w:line="576" w:lineRule="exact"/>
        <w:ind w:firstLine="640"/>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2022年一般公共预算财政拨款基本支出</w:t>
      </w:r>
      <w:r>
        <w:rPr>
          <w:rFonts w:hint="eastAsia" w:ascii="仿宋_GB2312" w:hAnsi="仿宋_GB2312" w:eastAsia="仿宋_GB2312"/>
          <w:color w:val="auto"/>
          <w:kern w:val="2"/>
          <w:sz w:val="32"/>
          <w:szCs w:val="24"/>
          <w:highlight w:val="none"/>
          <w:lang w:val="en-US" w:eastAsia="zh-CN"/>
        </w:rPr>
        <w:t>101.21</w:t>
      </w:r>
      <w:r>
        <w:rPr>
          <w:rFonts w:hint="eastAsia" w:ascii="仿宋_GB2312" w:hAnsi="仿宋_GB2312" w:eastAsia="仿宋_GB2312"/>
          <w:color w:val="auto"/>
          <w:kern w:val="2"/>
          <w:sz w:val="32"/>
          <w:szCs w:val="24"/>
          <w:highlight w:val="none"/>
          <w:lang w:val="zh-CN"/>
        </w:rPr>
        <w:t>万元，其中：</w:t>
      </w:r>
    </w:p>
    <w:p w14:paraId="31ACC224">
      <w:pPr>
        <w:spacing w:line="576" w:lineRule="exact"/>
        <w:ind w:firstLine="643"/>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b/>
          <w:color w:val="auto"/>
          <w:kern w:val="2"/>
          <w:sz w:val="32"/>
          <w:szCs w:val="24"/>
          <w:highlight w:val="none"/>
          <w:lang w:val="zh-CN"/>
        </w:rPr>
        <w:t>人员经费</w:t>
      </w:r>
      <w:r>
        <w:rPr>
          <w:rFonts w:hint="eastAsia" w:ascii="仿宋_GB2312" w:hAnsi="仿宋_GB2312" w:eastAsia="仿宋_GB2312"/>
          <w:color w:val="auto"/>
          <w:kern w:val="2"/>
          <w:sz w:val="32"/>
          <w:szCs w:val="24"/>
          <w:highlight w:val="none"/>
          <w:lang w:val="en-US" w:eastAsia="zh-CN"/>
        </w:rPr>
        <w:t>101.21</w:t>
      </w:r>
      <w:r>
        <w:rPr>
          <w:rFonts w:hint="eastAsia" w:ascii="仿宋_GB2312" w:hAnsi="仿宋_GB2312" w:eastAsia="仿宋_GB2312"/>
          <w:color w:val="auto"/>
          <w:kern w:val="2"/>
          <w:sz w:val="32"/>
          <w:szCs w:val="24"/>
          <w:highlight w:val="none"/>
          <w:lang w:val="zh-CN"/>
        </w:rPr>
        <w:t>万元，主要包括：</w:t>
      </w:r>
      <w:r>
        <w:rPr>
          <w:rFonts w:hint="eastAsia" w:ascii="仿宋" w:hAnsi="仿宋" w:eastAsia="仿宋"/>
          <w:color w:val="auto"/>
          <w:kern w:val="2"/>
          <w:sz w:val="32"/>
          <w:szCs w:val="24"/>
          <w:highlight w:val="none"/>
          <w:lang w:val="en-US"/>
        </w:rPr>
        <w:t>基本工资、津贴补贴、奖金、绩效工资、机关事业单位基本养老保险缴费、职工基本医疗保险缴费</w:t>
      </w:r>
      <w:r>
        <w:rPr>
          <w:rFonts w:hint="eastAsia" w:ascii="仿宋" w:hAnsi="仿宋" w:eastAsia="仿宋"/>
          <w:color w:val="auto"/>
          <w:kern w:val="2"/>
          <w:sz w:val="32"/>
          <w:szCs w:val="24"/>
          <w:highlight w:val="none"/>
          <w:lang w:val="en-US" w:eastAsia="zh-CN"/>
        </w:rPr>
        <w:t>、其他社会保障缴费、</w:t>
      </w:r>
      <w:r>
        <w:rPr>
          <w:rFonts w:hint="eastAsia" w:ascii="仿宋" w:hAnsi="仿宋" w:eastAsia="仿宋"/>
          <w:color w:val="auto"/>
          <w:kern w:val="2"/>
          <w:sz w:val="32"/>
          <w:szCs w:val="24"/>
          <w:highlight w:val="none"/>
          <w:lang w:val="en-US"/>
        </w:rPr>
        <w:t>住房公积金</w:t>
      </w:r>
      <w:r>
        <w:rPr>
          <w:rFonts w:hint="eastAsia" w:ascii="仿宋_GB2312" w:hAnsi="仿宋_GB2312" w:eastAsia="仿宋_GB2312"/>
          <w:color w:val="auto"/>
          <w:kern w:val="2"/>
          <w:sz w:val="32"/>
          <w:szCs w:val="24"/>
          <w:highlight w:val="none"/>
          <w:lang w:val="zh-CN"/>
        </w:rPr>
        <w:t>。</w:t>
      </w:r>
    </w:p>
    <w:p w14:paraId="7240760F">
      <w:pPr>
        <w:spacing w:line="576" w:lineRule="exact"/>
        <w:ind w:firstLine="643"/>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b/>
          <w:color w:val="auto"/>
          <w:kern w:val="2"/>
          <w:sz w:val="32"/>
          <w:szCs w:val="24"/>
          <w:highlight w:val="none"/>
          <w:lang w:val="zh-CN"/>
        </w:rPr>
        <w:t>公用经费</w:t>
      </w:r>
      <w:r>
        <w:rPr>
          <w:rFonts w:hint="eastAsia" w:ascii="仿宋_GB2312" w:hAnsi="仿宋_GB2312" w:eastAsia="仿宋_GB2312"/>
          <w:color w:val="auto"/>
          <w:kern w:val="2"/>
          <w:sz w:val="32"/>
          <w:szCs w:val="24"/>
          <w:highlight w:val="none"/>
          <w:lang w:val="en-US" w:eastAsia="zh-CN"/>
        </w:rPr>
        <w:t>9.91</w:t>
      </w:r>
      <w:r>
        <w:rPr>
          <w:rFonts w:hint="eastAsia" w:ascii="仿宋_GB2312" w:hAnsi="仿宋_GB2312" w:eastAsia="仿宋_GB2312"/>
          <w:color w:val="auto"/>
          <w:kern w:val="2"/>
          <w:sz w:val="32"/>
          <w:szCs w:val="24"/>
          <w:highlight w:val="none"/>
          <w:lang w:val="zh-CN"/>
        </w:rPr>
        <w:t>万元，主要包括：</w:t>
      </w:r>
      <w:r>
        <w:rPr>
          <w:rFonts w:hint="eastAsia" w:ascii="仿宋" w:hAnsi="仿宋" w:eastAsia="仿宋"/>
          <w:color w:val="auto"/>
          <w:kern w:val="2"/>
          <w:sz w:val="32"/>
          <w:szCs w:val="24"/>
          <w:highlight w:val="none"/>
          <w:lang w:val="en-US"/>
        </w:rPr>
        <w:t>办公费、手续费、水费、电费、邮电费、差旅费、培训费、委托业务费、工会经费、福利费</w:t>
      </w:r>
      <w:r>
        <w:rPr>
          <w:rFonts w:hint="eastAsia" w:ascii="仿宋" w:hAnsi="仿宋" w:eastAsia="仿宋"/>
          <w:color w:val="auto"/>
          <w:kern w:val="2"/>
          <w:sz w:val="32"/>
          <w:szCs w:val="24"/>
          <w:highlight w:val="none"/>
          <w:lang w:val="en-US" w:eastAsia="zh-CN"/>
        </w:rPr>
        <w:t>、</w:t>
      </w:r>
      <w:r>
        <w:rPr>
          <w:rFonts w:hint="eastAsia" w:ascii="仿宋" w:hAnsi="仿宋" w:eastAsia="仿宋"/>
          <w:color w:val="auto"/>
          <w:kern w:val="2"/>
          <w:sz w:val="32"/>
          <w:szCs w:val="24"/>
          <w:highlight w:val="none"/>
          <w:lang w:val="en-US"/>
        </w:rPr>
        <w:t>其他交通费</w:t>
      </w:r>
      <w:r>
        <w:rPr>
          <w:rFonts w:hint="eastAsia" w:ascii="仿宋" w:hAnsi="仿宋" w:eastAsia="仿宋"/>
          <w:color w:val="auto"/>
          <w:kern w:val="2"/>
          <w:sz w:val="32"/>
          <w:szCs w:val="24"/>
          <w:highlight w:val="none"/>
          <w:lang w:val="en-US" w:eastAsia="zh-CN"/>
        </w:rPr>
        <w:t>用</w:t>
      </w:r>
      <w:r>
        <w:rPr>
          <w:rFonts w:hint="eastAsia" w:ascii="仿宋" w:hAnsi="仿宋" w:eastAsia="仿宋"/>
          <w:color w:val="auto"/>
          <w:kern w:val="2"/>
          <w:sz w:val="32"/>
          <w:szCs w:val="24"/>
          <w:highlight w:val="none"/>
          <w:lang w:val="en-US"/>
        </w:rPr>
        <w:t>、其他商品和服务支出</w:t>
      </w:r>
      <w:r>
        <w:rPr>
          <w:rFonts w:hint="eastAsia" w:ascii="仿宋_GB2312" w:hAnsi="仿宋_GB2312" w:eastAsia="仿宋_GB2312"/>
          <w:color w:val="auto"/>
          <w:kern w:val="2"/>
          <w:sz w:val="32"/>
          <w:szCs w:val="24"/>
          <w:highlight w:val="none"/>
          <w:lang w:val="zh-CN"/>
        </w:rPr>
        <w:t>。</w:t>
      </w:r>
    </w:p>
    <w:p w14:paraId="4EC323B1">
      <w:pPr>
        <w:keepNext/>
        <w:keepLines/>
        <w:spacing w:line="576" w:lineRule="exact"/>
        <w:ind w:firstLine="640"/>
        <w:jc w:val="both"/>
        <w:outlineLvl w:val="1"/>
        <w:rPr>
          <w:rFonts w:hint="eastAsia" w:ascii="黑体" w:hAnsi="黑体" w:eastAsia="黑体"/>
          <w:color w:val="auto"/>
          <w:kern w:val="2"/>
          <w:sz w:val="32"/>
          <w:szCs w:val="24"/>
          <w:highlight w:val="none"/>
          <w:lang w:val="zh-CN"/>
        </w:rPr>
      </w:pPr>
      <w:bookmarkStart w:id="29" w:name="_Toc4473"/>
      <w:bookmarkStart w:id="30" w:name="_Toc29445"/>
      <w:r>
        <w:rPr>
          <w:rFonts w:hint="eastAsia" w:ascii="黑体" w:hAnsi="黑体" w:eastAsia="黑体"/>
          <w:color w:val="auto"/>
          <w:kern w:val="2"/>
          <w:sz w:val="32"/>
          <w:szCs w:val="24"/>
          <w:highlight w:val="none"/>
          <w:lang w:val="zh-CN"/>
        </w:rPr>
        <w:t>七、</w:t>
      </w:r>
      <w:r>
        <w:rPr>
          <w:rFonts w:hint="eastAsia" w:ascii="黑体" w:hAnsi="黑体" w:eastAsia="黑体"/>
          <w:b/>
          <w:color w:val="auto"/>
          <w:kern w:val="2"/>
          <w:sz w:val="32"/>
          <w:szCs w:val="24"/>
          <w:highlight w:val="none"/>
          <w:lang w:val="zh-CN"/>
        </w:rPr>
        <w:t>“</w:t>
      </w:r>
      <w:r>
        <w:rPr>
          <w:rFonts w:hint="eastAsia" w:ascii="黑体" w:hAnsi="黑体" w:eastAsia="黑体"/>
          <w:color w:val="auto"/>
          <w:kern w:val="2"/>
          <w:sz w:val="32"/>
          <w:szCs w:val="24"/>
          <w:highlight w:val="none"/>
          <w:lang w:val="zh-CN"/>
        </w:rPr>
        <w:t>三公”经费财政拨款支出决算情况说明</w:t>
      </w:r>
      <w:bookmarkEnd w:id="29"/>
      <w:bookmarkEnd w:id="30"/>
    </w:p>
    <w:p w14:paraId="0B326E46">
      <w:pPr>
        <w:keepNext/>
        <w:keepLines/>
        <w:spacing w:line="576" w:lineRule="exact"/>
        <w:ind w:firstLine="643"/>
        <w:jc w:val="both"/>
        <w:outlineLvl w:val="2"/>
        <w:rPr>
          <w:rFonts w:hint="eastAsia" w:ascii="仿宋_GB2312" w:hAnsi="仿宋_GB2312" w:eastAsia="仿宋_GB2312"/>
          <w:b/>
          <w:color w:val="auto"/>
          <w:kern w:val="2"/>
          <w:sz w:val="32"/>
          <w:szCs w:val="24"/>
          <w:highlight w:val="none"/>
          <w:lang w:val="zh-CN"/>
        </w:rPr>
      </w:pPr>
      <w:bookmarkStart w:id="31" w:name="_Toc25766"/>
      <w:r>
        <w:rPr>
          <w:rFonts w:hint="eastAsia" w:ascii="仿宋_GB2312" w:hAnsi="仿宋_GB2312" w:eastAsia="仿宋_GB2312"/>
          <w:b/>
          <w:color w:val="auto"/>
          <w:kern w:val="2"/>
          <w:sz w:val="32"/>
          <w:szCs w:val="24"/>
          <w:highlight w:val="none"/>
          <w:lang w:val="zh-CN"/>
        </w:rPr>
        <w:t>（一）“三公”经费财政拨款支出决算总体情况说明</w:t>
      </w:r>
      <w:bookmarkEnd w:id="31"/>
    </w:p>
    <w:p w14:paraId="44E92A52">
      <w:pPr>
        <w:spacing w:line="600" w:lineRule="exact"/>
        <w:ind w:firstLine="640"/>
        <w:rPr>
          <w:rFonts w:hint="eastAsia" w:ascii="仿宋" w:hAnsi="仿宋" w:eastAsia="仿宋"/>
          <w:color w:val="auto"/>
          <w:sz w:val="32"/>
          <w:szCs w:val="24"/>
          <w:highlight w:val="none"/>
        </w:rPr>
      </w:pPr>
      <w:r>
        <w:rPr>
          <w:rFonts w:hint="eastAsia" w:ascii="仿宋_GB2312" w:hAnsi="仿宋_GB2312" w:eastAsia="仿宋_GB2312"/>
          <w:color w:val="auto"/>
          <w:kern w:val="2"/>
          <w:sz w:val="32"/>
          <w:szCs w:val="24"/>
          <w:highlight w:val="none"/>
          <w:lang w:val="zh-CN"/>
        </w:rPr>
        <w:t>202</w:t>
      </w:r>
      <w:r>
        <w:rPr>
          <w:rFonts w:hint="eastAsia" w:ascii="仿宋_GB2312" w:hAnsi="仿宋_GB2312" w:eastAsia="仿宋_GB2312"/>
          <w:color w:val="auto"/>
          <w:kern w:val="2"/>
          <w:sz w:val="32"/>
          <w:szCs w:val="24"/>
          <w:highlight w:val="none"/>
          <w:lang w:val="en-US" w:eastAsia="zh-CN"/>
        </w:rPr>
        <w:t>3</w:t>
      </w:r>
      <w:r>
        <w:rPr>
          <w:rFonts w:hint="eastAsia" w:ascii="仿宋_GB2312" w:hAnsi="仿宋_GB2312" w:eastAsia="仿宋_GB2312"/>
          <w:color w:val="auto"/>
          <w:kern w:val="2"/>
          <w:sz w:val="32"/>
          <w:szCs w:val="24"/>
          <w:highlight w:val="none"/>
          <w:lang w:val="zh-CN"/>
        </w:rPr>
        <w:t>年“三公”经费财政拨款支出决算为0万元，</w:t>
      </w:r>
      <w:r>
        <w:rPr>
          <w:rFonts w:hint="eastAsia" w:ascii="仿宋_GB2312" w:hAnsi="仿宋_GB2312" w:eastAsia="仿宋_GB2312"/>
          <w:color w:val="auto"/>
          <w:kern w:val="2"/>
          <w:sz w:val="32"/>
          <w:szCs w:val="24"/>
          <w:highlight w:val="none"/>
          <w:lang w:val="en-US"/>
        </w:rPr>
        <w:t>与预算数持平</w:t>
      </w:r>
      <w:r>
        <w:rPr>
          <w:rFonts w:hint="eastAsia" w:ascii="仿宋_GB2312" w:hAnsi="仿宋_GB2312" w:eastAsia="仿宋_GB2312"/>
          <w:color w:val="auto"/>
          <w:kern w:val="2"/>
          <w:sz w:val="32"/>
          <w:szCs w:val="24"/>
          <w:highlight w:val="none"/>
          <w:lang w:val="zh-CN"/>
        </w:rPr>
        <w:t>，</w:t>
      </w:r>
      <w:r>
        <w:rPr>
          <w:rFonts w:hint="eastAsia" w:ascii="仿宋" w:hAnsi="仿宋" w:eastAsia="仿宋"/>
          <w:color w:val="auto"/>
          <w:sz w:val="32"/>
          <w:szCs w:val="24"/>
          <w:highlight w:val="none"/>
        </w:rPr>
        <w:t>具体情况如下：</w:t>
      </w:r>
    </w:p>
    <w:p w14:paraId="506C10B1">
      <w:pPr>
        <w:ind w:firstLine="640"/>
        <w:rPr>
          <w:rFonts w:hint="eastAsia" w:ascii="仿宋" w:hAnsi="仿宋" w:eastAsia="仿宋"/>
          <w:color w:val="auto"/>
          <w:sz w:val="32"/>
          <w:szCs w:val="24"/>
          <w:highlight w:val="none"/>
        </w:rPr>
      </w:pPr>
      <w:r>
        <w:rPr>
          <w:rFonts w:hint="eastAsia" w:ascii="仿宋_GB2312" w:hAnsi="Times New Roman" w:eastAsia="仿宋_GB2312"/>
          <w:b/>
          <w:color w:val="auto"/>
          <w:sz w:val="32"/>
          <w:szCs w:val="24"/>
          <w:highlight w:val="none"/>
        </w:rPr>
        <w:t>1.因公出国（境）经费支出0万元</w:t>
      </w:r>
      <w:r>
        <w:rPr>
          <w:rFonts w:hint="eastAsia" w:ascii="仿宋_GB2312" w:hAnsi="Times New Roman" w:eastAsia="仿宋_GB2312"/>
          <w:color w:val="auto"/>
          <w:sz w:val="32"/>
          <w:szCs w:val="24"/>
          <w:highlight w:val="none"/>
        </w:rPr>
        <w:t>，</w:t>
      </w:r>
      <w:r>
        <w:rPr>
          <w:rStyle w:val="9"/>
          <w:rFonts w:hint="eastAsia" w:ascii="仿宋" w:hAnsi="Times New Roman" w:eastAsia="仿宋"/>
          <w:b w:val="0"/>
          <w:color w:val="auto"/>
          <w:sz w:val="32"/>
          <w:szCs w:val="24"/>
          <w:highlight w:val="none"/>
        </w:rPr>
        <w:t>年初未安排预算</w:t>
      </w:r>
      <w:r>
        <w:rPr>
          <w:rFonts w:hint="eastAsia" w:ascii="仿宋_GB2312" w:hAnsi="Times New Roman" w:eastAsia="仿宋_GB2312"/>
          <w:color w:val="auto"/>
          <w:sz w:val="32"/>
          <w:szCs w:val="24"/>
          <w:highlight w:val="none"/>
        </w:rPr>
        <w:t>。因公出国（境）支出决算与202</w:t>
      </w:r>
      <w:r>
        <w:rPr>
          <w:rFonts w:hint="eastAsia" w:ascii="仿宋_GB2312" w:eastAsia="仿宋_GB2312"/>
          <w:color w:val="auto"/>
          <w:sz w:val="32"/>
          <w:szCs w:val="24"/>
          <w:highlight w:val="none"/>
          <w:lang w:val="en-US" w:eastAsia="zh-CN"/>
        </w:rPr>
        <w:t>2</w:t>
      </w:r>
      <w:r>
        <w:rPr>
          <w:rFonts w:hint="eastAsia" w:ascii="仿宋_GB2312" w:hAnsi="Times New Roman" w:eastAsia="仿宋_GB2312"/>
          <w:color w:val="auto"/>
          <w:sz w:val="32"/>
          <w:szCs w:val="24"/>
          <w:highlight w:val="none"/>
        </w:rPr>
        <w:t>年持平。</w:t>
      </w:r>
    </w:p>
    <w:p w14:paraId="333B8EFF">
      <w:pPr>
        <w:spacing w:line="600" w:lineRule="exact"/>
        <w:ind w:firstLine="640"/>
        <w:rPr>
          <w:rFonts w:hint="eastAsia" w:ascii="仿宋" w:hAnsi="仿宋" w:eastAsia="仿宋"/>
          <w:b/>
          <w:color w:val="auto"/>
          <w:sz w:val="32"/>
          <w:szCs w:val="24"/>
          <w:highlight w:val="none"/>
        </w:rPr>
      </w:pPr>
      <w:r>
        <w:rPr>
          <w:rFonts w:hint="eastAsia" w:ascii="仿宋_GB2312" w:hAnsi="Times New Roman" w:eastAsia="仿宋_GB2312"/>
          <w:b/>
          <w:color w:val="auto"/>
          <w:sz w:val="32"/>
          <w:szCs w:val="24"/>
          <w:highlight w:val="none"/>
        </w:rPr>
        <w:t>2.公务用车购置及运行维护费支出</w:t>
      </w:r>
      <w:r>
        <w:rPr>
          <w:rFonts w:hint="eastAsia" w:ascii="仿宋_GB2312" w:hAnsi="Times New Roman" w:eastAsia="仿宋_GB2312"/>
          <w:color w:val="auto"/>
          <w:sz w:val="32"/>
          <w:szCs w:val="24"/>
          <w:highlight w:val="none"/>
        </w:rPr>
        <w:t>0万元</w:t>
      </w:r>
      <w:r>
        <w:rPr>
          <w:rFonts w:hint="eastAsia" w:ascii="仿宋_GB2312" w:eastAsia="仿宋_GB2312"/>
          <w:color w:val="auto"/>
          <w:sz w:val="32"/>
          <w:szCs w:val="24"/>
          <w:highlight w:val="none"/>
          <w:lang w:eastAsia="zh-CN"/>
        </w:rPr>
        <w:t>，</w:t>
      </w:r>
      <w:r>
        <w:rPr>
          <w:rFonts w:hint="eastAsia" w:ascii="仿宋" w:hAnsi="Times New Roman" w:eastAsia="仿宋"/>
          <w:b/>
          <w:color w:val="auto"/>
          <w:sz w:val="32"/>
          <w:szCs w:val="24"/>
          <w:highlight w:val="none"/>
        </w:rPr>
        <w:t>年初未安排预算</w:t>
      </w:r>
      <w:r>
        <w:rPr>
          <w:rFonts w:hint="eastAsia" w:ascii="仿宋" w:hAnsi="仿宋" w:eastAsia="仿宋"/>
          <w:b/>
          <w:color w:val="auto"/>
          <w:sz w:val="32"/>
          <w:szCs w:val="24"/>
          <w:highlight w:val="none"/>
        </w:rPr>
        <w:t>。</w:t>
      </w:r>
    </w:p>
    <w:p w14:paraId="4263AF04">
      <w:pPr>
        <w:spacing w:line="600" w:lineRule="exact"/>
        <w:ind w:firstLine="640"/>
        <w:rPr>
          <w:rFonts w:hint="eastAsia" w:ascii="仿宋" w:hAnsi="仿宋" w:eastAsia="仿宋"/>
          <w:color w:val="auto"/>
          <w:sz w:val="32"/>
          <w:szCs w:val="24"/>
          <w:highlight w:val="none"/>
          <w:lang w:eastAsia="zh-CN"/>
        </w:rPr>
      </w:pPr>
      <w:r>
        <w:rPr>
          <w:rFonts w:hint="eastAsia" w:ascii="仿宋" w:hAnsi="仿宋" w:eastAsia="仿宋"/>
          <w:b/>
          <w:color w:val="auto"/>
          <w:sz w:val="32"/>
          <w:szCs w:val="24"/>
          <w:highlight w:val="none"/>
          <w:lang w:val="en-US" w:eastAsia="zh-CN"/>
        </w:rPr>
        <w:t>其中：</w:t>
      </w:r>
      <w:r>
        <w:rPr>
          <w:rFonts w:hint="eastAsia" w:ascii="仿宋" w:hAnsi="仿宋" w:eastAsia="仿宋"/>
          <w:color w:val="auto"/>
          <w:sz w:val="32"/>
          <w:szCs w:val="24"/>
          <w:highlight w:val="none"/>
        </w:rPr>
        <w:t>公务用车购置及支出0万元</w:t>
      </w:r>
      <w:r>
        <w:rPr>
          <w:rFonts w:hint="eastAsia" w:ascii="仿宋" w:hAnsi="仿宋" w:eastAsia="仿宋"/>
          <w:color w:val="auto"/>
          <w:sz w:val="32"/>
          <w:szCs w:val="24"/>
          <w:highlight w:val="none"/>
          <w:lang w:eastAsia="zh-CN"/>
        </w:rPr>
        <w:t>，未购置公务用车，截至202</w:t>
      </w:r>
      <w:r>
        <w:rPr>
          <w:rFonts w:hint="eastAsia" w:ascii="仿宋" w:hAnsi="仿宋" w:eastAsia="仿宋"/>
          <w:color w:val="auto"/>
          <w:sz w:val="32"/>
          <w:szCs w:val="24"/>
          <w:highlight w:val="none"/>
          <w:lang w:val="en-US" w:eastAsia="zh-CN"/>
        </w:rPr>
        <w:t>3</w:t>
      </w:r>
      <w:r>
        <w:rPr>
          <w:rFonts w:hint="eastAsia" w:ascii="仿宋" w:hAnsi="仿宋" w:eastAsia="仿宋"/>
          <w:color w:val="auto"/>
          <w:sz w:val="32"/>
          <w:szCs w:val="24"/>
          <w:highlight w:val="none"/>
          <w:lang w:eastAsia="zh-CN"/>
        </w:rPr>
        <w:t>年</w:t>
      </w:r>
      <w:r>
        <w:rPr>
          <w:rFonts w:ascii="仿宋" w:hAnsi="仿宋" w:eastAsia="仿宋"/>
          <w:color w:val="auto"/>
          <w:sz w:val="32"/>
          <w:szCs w:val="32"/>
          <w:highlight w:val="none"/>
        </w:rPr>
        <w:t>12月底，我单位共有公务用车0辆</w:t>
      </w:r>
      <w:r>
        <w:rPr>
          <w:rFonts w:hint="eastAsia" w:ascii="仿宋" w:hAnsi="仿宋" w:eastAsia="仿宋"/>
          <w:color w:val="auto"/>
          <w:sz w:val="32"/>
          <w:szCs w:val="32"/>
          <w:highlight w:val="none"/>
        </w:rPr>
        <w:t>。</w:t>
      </w:r>
    </w:p>
    <w:p w14:paraId="6D9648DA">
      <w:pPr>
        <w:spacing w:line="600" w:lineRule="exact"/>
        <w:ind w:firstLine="640"/>
      </w:pPr>
      <w:r>
        <w:rPr>
          <w:rFonts w:hint="eastAsia" w:ascii="仿宋" w:hAnsi="仿宋" w:eastAsia="仿宋"/>
          <w:color w:val="auto"/>
          <w:sz w:val="32"/>
          <w:szCs w:val="24"/>
          <w:highlight w:val="none"/>
        </w:rPr>
        <w:t>运行维护费支出0万元，年初未安排预算</w:t>
      </w:r>
      <w:r>
        <w:rPr>
          <w:rFonts w:hint="eastAsia" w:ascii="仿宋" w:hAnsi="仿宋" w:eastAsia="仿宋"/>
          <w:color w:val="auto"/>
          <w:sz w:val="32"/>
          <w:szCs w:val="24"/>
          <w:highlight w:val="none"/>
          <w:lang w:eastAsia="zh-CN"/>
        </w:rPr>
        <w:t>，</w:t>
      </w:r>
      <w:r>
        <w:rPr>
          <w:rFonts w:hint="eastAsia" w:ascii="仿宋" w:hAnsi="仿宋" w:eastAsia="仿宋"/>
          <w:color w:val="auto"/>
          <w:sz w:val="32"/>
          <w:szCs w:val="24"/>
          <w:highlight w:val="none"/>
          <w:lang w:val="en-US" w:eastAsia="zh-CN"/>
        </w:rPr>
        <w:t>与</w:t>
      </w:r>
      <w:r>
        <w:rPr>
          <w:rFonts w:hint="eastAsia" w:ascii="仿宋" w:hAnsi="仿宋" w:eastAsia="仿宋"/>
          <w:color w:val="auto"/>
          <w:sz w:val="32"/>
          <w:szCs w:val="24"/>
          <w:highlight w:val="none"/>
        </w:rPr>
        <w:t>202</w:t>
      </w:r>
      <w:r>
        <w:rPr>
          <w:rFonts w:hint="eastAsia" w:ascii="仿宋" w:hAnsi="仿宋" w:eastAsia="仿宋"/>
          <w:color w:val="auto"/>
          <w:sz w:val="32"/>
          <w:szCs w:val="24"/>
          <w:highlight w:val="none"/>
          <w:lang w:val="en-US" w:eastAsia="zh-CN"/>
        </w:rPr>
        <w:t>2</w:t>
      </w:r>
      <w:r>
        <w:rPr>
          <w:rFonts w:hint="eastAsia" w:ascii="仿宋" w:hAnsi="仿宋" w:eastAsia="仿宋"/>
          <w:color w:val="auto"/>
          <w:sz w:val="32"/>
          <w:szCs w:val="24"/>
          <w:highlight w:val="none"/>
        </w:rPr>
        <w:t>年持平。</w:t>
      </w:r>
    </w:p>
    <w:p w14:paraId="35940B9D">
      <w:pPr>
        <w:spacing w:line="600" w:lineRule="exact"/>
        <w:ind w:firstLine="640"/>
        <w:rPr>
          <w:rFonts w:hint="eastAsia" w:ascii="黑体" w:hAnsi="Times New Roman" w:eastAsia="黑体"/>
          <w:color w:val="auto"/>
          <w:sz w:val="32"/>
          <w:szCs w:val="24"/>
          <w:highlight w:val="none"/>
        </w:rPr>
      </w:pPr>
      <w:r>
        <w:rPr>
          <w:rFonts w:hint="eastAsia" w:ascii="仿宋_GB2312" w:hAnsi="Times New Roman" w:eastAsia="仿宋_GB2312"/>
          <w:b/>
          <w:color w:val="auto"/>
          <w:sz w:val="32"/>
          <w:szCs w:val="24"/>
          <w:highlight w:val="none"/>
        </w:rPr>
        <w:t>3.公务接待费支出</w:t>
      </w:r>
      <w:r>
        <w:rPr>
          <w:rFonts w:hint="eastAsia" w:ascii="仿宋" w:hAnsi="仿宋" w:eastAsia="仿宋"/>
          <w:color w:val="auto"/>
          <w:sz w:val="32"/>
          <w:szCs w:val="24"/>
          <w:highlight w:val="none"/>
        </w:rPr>
        <w:t>0</w:t>
      </w:r>
      <w:r>
        <w:rPr>
          <w:rFonts w:hint="eastAsia" w:ascii="仿宋_GB2312" w:hAnsi="Times New Roman" w:eastAsia="仿宋_GB2312"/>
          <w:color w:val="auto"/>
          <w:sz w:val="32"/>
          <w:szCs w:val="24"/>
          <w:highlight w:val="none"/>
        </w:rPr>
        <w:t>万元，</w:t>
      </w:r>
      <w:r>
        <w:rPr>
          <w:rStyle w:val="9"/>
          <w:rFonts w:hint="eastAsia" w:ascii="仿宋" w:hAnsi="仿宋" w:eastAsia="仿宋"/>
          <w:b w:val="0"/>
          <w:color w:val="auto"/>
          <w:sz w:val="32"/>
          <w:szCs w:val="24"/>
          <w:highlight w:val="none"/>
        </w:rPr>
        <w:t>完成预算0%。</w:t>
      </w:r>
      <w:r>
        <w:rPr>
          <w:rStyle w:val="9"/>
          <w:rFonts w:hint="eastAsia" w:ascii="仿宋" w:hAnsi="仿宋" w:eastAsia="仿宋"/>
          <w:b w:val="0"/>
          <w:color w:val="auto"/>
          <w:sz w:val="32"/>
          <w:szCs w:val="24"/>
          <w:highlight w:val="none"/>
          <w:lang w:val="en-US" w:eastAsia="zh-CN"/>
        </w:rPr>
        <w:t>年初未安排预算。</w:t>
      </w:r>
      <w:r>
        <w:rPr>
          <w:rFonts w:hint="eastAsia" w:ascii="仿宋" w:hAnsi="仿宋" w:eastAsia="仿宋"/>
          <w:color w:val="auto"/>
          <w:sz w:val="32"/>
          <w:szCs w:val="24"/>
          <w:highlight w:val="none"/>
        </w:rPr>
        <w:t>公务接待费</w:t>
      </w:r>
      <w:r>
        <w:rPr>
          <w:rFonts w:hint="eastAsia" w:ascii="仿宋" w:hAnsi="仿宋" w:eastAsia="仿宋"/>
          <w:color w:val="auto"/>
          <w:sz w:val="32"/>
          <w:szCs w:val="24"/>
          <w:highlight w:val="none"/>
          <w:lang w:val="en-US" w:eastAsia="zh-CN"/>
        </w:rPr>
        <w:t>与2022年持平</w:t>
      </w:r>
      <w:r>
        <w:rPr>
          <w:rFonts w:hint="eastAsia" w:ascii="仿宋" w:hAnsi="仿宋" w:eastAsia="仿宋"/>
          <w:color w:val="auto"/>
          <w:sz w:val="32"/>
          <w:szCs w:val="24"/>
          <w:highlight w:val="none"/>
        </w:rPr>
        <w:t>。</w:t>
      </w:r>
    </w:p>
    <w:p w14:paraId="327DD210">
      <w:pPr>
        <w:keepNext/>
        <w:keepLines/>
        <w:spacing w:line="576" w:lineRule="exact"/>
        <w:ind w:firstLine="640" w:firstLineChars="200"/>
        <w:jc w:val="both"/>
        <w:outlineLvl w:val="1"/>
        <w:rPr>
          <w:rFonts w:hint="eastAsia" w:ascii="黑体" w:hAnsi="黑体" w:eastAsia="黑体"/>
          <w:b/>
          <w:color w:val="auto"/>
          <w:kern w:val="2"/>
          <w:sz w:val="32"/>
          <w:szCs w:val="24"/>
          <w:highlight w:val="none"/>
          <w:lang w:val="zh-CN"/>
        </w:rPr>
      </w:pPr>
      <w:bookmarkStart w:id="32" w:name="_Toc23339"/>
      <w:bookmarkStart w:id="33" w:name="_Toc26667"/>
      <w:r>
        <w:rPr>
          <w:rFonts w:hint="eastAsia" w:ascii="黑体" w:hAnsi="黑体" w:eastAsia="黑体"/>
          <w:color w:val="auto"/>
          <w:kern w:val="2"/>
          <w:sz w:val="32"/>
          <w:szCs w:val="24"/>
          <w:highlight w:val="none"/>
          <w:lang w:val="zh-CN"/>
        </w:rPr>
        <w:t>八、政府性基金预算支出决算情况说明</w:t>
      </w:r>
      <w:bookmarkEnd w:id="32"/>
      <w:bookmarkEnd w:id="33"/>
    </w:p>
    <w:p w14:paraId="6E34E092">
      <w:pPr>
        <w:spacing w:line="576" w:lineRule="exact"/>
        <w:ind w:firstLine="640"/>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w:t>
      </w:r>
      <w:r>
        <w:rPr>
          <w:rFonts w:hint="eastAsia" w:ascii="仿宋_GB2312" w:hAnsi="仿宋_GB2312" w:eastAsia="仿宋_GB2312"/>
          <w:color w:val="auto"/>
          <w:kern w:val="2"/>
          <w:sz w:val="32"/>
          <w:szCs w:val="24"/>
          <w:highlight w:val="none"/>
          <w:lang w:val="en-US" w:eastAsia="zh-CN"/>
        </w:rPr>
        <w:t>3</w:t>
      </w:r>
      <w:r>
        <w:rPr>
          <w:rFonts w:hint="eastAsia" w:ascii="仿宋_GB2312" w:hAnsi="仿宋_GB2312" w:eastAsia="仿宋_GB2312"/>
          <w:color w:val="auto"/>
          <w:kern w:val="2"/>
          <w:sz w:val="32"/>
          <w:szCs w:val="24"/>
          <w:highlight w:val="none"/>
          <w:lang w:val="zh-CN"/>
        </w:rPr>
        <w:t>年政府性基金预算拨款支出0万元。</w:t>
      </w:r>
    </w:p>
    <w:p w14:paraId="2FCA971F">
      <w:pPr>
        <w:keepNext/>
        <w:keepLines/>
        <w:spacing w:line="576" w:lineRule="exact"/>
        <w:ind w:firstLine="640"/>
        <w:jc w:val="both"/>
        <w:outlineLvl w:val="1"/>
        <w:rPr>
          <w:rFonts w:hint="eastAsia" w:ascii="黑体" w:hAnsi="黑体" w:eastAsia="黑体"/>
          <w:color w:val="auto"/>
          <w:kern w:val="2"/>
          <w:sz w:val="32"/>
          <w:szCs w:val="24"/>
          <w:highlight w:val="none"/>
          <w:lang w:val="zh-CN"/>
        </w:rPr>
      </w:pPr>
      <w:bookmarkStart w:id="34" w:name="_Toc14704"/>
      <w:bookmarkStart w:id="35" w:name="_Toc13010"/>
      <w:r>
        <w:rPr>
          <w:rFonts w:hint="eastAsia" w:ascii="黑体" w:hAnsi="黑体" w:eastAsia="黑体"/>
          <w:color w:val="auto"/>
          <w:kern w:val="2"/>
          <w:sz w:val="32"/>
          <w:szCs w:val="24"/>
          <w:highlight w:val="none"/>
          <w:lang w:val="zh-CN"/>
        </w:rPr>
        <w:t>九、国有资本经营预算支出决算情况说明</w:t>
      </w:r>
      <w:bookmarkEnd w:id="34"/>
      <w:bookmarkEnd w:id="35"/>
    </w:p>
    <w:p w14:paraId="47030DEC">
      <w:pPr>
        <w:spacing w:line="576" w:lineRule="exact"/>
        <w:ind w:firstLine="640"/>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w:t>
      </w:r>
      <w:r>
        <w:rPr>
          <w:rFonts w:hint="eastAsia" w:ascii="仿宋_GB2312" w:hAnsi="仿宋_GB2312" w:eastAsia="仿宋_GB2312"/>
          <w:color w:val="auto"/>
          <w:kern w:val="2"/>
          <w:sz w:val="32"/>
          <w:szCs w:val="24"/>
          <w:highlight w:val="none"/>
          <w:lang w:val="en-US" w:eastAsia="zh-CN"/>
        </w:rPr>
        <w:t>3</w:t>
      </w:r>
      <w:r>
        <w:rPr>
          <w:rFonts w:hint="eastAsia" w:ascii="仿宋_GB2312" w:hAnsi="仿宋_GB2312" w:eastAsia="仿宋_GB2312"/>
          <w:color w:val="auto"/>
          <w:kern w:val="2"/>
          <w:sz w:val="32"/>
          <w:szCs w:val="24"/>
          <w:highlight w:val="none"/>
          <w:lang w:val="zh-CN"/>
        </w:rPr>
        <w:t>年国有资本经营预算拨款支出0万元。</w:t>
      </w:r>
    </w:p>
    <w:p w14:paraId="59694889">
      <w:pPr>
        <w:keepNext/>
        <w:keepLines/>
        <w:spacing w:line="576" w:lineRule="exact"/>
        <w:ind w:firstLine="640"/>
        <w:jc w:val="both"/>
        <w:outlineLvl w:val="1"/>
        <w:rPr>
          <w:rFonts w:hint="eastAsia" w:ascii="黑体" w:hAnsi="黑体" w:eastAsia="黑体"/>
          <w:b/>
          <w:color w:val="auto"/>
          <w:kern w:val="2"/>
          <w:sz w:val="32"/>
          <w:szCs w:val="24"/>
          <w:highlight w:val="none"/>
          <w:lang w:val="zh-CN"/>
        </w:rPr>
      </w:pPr>
      <w:bookmarkStart w:id="36" w:name="_Toc25067"/>
      <w:bookmarkStart w:id="37" w:name="_Toc19712"/>
      <w:r>
        <w:rPr>
          <w:rFonts w:hint="eastAsia" w:ascii="黑体" w:hAnsi="黑体" w:eastAsia="黑体"/>
          <w:color w:val="auto"/>
          <w:kern w:val="2"/>
          <w:sz w:val="32"/>
          <w:szCs w:val="24"/>
          <w:highlight w:val="none"/>
          <w:lang w:val="zh-CN"/>
        </w:rPr>
        <w:t>十</w:t>
      </w:r>
      <w:r>
        <w:rPr>
          <w:rFonts w:hint="eastAsia" w:ascii="黑体" w:hAnsi="黑体" w:eastAsia="黑体"/>
          <w:b/>
          <w:color w:val="auto"/>
          <w:kern w:val="2"/>
          <w:sz w:val="32"/>
          <w:szCs w:val="24"/>
          <w:highlight w:val="none"/>
          <w:lang w:val="zh-CN"/>
        </w:rPr>
        <w:t>、</w:t>
      </w:r>
      <w:r>
        <w:rPr>
          <w:rFonts w:hint="eastAsia" w:ascii="黑体" w:hAnsi="黑体" w:eastAsia="黑体"/>
          <w:color w:val="auto"/>
          <w:kern w:val="2"/>
          <w:sz w:val="32"/>
          <w:szCs w:val="24"/>
          <w:highlight w:val="none"/>
          <w:lang w:val="zh-CN"/>
        </w:rPr>
        <w:t>其他重要事项的情况说明</w:t>
      </w:r>
      <w:bookmarkEnd w:id="36"/>
      <w:bookmarkEnd w:id="37"/>
    </w:p>
    <w:p w14:paraId="3CA1DB82">
      <w:pPr>
        <w:keepNext/>
        <w:keepLines/>
        <w:spacing w:line="576" w:lineRule="exact"/>
        <w:ind w:firstLine="643"/>
        <w:jc w:val="both"/>
        <w:outlineLvl w:val="2"/>
        <w:rPr>
          <w:rFonts w:hint="eastAsia" w:ascii="仿宋_GB2312" w:hAnsi="仿宋_GB2312" w:eastAsia="仿宋_GB2312"/>
          <w:color w:val="auto"/>
          <w:kern w:val="2"/>
          <w:sz w:val="32"/>
          <w:szCs w:val="24"/>
          <w:highlight w:val="none"/>
          <w:lang w:val="zh-CN"/>
        </w:rPr>
      </w:pPr>
      <w:bookmarkStart w:id="38" w:name="_Toc15207"/>
      <w:r>
        <w:rPr>
          <w:rFonts w:hint="eastAsia" w:ascii="仿宋_GB2312" w:hAnsi="仿宋_GB2312" w:eastAsia="仿宋_GB2312"/>
          <w:b/>
          <w:color w:val="auto"/>
          <w:kern w:val="2"/>
          <w:sz w:val="32"/>
          <w:szCs w:val="24"/>
          <w:highlight w:val="none"/>
          <w:lang w:val="zh-CN"/>
        </w:rPr>
        <w:t>（一）机关运行经费支出情况</w:t>
      </w:r>
      <w:bookmarkEnd w:id="38"/>
    </w:p>
    <w:p w14:paraId="4B37E923">
      <w:pPr>
        <w:spacing w:line="600" w:lineRule="exact"/>
        <w:ind w:firstLine="640" w:firstLineChars="200"/>
        <w:rPr>
          <w:rFonts w:hint="eastAsia" w:ascii="仿宋" w:hAnsi="仿宋" w:eastAsia="仿宋"/>
          <w:b/>
          <w:color w:val="auto"/>
          <w:sz w:val="32"/>
          <w:szCs w:val="24"/>
          <w:highlight w:val="none"/>
        </w:rPr>
      </w:pPr>
      <w:r>
        <w:rPr>
          <w:rFonts w:hint="eastAsia" w:ascii="仿宋_GB2312" w:hAnsi="Times New Roman" w:eastAsia="仿宋_GB2312"/>
          <w:color w:val="auto"/>
          <w:sz w:val="32"/>
          <w:szCs w:val="24"/>
          <w:highlight w:val="none"/>
        </w:rPr>
        <w:t>202</w:t>
      </w:r>
      <w:r>
        <w:rPr>
          <w:rFonts w:hint="eastAsia" w:ascii="仿宋_GB2312" w:eastAsia="仿宋_GB2312"/>
          <w:color w:val="auto"/>
          <w:sz w:val="32"/>
          <w:szCs w:val="24"/>
          <w:highlight w:val="none"/>
          <w:lang w:val="en-US" w:eastAsia="zh-CN"/>
        </w:rPr>
        <w:t>3</w:t>
      </w:r>
      <w:r>
        <w:rPr>
          <w:rFonts w:hint="eastAsia" w:ascii="仿宋_GB2312" w:hAnsi="Times New Roman" w:eastAsia="仿宋_GB2312"/>
          <w:color w:val="auto"/>
          <w:sz w:val="32"/>
          <w:szCs w:val="24"/>
          <w:highlight w:val="none"/>
        </w:rPr>
        <w:t>年未发生机关运行经费支出，与202</w:t>
      </w:r>
      <w:r>
        <w:rPr>
          <w:rFonts w:hint="eastAsia" w:ascii="仿宋_GB2312" w:eastAsia="仿宋_GB2312"/>
          <w:color w:val="auto"/>
          <w:sz w:val="32"/>
          <w:szCs w:val="24"/>
          <w:highlight w:val="none"/>
          <w:lang w:val="en-US" w:eastAsia="zh-CN"/>
        </w:rPr>
        <w:t>2</w:t>
      </w:r>
      <w:r>
        <w:rPr>
          <w:rFonts w:hint="eastAsia" w:ascii="仿宋_GB2312" w:hAnsi="Times New Roman" w:eastAsia="仿宋_GB2312"/>
          <w:color w:val="auto"/>
          <w:sz w:val="32"/>
          <w:szCs w:val="24"/>
          <w:highlight w:val="none"/>
        </w:rPr>
        <w:t>年决算数持平</w:t>
      </w:r>
      <w:r>
        <w:rPr>
          <w:rFonts w:hint="eastAsia" w:ascii="仿宋" w:hAnsi="仿宋" w:eastAsia="仿宋"/>
          <w:color w:val="auto"/>
          <w:sz w:val="32"/>
          <w:szCs w:val="24"/>
          <w:highlight w:val="none"/>
        </w:rPr>
        <w:t>。</w:t>
      </w:r>
    </w:p>
    <w:p w14:paraId="09F6474D">
      <w:pPr>
        <w:keepNext/>
        <w:keepLines/>
        <w:spacing w:line="576" w:lineRule="exact"/>
        <w:ind w:firstLine="643"/>
        <w:jc w:val="both"/>
        <w:outlineLvl w:val="2"/>
        <w:rPr>
          <w:rFonts w:hint="eastAsia" w:ascii="仿宋_GB2312" w:hAnsi="仿宋_GB2312" w:eastAsia="仿宋_GB2312"/>
          <w:b/>
          <w:color w:val="auto"/>
          <w:kern w:val="2"/>
          <w:sz w:val="32"/>
          <w:szCs w:val="24"/>
          <w:highlight w:val="none"/>
          <w:lang w:val="zh-CN"/>
        </w:rPr>
      </w:pPr>
      <w:bookmarkStart w:id="39" w:name="_Toc8140"/>
      <w:r>
        <w:rPr>
          <w:rFonts w:hint="eastAsia" w:ascii="仿宋_GB2312" w:hAnsi="仿宋_GB2312" w:eastAsia="仿宋_GB2312"/>
          <w:b/>
          <w:color w:val="auto"/>
          <w:kern w:val="2"/>
          <w:sz w:val="32"/>
          <w:szCs w:val="24"/>
          <w:highlight w:val="none"/>
          <w:lang w:val="zh-CN"/>
        </w:rPr>
        <w:t>（二）政府采购支出情况</w:t>
      </w:r>
      <w:bookmarkEnd w:id="39"/>
    </w:p>
    <w:p w14:paraId="5D8047B2">
      <w:pPr>
        <w:spacing w:line="576" w:lineRule="exact"/>
        <w:ind w:firstLine="640"/>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w:t>
      </w:r>
      <w:r>
        <w:rPr>
          <w:rFonts w:hint="eastAsia" w:ascii="仿宋_GB2312" w:hAnsi="仿宋_GB2312" w:eastAsia="仿宋_GB2312"/>
          <w:color w:val="auto"/>
          <w:kern w:val="2"/>
          <w:sz w:val="32"/>
          <w:szCs w:val="24"/>
          <w:highlight w:val="none"/>
          <w:lang w:val="en-US" w:eastAsia="zh-CN"/>
        </w:rPr>
        <w:t>3</w:t>
      </w:r>
      <w:r>
        <w:rPr>
          <w:rFonts w:hint="eastAsia" w:ascii="仿宋_GB2312" w:hAnsi="仿宋_GB2312" w:eastAsia="仿宋_GB2312"/>
          <w:color w:val="auto"/>
          <w:kern w:val="2"/>
          <w:sz w:val="32"/>
          <w:szCs w:val="24"/>
          <w:highlight w:val="none"/>
          <w:lang w:val="zh-CN"/>
        </w:rPr>
        <w:t>年，广元市非物质文化遗产保护中心政府采购支出总额0万元。</w:t>
      </w:r>
    </w:p>
    <w:p w14:paraId="4DD094EF">
      <w:pPr>
        <w:keepNext/>
        <w:keepLines/>
        <w:spacing w:line="576" w:lineRule="exact"/>
        <w:ind w:firstLine="643"/>
        <w:jc w:val="both"/>
        <w:outlineLvl w:val="2"/>
        <w:rPr>
          <w:rFonts w:hint="eastAsia" w:ascii="仿宋_GB2312" w:hAnsi="仿宋_GB2312" w:eastAsia="仿宋_GB2312"/>
          <w:b/>
          <w:color w:val="auto"/>
          <w:kern w:val="2"/>
          <w:sz w:val="32"/>
          <w:szCs w:val="24"/>
          <w:highlight w:val="none"/>
          <w:lang w:val="zh-CN"/>
        </w:rPr>
      </w:pPr>
      <w:bookmarkStart w:id="40" w:name="_Toc28802"/>
      <w:r>
        <w:rPr>
          <w:rFonts w:hint="eastAsia" w:ascii="仿宋_GB2312" w:hAnsi="仿宋_GB2312" w:eastAsia="仿宋_GB2312"/>
          <w:b/>
          <w:color w:val="auto"/>
          <w:kern w:val="2"/>
          <w:sz w:val="32"/>
          <w:szCs w:val="24"/>
          <w:highlight w:val="none"/>
          <w:lang w:val="zh-CN"/>
        </w:rPr>
        <w:t>（三）国有资产占有使用情况</w:t>
      </w:r>
      <w:bookmarkEnd w:id="40"/>
    </w:p>
    <w:p w14:paraId="0EB07D95">
      <w:pPr>
        <w:keepNext w:val="0"/>
        <w:keepLines w:val="0"/>
        <w:widowControl/>
        <w:suppressLineNumbers w:val="0"/>
        <w:spacing w:before="0" w:beforeAutospacing="0" w:after="0" w:afterAutospacing="0" w:line="600" w:lineRule="atLeast"/>
        <w:ind w:left="0" w:right="0" w:firstLine="640"/>
        <w:jc w:val="left"/>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截至202</w:t>
      </w:r>
      <w:r>
        <w:rPr>
          <w:rFonts w:hint="eastAsia" w:ascii="仿宋_GB2312" w:hAnsi="仿宋_GB2312" w:eastAsia="仿宋_GB2312"/>
          <w:color w:val="auto"/>
          <w:kern w:val="2"/>
          <w:sz w:val="32"/>
          <w:szCs w:val="24"/>
          <w:highlight w:val="none"/>
          <w:lang w:val="en-US" w:eastAsia="zh-CN"/>
        </w:rPr>
        <w:t>3</w:t>
      </w:r>
      <w:r>
        <w:rPr>
          <w:rFonts w:hint="eastAsia" w:ascii="仿宋_GB2312" w:hAnsi="仿宋_GB2312" w:eastAsia="仿宋_GB2312"/>
          <w:color w:val="auto"/>
          <w:kern w:val="2"/>
          <w:sz w:val="32"/>
          <w:szCs w:val="24"/>
          <w:highlight w:val="none"/>
          <w:lang w:val="zh-CN"/>
        </w:rPr>
        <w:t>年12月31日，广元市非物质文化遗产保护中心共有车辆0辆。</w:t>
      </w:r>
      <w:r>
        <w:rPr>
          <w:rFonts w:hint="default" w:ascii="仿宋" w:hAnsi="仿宋" w:eastAsia="仿宋" w:cs="仿宋"/>
          <w:i w:val="0"/>
          <w:iCs w:val="0"/>
          <w:caps w:val="0"/>
          <w:color w:val="000000"/>
          <w:spacing w:val="0"/>
          <w:kern w:val="0"/>
          <w:sz w:val="32"/>
          <w:szCs w:val="32"/>
          <w:lang w:val="en-US" w:eastAsia="zh-CN" w:bidi="ar"/>
        </w:rPr>
        <w:t>单价100万元以上专用设备0台（套）。</w:t>
      </w:r>
    </w:p>
    <w:p w14:paraId="37431D63">
      <w:pPr>
        <w:keepNext/>
        <w:keepLines/>
        <w:spacing w:line="576" w:lineRule="exact"/>
        <w:ind w:firstLine="643"/>
        <w:jc w:val="both"/>
        <w:outlineLvl w:val="2"/>
        <w:rPr>
          <w:rFonts w:hint="eastAsia" w:ascii="仿宋_GB2312" w:hAnsi="仿宋_GB2312" w:eastAsia="仿宋_GB2312"/>
          <w:b/>
          <w:color w:val="auto"/>
          <w:kern w:val="2"/>
          <w:sz w:val="32"/>
          <w:szCs w:val="24"/>
          <w:highlight w:val="none"/>
          <w:lang w:val="zh-CN"/>
        </w:rPr>
      </w:pPr>
      <w:bookmarkStart w:id="41" w:name="_Toc21347"/>
      <w:r>
        <w:rPr>
          <w:rFonts w:hint="eastAsia" w:ascii="仿宋_GB2312" w:hAnsi="仿宋_GB2312" w:eastAsia="仿宋_GB2312"/>
          <w:b/>
          <w:color w:val="auto"/>
          <w:kern w:val="2"/>
          <w:sz w:val="32"/>
          <w:szCs w:val="24"/>
          <w:highlight w:val="none"/>
          <w:lang w:val="zh-CN"/>
        </w:rPr>
        <w:t>（四）预算绩效管理情况。</w:t>
      </w:r>
      <w:bookmarkEnd w:id="41"/>
    </w:p>
    <w:p w14:paraId="204537A8">
      <w:pPr>
        <w:spacing w:line="576" w:lineRule="exact"/>
        <w:ind w:firstLine="643"/>
        <w:jc w:val="both"/>
        <w:rPr>
          <w:rFonts w:hint="eastAsia" w:ascii="仿宋_GB2312" w:hAnsi="仿宋_GB2312" w:eastAsia="仿宋_GB2312"/>
          <w:color w:val="auto"/>
          <w:kern w:val="2"/>
          <w:sz w:val="32"/>
          <w:szCs w:val="24"/>
          <w:highlight w:val="none"/>
          <w:lang w:val="en-US"/>
        </w:rPr>
      </w:pPr>
      <w:r>
        <w:rPr>
          <w:rFonts w:hint="eastAsia" w:ascii="仿宋_GB2312" w:hAnsi="仿宋_GB2312" w:eastAsia="仿宋_GB2312"/>
          <w:color w:val="auto"/>
          <w:kern w:val="2"/>
          <w:sz w:val="32"/>
          <w:szCs w:val="24"/>
          <w:highlight w:val="none"/>
          <w:lang w:val="en-US"/>
        </w:rPr>
        <w:t>根据预算绩效管理要求，本单位在202</w:t>
      </w:r>
      <w:r>
        <w:rPr>
          <w:rFonts w:hint="eastAsia" w:ascii="宋体" w:hAnsi="宋体" w:eastAsia="宋体"/>
          <w:color w:val="auto"/>
          <w:kern w:val="2"/>
          <w:sz w:val="32"/>
          <w:szCs w:val="24"/>
          <w:highlight w:val="none"/>
          <w:lang w:val="en-US"/>
        </w:rPr>
        <w:t>2</w:t>
      </w:r>
      <w:r>
        <w:rPr>
          <w:rFonts w:hint="eastAsia" w:ascii="仿宋_GB2312" w:hAnsi="仿宋_GB2312" w:eastAsia="仿宋_GB2312"/>
          <w:color w:val="auto"/>
          <w:kern w:val="2"/>
          <w:sz w:val="32"/>
          <w:szCs w:val="24"/>
          <w:highlight w:val="none"/>
          <w:lang w:val="en-US"/>
        </w:rPr>
        <w:t>年度预算编制阶段，组织对</w:t>
      </w:r>
      <w:r>
        <w:rPr>
          <w:rFonts w:hint="eastAsia" w:ascii="仿宋_GB2312" w:hAnsi="仿宋_GB2312" w:eastAsia="仿宋_GB2312"/>
          <w:color w:val="auto"/>
          <w:kern w:val="2"/>
          <w:sz w:val="32"/>
          <w:szCs w:val="24"/>
          <w:highlight w:val="none"/>
          <w:lang w:val="en-US" w:eastAsia="zh-CN"/>
        </w:rPr>
        <w:t>非遗</w:t>
      </w:r>
      <w:r>
        <w:rPr>
          <w:rFonts w:hint="eastAsia" w:ascii="仿宋_GB2312" w:hAnsi="仿宋_GB2312" w:eastAsia="仿宋_GB2312"/>
          <w:color w:val="auto"/>
          <w:kern w:val="2"/>
          <w:sz w:val="32"/>
          <w:szCs w:val="24"/>
          <w:highlight w:val="none"/>
          <w:lang w:val="en-US"/>
        </w:rPr>
        <w:t>项目</w:t>
      </w:r>
      <w:r>
        <w:rPr>
          <w:rFonts w:hint="eastAsia" w:ascii="仿宋_GB2312" w:hAnsi="仿宋_GB2312" w:eastAsia="仿宋_GB2312"/>
          <w:color w:val="auto"/>
          <w:kern w:val="2"/>
          <w:sz w:val="32"/>
          <w:szCs w:val="24"/>
          <w:highlight w:val="none"/>
          <w:lang w:val="en-US" w:eastAsia="zh-CN"/>
        </w:rPr>
        <w:t>传承及数据库建设经费、中央省公共文化体系建设资金、国家非物质文化保护</w:t>
      </w:r>
      <w:r>
        <w:rPr>
          <w:rFonts w:hint="eastAsia" w:ascii="仿宋_GB2312" w:hAnsi="仿宋_GB2312" w:eastAsia="仿宋_GB2312"/>
          <w:color w:val="auto"/>
          <w:kern w:val="2"/>
          <w:sz w:val="32"/>
          <w:szCs w:val="24"/>
          <w:highlight w:val="none"/>
          <w:lang w:val="en-US"/>
        </w:rPr>
        <w:t>等</w:t>
      </w:r>
      <w:r>
        <w:rPr>
          <w:rFonts w:hint="eastAsia" w:ascii="仿宋_GB2312" w:hAnsi="仿宋_GB2312" w:eastAsia="仿宋_GB2312"/>
          <w:color w:val="auto"/>
          <w:kern w:val="2"/>
          <w:sz w:val="32"/>
          <w:szCs w:val="24"/>
          <w:highlight w:val="none"/>
          <w:lang w:val="en-US" w:eastAsia="zh-CN"/>
        </w:rPr>
        <w:t>3</w:t>
      </w:r>
      <w:r>
        <w:rPr>
          <w:rFonts w:hint="eastAsia" w:ascii="仿宋_GB2312" w:hAnsi="仿宋_GB2312" w:eastAsia="仿宋_GB2312"/>
          <w:color w:val="auto"/>
          <w:kern w:val="2"/>
          <w:sz w:val="32"/>
          <w:szCs w:val="24"/>
          <w:highlight w:val="none"/>
          <w:lang w:val="en-US"/>
        </w:rPr>
        <w:t>个项目开展了预算事前绩效评估，对</w:t>
      </w:r>
      <w:r>
        <w:rPr>
          <w:rFonts w:hint="eastAsia" w:ascii="仿宋_GB2312" w:hAnsi="仿宋_GB2312" w:eastAsia="仿宋_GB2312"/>
          <w:color w:val="auto"/>
          <w:kern w:val="2"/>
          <w:sz w:val="32"/>
          <w:szCs w:val="24"/>
          <w:highlight w:val="none"/>
          <w:lang w:val="en-US" w:eastAsia="zh-CN"/>
        </w:rPr>
        <w:t>6</w:t>
      </w:r>
      <w:r>
        <w:rPr>
          <w:rFonts w:hint="eastAsia" w:ascii="仿宋_GB2312" w:hAnsi="仿宋_GB2312" w:eastAsia="仿宋_GB2312"/>
          <w:color w:val="auto"/>
          <w:kern w:val="2"/>
          <w:sz w:val="32"/>
          <w:szCs w:val="24"/>
          <w:highlight w:val="none"/>
          <w:lang w:val="en-US"/>
        </w:rPr>
        <w:t>个项目编制了绩效目标，预算执行过程中，选取</w:t>
      </w:r>
      <w:r>
        <w:rPr>
          <w:rFonts w:hint="eastAsia" w:ascii="仿宋_GB2312" w:hAnsi="仿宋_GB2312" w:eastAsia="仿宋_GB2312"/>
          <w:color w:val="auto"/>
          <w:kern w:val="2"/>
          <w:sz w:val="32"/>
          <w:szCs w:val="24"/>
          <w:highlight w:val="none"/>
          <w:lang w:val="en-US" w:eastAsia="zh-CN"/>
        </w:rPr>
        <w:t>6</w:t>
      </w:r>
      <w:r>
        <w:rPr>
          <w:rFonts w:hint="eastAsia" w:ascii="仿宋_GB2312" w:hAnsi="仿宋_GB2312" w:eastAsia="仿宋_GB2312"/>
          <w:color w:val="auto"/>
          <w:kern w:val="2"/>
          <w:sz w:val="32"/>
          <w:szCs w:val="24"/>
          <w:highlight w:val="none"/>
          <w:lang w:val="en-US"/>
        </w:rPr>
        <w:t>个项目开展绩效监控，组织对</w:t>
      </w:r>
      <w:r>
        <w:rPr>
          <w:rFonts w:hint="eastAsia" w:ascii="仿宋_GB2312" w:hAnsi="仿宋_GB2312" w:eastAsia="仿宋_GB2312"/>
          <w:color w:val="auto"/>
          <w:kern w:val="2"/>
          <w:sz w:val="32"/>
          <w:szCs w:val="24"/>
          <w:highlight w:val="none"/>
          <w:lang w:val="en-US" w:eastAsia="zh-CN"/>
        </w:rPr>
        <w:t>6</w:t>
      </w:r>
      <w:r>
        <w:rPr>
          <w:rFonts w:hint="eastAsia" w:ascii="仿宋_GB2312" w:hAnsi="仿宋_GB2312" w:eastAsia="仿宋_GB2312"/>
          <w:color w:val="auto"/>
          <w:kern w:val="2"/>
          <w:sz w:val="32"/>
          <w:szCs w:val="24"/>
          <w:highlight w:val="none"/>
          <w:lang w:val="en-US"/>
        </w:rPr>
        <w:t>个项目开展绩效自评，绩效自评表详见第四部分附件。</w:t>
      </w:r>
    </w:p>
    <w:p w14:paraId="5884FFEF">
      <w:pPr>
        <w:keepNext/>
        <w:keepLines/>
        <w:spacing w:line="576" w:lineRule="exact"/>
        <w:jc w:val="both"/>
        <w:rPr>
          <w:rFonts w:hint="eastAsia" w:ascii="黑体" w:hAnsi="黑体" w:eastAsia="黑体"/>
          <w:color w:val="auto"/>
          <w:kern w:val="2"/>
          <w:sz w:val="44"/>
          <w:szCs w:val="24"/>
          <w:highlight w:val="none"/>
          <w:lang w:val="zh-CN"/>
        </w:rPr>
      </w:pPr>
    </w:p>
    <w:p w14:paraId="1D288A1A">
      <w:pPr>
        <w:keepNext/>
        <w:keepLines/>
        <w:spacing w:line="576" w:lineRule="exact"/>
        <w:jc w:val="both"/>
        <w:rPr>
          <w:rFonts w:hint="eastAsia" w:ascii="黑体" w:hAnsi="黑体" w:eastAsia="黑体"/>
          <w:color w:val="auto"/>
          <w:kern w:val="2"/>
          <w:sz w:val="44"/>
          <w:szCs w:val="24"/>
          <w:highlight w:val="none"/>
          <w:lang w:val="zh-CN"/>
        </w:rPr>
      </w:pPr>
    </w:p>
    <w:p w14:paraId="771EACCB">
      <w:pPr>
        <w:pStyle w:val="2"/>
        <w:rPr>
          <w:rFonts w:hint="eastAsia"/>
          <w:color w:val="auto"/>
          <w:highlight w:val="none"/>
          <w:lang w:val="zh-CN"/>
        </w:rPr>
      </w:pPr>
    </w:p>
    <w:p w14:paraId="4E155F31">
      <w:pPr>
        <w:keepNext/>
        <w:keepLines/>
        <w:spacing w:line="576" w:lineRule="exact"/>
        <w:jc w:val="both"/>
        <w:outlineLvl w:val="9"/>
        <w:rPr>
          <w:rFonts w:hint="eastAsia" w:ascii="黑体" w:hAnsi="黑体" w:eastAsia="黑体"/>
          <w:color w:val="auto"/>
          <w:kern w:val="2"/>
          <w:sz w:val="44"/>
          <w:szCs w:val="24"/>
          <w:highlight w:val="none"/>
          <w:lang w:val="zh-CN"/>
        </w:rPr>
      </w:pPr>
      <w:bookmarkStart w:id="42" w:name="_Toc32677"/>
    </w:p>
    <w:p w14:paraId="35CCEC3B">
      <w:pPr>
        <w:pStyle w:val="2"/>
        <w:rPr>
          <w:rFonts w:hint="eastAsia" w:eastAsia="黑体"/>
          <w:color w:val="auto"/>
          <w:highlight w:val="none"/>
          <w:lang w:val="en-US" w:eastAsia="zh-CN"/>
        </w:rPr>
      </w:pPr>
    </w:p>
    <w:p w14:paraId="0CB826DB">
      <w:pPr>
        <w:keepNext/>
        <w:keepLines/>
        <w:spacing w:line="576" w:lineRule="exact"/>
        <w:ind w:firstLine="2200" w:firstLineChars="500"/>
        <w:jc w:val="both"/>
        <w:outlineLvl w:val="0"/>
        <w:rPr>
          <w:rFonts w:hint="eastAsia" w:ascii="黑体" w:hAnsi="黑体" w:eastAsia="黑体"/>
          <w:color w:val="auto"/>
          <w:kern w:val="44"/>
          <w:sz w:val="44"/>
          <w:szCs w:val="24"/>
          <w:highlight w:val="none"/>
          <w:lang w:val="zh-CN"/>
        </w:rPr>
      </w:pPr>
      <w:bookmarkStart w:id="43" w:name="_Toc9701"/>
      <w:r>
        <w:rPr>
          <w:rFonts w:hint="eastAsia" w:ascii="黑体" w:hAnsi="黑体" w:eastAsia="黑体"/>
          <w:color w:val="auto"/>
          <w:kern w:val="2"/>
          <w:sz w:val="44"/>
          <w:szCs w:val="24"/>
          <w:highlight w:val="none"/>
          <w:lang w:val="zh-CN"/>
        </w:rPr>
        <w:t>第三部分 名</w:t>
      </w:r>
      <w:r>
        <w:rPr>
          <w:rFonts w:hint="eastAsia" w:ascii="黑体" w:hAnsi="黑体" w:eastAsia="黑体"/>
          <w:color w:val="auto"/>
          <w:kern w:val="44"/>
          <w:sz w:val="44"/>
          <w:szCs w:val="24"/>
          <w:highlight w:val="none"/>
          <w:lang w:val="zh-CN"/>
        </w:rPr>
        <w:t>词解释</w:t>
      </w:r>
      <w:bookmarkEnd w:id="42"/>
      <w:bookmarkEnd w:id="43"/>
    </w:p>
    <w:p w14:paraId="0C54E8E9">
      <w:pPr>
        <w:pStyle w:val="2"/>
        <w:rPr>
          <w:rFonts w:hint="eastAsia"/>
          <w:color w:val="auto"/>
          <w:sz w:val="30"/>
          <w:szCs w:val="24"/>
          <w:highlight w:val="none"/>
          <w:lang w:val="zh-CN"/>
        </w:rPr>
      </w:pPr>
    </w:p>
    <w:p w14:paraId="2C6AB72D">
      <w:pPr>
        <w:pStyle w:val="10"/>
        <w:numPr>
          <w:ilvl w:val="0"/>
          <w:numId w:val="5"/>
        </w:numPr>
        <w:spacing w:before="93" w:beforeLines="0" w:afterLines="0" w:line="560" w:lineRule="exact"/>
        <w:ind w:left="0" w:leftChars="0" w:firstLine="400" w:firstLineChars="0"/>
        <w:outlineLvl w:val="1"/>
        <w:rPr>
          <w:rFonts w:hint="eastAsia" w:ascii="仿宋_GB2312" w:eastAsia="仿宋_GB2312"/>
          <w:color w:val="auto"/>
          <w:sz w:val="32"/>
          <w:szCs w:val="32"/>
          <w:highlight w:val="none"/>
        </w:rPr>
      </w:pPr>
      <w:bookmarkStart w:id="44" w:name="_Toc16485"/>
      <w:bookmarkStart w:id="45" w:name="_Toc23580"/>
      <w:bookmarkStart w:id="46" w:name="_Toc9065"/>
      <w:r>
        <w:rPr>
          <w:rFonts w:hint="eastAsia" w:ascii="仿宋_GB2312" w:eastAsia="仿宋_GB2312"/>
          <w:color w:val="auto"/>
          <w:sz w:val="32"/>
          <w:szCs w:val="32"/>
          <w:highlight w:val="none"/>
        </w:rPr>
        <w:t>财政拨款收入：指单位从同级财政部门取得的财政预算资金。</w:t>
      </w:r>
      <w:bookmarkEnd w:id="44"/>
      <w:bookmarkEnd w:id="45"/>
      <w:bookmarkEnd w:id="46"/>
    </w:p>
    <w:p w14:paraId="097ED4E8">
      <w:pPr>
        <w:pStyle w:val="10"/>
        <w:numPr>
          <w:ilvl w:val="0"/>
          <w:numId w:val="5"/>
        </w:numPr>
        <w:spacing w:before="93" w:beforeLines="0" w:afterLines="0" w:line="560" w:lineRule="exact"/>
        <w:ind w:left="0" w:leftChars="0" w:firstLine="40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其他收入：指单位取得的除上述收入以外的各项收入。主要是利息收入。</w:t>
      </w:r>
    </w:p>
    <w:p w14:paraId="30C5BF35">
      <w:pPr>
        <w:pStyle w:val="10"/>
        <w:numPr>
          <w:ilvl w:val="0"/>
          <w:numId w:val="5"/>
        </w:numPr>
        <w:spacing w:before="93" w:beforeLines="0" w:afterLines="0" w:line="560" w:lineRule="exact"/>
        <w:ind w:left="0" w:leftChars="0" w:firstLine="40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年初结转和结余：指以前年度尚未完成、结转到本年按有关规定继续使用的资金。</w:t>
      </w:r>
    </w:p>
    <w:p w14:paraId="2C02FF45">
      <w:pPr>
        <w:pStyle w:val="10"/>
        <w:numPr>
          <w:ilvl w:val="0"/>
          <w:numId w:val="5"/>
        </w:numPr>
        <w:spacing w:before="93" w:beforeLines="0" w:afterLines="0" w:line="560" w:lineRule="exact"/>
        <w:ind w:left="0" w:leftChars="0" w:firstLine="40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年末结转和结余：指单位按有关规定结转到下年或以后年度继续使用的资金。</w:t>
      </w:r>
    </w:p>
    <w:p w14:paraId="4B272201">
      <w:pPr>
        <w:pStyle w:val="10"/>
        <w:numPr>
          <w:ilvl w:val="0"/>
          <w:numId w:val="5"/>
        </w:numPr>
        <w:spacing w:before="93" w:beforeLines="0" w:afterLines="0" w:line="560" w:lineRule="exact"/>
        <w:ind w:left="0" w:leftChars="0" w:firstLine="400" w:firstLineChars="0"/>
        <w:rPr>
          <w:rFonts w:hint="eastAsia" w:ascii="仿宋_GB2312" w:eastAsia="仿宋_GB2312"/>
          <w:color w:val="auto"/>
          <w:sz w:val="32"/>
          <w:szCs w:val="32"/>
          <w:highlight w:val="none"/>
        </w:rPr>
      </w:pPr>
      <w:r>
        <w:rPr>
          <w:rFonts w:hint="eastAsia" w:ascii="仿宋_GB2312" w:hAnsi="仿宋" w:eastAsia="仿宋_GB2312"/>
          <w:color w:val="auto"/>
          <w:sz w:val="32"/>
          <w:szCs w:val="32"/>
          <w:highlight w:val="none"/>
        </w:rPr>
        <w:t>文化旅游体育与传媒支出（类）文化和旅游（款）文化创作与保护（项）支出：反映鼓励文学、艺术创作和优秀传统文化保护方面的支出。</w:t>
      </w:r>
    </w:p>
    <w:p w14:paraId="4F60FE0D">
      <w:pPr>
        <w:pStyle w:val="10"/>
        <w:numPr>
          <w:ilvl w:val="0"/>
          <w:numId w:val="5"/>
        </w:numPr>
        <w:spacing w:before="93" w:beforeLines="0" w:afterLines="0" w:line="560" w:lineRule="exact"/>
        <w:ind w:left="0" w:leftChars="0" w:firstLine="400" w:firstLineChars="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社会保障和就业支出（类）行政事业单位养老支出（款）机关事业单位基本养老保险缴费支出（项）</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 xml:space="preserve"> 反映机关事业单位实施养老保险制度由单位缴纳的基本养老保险支出。</w:t>
      </w:r>
    </w:p>
    <w:p w14:paraId="15B8AB6D">
      <w:pPr>
        <w:pStyle w:val="10"/>
        <w:numPr>
          <w:ilvl w:val="0"/>
          <w:numId w:val="5"/>
        </w:numPr>
        <w:spacing w:before="93" w:beforeLines="0" w:afterLines="0" w:line="560" w:lineRule="exact"/>
        <w:ind w:left="0" w:leftChars="0" w:firstLine="400" w:firstLineChars="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社会保障和就业（类）其他社会保障和就业支出（款）其他社会保障和就业支出（项）：反映</w:t>
      </w:r>
      <w:r>
        <w:rPr>
          <w:rFonts w:hint="eastAsia" w:ascii="仿宋_GB2312" w:hAnsi="仿宋" w:eastAsia="仿宋_GB2312"/>
          <w:color w:val="auto"/>
          <w:sz w:val="32"/>
          <w:szCs w:val="32"/>
          <w:highlight w:val="none"/>
          <w:lang w:eastAsia="zh-CN"/>
        </w:rPr>
        <w:t>除</w:t>
      </w:r>
      <w:r>
        <w:rPr>
          <w:rFonts w:hint="eastAsia" w:ascii="仿宋_GB2312" w:hAnsi="仿宋" w:eastAsia="仿宋_GB2312"/>
          <w:color w:val="auto"/>
          <w:sz w:val="32"/>
          <w:szCs w:val="32"/>
          <w:highlight w:val="none"/>
        </w:rPr>
        <w:t>上述项目以外其他用于社会保障和就业方面的支出。</w:t>
      </w:r>
    </w:p>
    <w:p w14:paraId="22694B37">
      <w:pPr>
        <w:pStyle w:val="10"/>
        <w:numPr>
          <w:ilvl w:val="0"/>
          <w:numId w:val="5"/>
        </w:numPr>
        <w:spacing w:before="93" w:beforeLines="0" w:afterLines="0" w:line="600" w:lineRule="exact"/>
        <w:ind w:left="0" w:leftChars="0" w:firstLine="400" w:firstLineChars="0"/>
        <w:rPr>
          <w:rFonts w:hint="eastAsia" w:ascii="仿宋_GB2312" w:eastAsia="仿宋_GB2312"/>
          <w:color w:val="auto"/>
          <w:sz w:val="32"/>
          <w:szCs w:val="32"/>
          <w:highlight w:val="none"/>
        </w:rPr>
      </w:pPr>
      <w:r>
        <w:rPr>
          <w:rFonts w:hint="eastAsia" w:ascii="仿宋_GB2312" w:hAnsi="仿宋" w:eastAsia="仿宋_GB2312"/>
          <w:color w:val="auto"/>
          <w:sz w:val="32"/>
          <w:szCs w:val="32"/>
          <w:highlight w:val="none"/>
        </w:rPr>
        <w:t>卫生健康支出（类）行政事业单位医疗（款）事业单位医疗（项）</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反映财政部门安排的事业单位基本医疗保险缴费经费，未参加医疗保险的事业单位的公费医疗经费</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按国家规定享受离休人员待遇的医疗经费。</w:t>
      </w:r>
    </w:p>
    <w:p w14:paraId="21C49814">
      <w:pPr>
        <w:numPr>
          <w:ilvl w:val="0"/>
          <w:numId w:val="5"/>
        </w:numPr>
        <w:spacing w:line="600" w:lineRule="exact"/>
        <w:ind w:left="0" w:leftChars="0" w:firstLine="400" w:firstLineChars="0"/>
        <w:rPr>
          <w:rFonts w:hint="eastAsia" w:ascii="仿宋_GB2312" w:hAnsi="Times New Roman" w:eastAsia="仿宋_GB2312"/>
          <w:color w:val="auto"/>
          <w:sz w:val="32"/>
          <w:szCs w:val="24"/>
          <w:highlight w:val="none"/>
        </w:rPr>
      </w:pPr>
      <w:r>
        <w:rPr>
          <w:rFonts w:hint="eastAsia" w:ascii="仿宋_GB2312" w:hAnsi="仿宋" w:eastAsia="仿宋_GB2312" w:cs="仿宋"/>
          <w:color w:val="auto"/>
          <w:sz w:val="32"/>
          <w:szCs w:val="32"/>
          <w:highlight w:val="none"/>
        </w:rPr>
        <w:t>住房保障支出（类）住房改革支出（款）住房公积金（项）</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 xml:space="preserve"> 反映行政事业单位按人力资源和社会保障部、财政部规定的基本工资和津贴补贴以及规定比例为职工缴纳的住房公积金。</w:t>
      </w:r>
    </w:p>
    <w:p w14:paraId="0814276A">
      <w:pPr>
        <w:numPr>
          <w:ilvl w:val="0"/>
          <w:numId w:val="5"/>
        </w:numPr>
        <w:spacing w:line="600" w:lineRule="exact"/>
        <w:ind w:left="0" w:leftChars="0" w:firstLine="400" w:firstLineChars="0"/>
        <w:rPr>
          <w:rFonts w:hint="eastAsia" w:ascii="仿宋_GB2312" w:hAnsi="仿宋" w:eastAsia="仿宋_GB2312" w:cs="仿宋"/>
          <w:color w:val="auto"/>
          <w:sz w:val="32"/>
          <w:szCs w:val="32"/>
          <w:highlight w:val="none"/>
        </w:rPr>
      </w:pPr>
      <w:r>
        <w:rPr>
          <w:rFonts w:hint="eastAsia" w:ascii="仿宋_GB2312" w:hAnsi="Times New Roman" w:eastAsia="仿宋_GB2312"/>
          <w:color w:val="auto"/>
          <w:sz w:val="32"/>
          <w:szCs w:val="24"/>
          <w:highlight w:val="none"/>
        </w:rPr>
        <w:t>基本支出：指为保障机构正常运转、完成日常工作任务而发生的人员支出和公用支出。</w:t>
      </w:r>
    </w:p>
    <w:p w14:paraId="25EDD0BB">
      <w:pPr>
        <w:numPr>
          <w:ilvl w:val="0"/>
          <w:numId w:val="5"/>
        </w:numPr>
        <w:spacing w:line="600" w:lineRule="exact"/>
        <w:ind w:left="0" w:leftChars="0" w:firstLine="400" w:firstLineChars="0"/>
        <w:rPr>
          <w:rFonts w:hint="eastAsia" w:ascii="仿宋_GB2312" w:hAnsi="仿宋" w:eastAsia="仿宋_GB2312" w:cs="仿宋"/>
          <w:color w:val="auto"/>
          <w:sz w:val="32"/>
          <w:szCs w:val="32"/>
          <w:highlight w:val="none"/>
        </w:rPr>
      </w:pPr>
      <w:r>
        <w:rPr>
          <w:rFonts w:hint="eastAsia" w:ascii="仿宋_GB2312" w:hAnsi="Times New Roman" w:eastAsia="仿宋_GB2312"/>
          <w:color w:val="auto"/>
          <w:sz w:val="32"/>
          <w:szCs w:val="24"/>
          <w:highlight w:val="none"/>
        </w:rPr>
        <w:t>项目支出：指在基本支出之外为完成特定行政任务和事业发展目标所发生的支出。</w:t>
      </w:r>
    </w:p>
    <w:p w14:paraId="4F4C189A">
      <w:pPr>
        <w:numPr>
          <w:ilvl w:val="0"/>
          <w:numId w:val="5"/>
        </w:numPr>
        <w:ind w:left="0" w:leftChars="0" w:firstLine="400" w:firstLineChars="0"/>
        <w:rPr>
          <w:rFonts w:ascii="仿宋_GB2312" w:hAnsi="仿宋" w:eastAsia="仿宋_GB2312" w:cs="仿宋"/>
          <w:color w:val="auto"/>
          <w:sz w:val="32"/>
          <w:szCs w:val="32"/>
          <w:highlight w:val="none"/>
        </w:rPr>
      </w:pP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8A3A0CC">
      <w:pPr>
        <w:spacing w:line="600" w:lineRule="exact"/>
        <w:ind w:firstLine="2200" w:firstLineChars="500"/>
        <w:jc w:val="both"/>
        <w:outlineLvl w:val="9"/>
        <w:rPr>
          <w:rFonts w:hint="eastAsia" w:ascii="黑体" w:hAnsi="黑体" w:eastAsia="黑体"/>
          <w:color w:val="auto"/>
          <w:kern w:val="2"/>
          <w:sz w:val="44"/>
          <w:szCs w:val="24"/>
          <w:highlight w:val="none"/>
          <w:lang w:val="en-US"/>
        </w:rPr>
      </w:pPr>
      <w:bookmarkStart w:id="47" w:name="_Toc8451"/>
    </w:p>
    <w:p w14:paraId="0D88660D">
      <w:pPr>
        <w:spacing w:line="600" w:lineRule="exact"/>
        <w:ind w:firstLine="2200" w:firstLineChars="500"/>
        <w:jc w:val="both"/>
        <w:outlineLvl w:val="9"/>
        <w:rPr>
          <w:rFonts w:hint="eastAsia" w:ascii="黑体" w:hAnsi="黑体" w:eastAsia="黑体"/>
          <w:color w:val="auto"/>
          <w:kern w:val="2"/>
          <w:sz w:val="44"/>
          <w:szCs w:val="24"/>
          <w:highlight w:val="none"/>
          <w:lang w:val="en-US"/>
        </w:rPr>
      </w:pPr>
    </w:p>
    <w:p w14:paraId="7C3D16AB">
      <w:pPr>
        <w:spacing w:line="600" w:lineRule="exact"/>
        <w:ind w:firstLine="2200" w:firstLineChars="500"/>
        <w:jc w:val="both"/>
        <w:outlineLvl w:val="9"/>
        <w:rPr>
          <w:rFonts w:hint="eastAsia" w:ascii="黑体" w:hAnsi="黑体" w:eastAsia="黑体"/>
          <w:color w:val="auto"/>
          <w:kern w:val="2"/>
          <w:sz w:val="44"/>
          <w:szCs w:val="24"/>
          <w:highlight w:val="none"/>
          <w:lang w:val="en-US"/>
        </w:rPr>
      </w:pPr>
    </w:p>
    <w:p w14:paraId="674B3D68">
      <w:pPr>
        <w:spacing w:line="600" w:lineRule="exact"/>
        <w:ind w:firstLine="2200" w:firstLineChars="500"/>
        <w:jc w:val="both"/>
        <w:outlineLvl w:val="9"/>
        <w:rPr>
          <w:rFonts w:hint="eastAsia" w:ascii="黑体" w:hAnsi="黑体" w:eastAsia="黑体"/>
          <w:color w:val="auto"/>
          <w:kern w:val="2"/>
          <w:sz w:val="44"/>
          <w:szCs w:val="24"/>
          <w:highlight w:val="none"/>
          <w:lang w:val="en-US"/>
        </w:rPr>
      </w:pPr>
    </w:p>
    <w:p w14:paraId="1E33D24C">
      <w:pPr>
        <w:spacing w:line="600" w:lineRule="exact"/>
        <w:ind w:firstLine="2200" w:firstLineChars="500"/>
        <w:jc w:val="both"/>
        <w:outlineLvl w:val="9"/>
        <w:rPr>
          <w:rFonts w:hint="eastAsia" w:ascii="黑体" w:hAnsi="黑体" w:eastAsia="黑体"/>
          <w:color w:val="auto"/>
          <w:kern w:val="2"/>
          <w:sz w:val="44"/>
          <w:szCs w:val="24"/>
          <w:highlight w:val="none"/>
          <w:lang w:val="en-US"/>
        </w:rPr>
      </w:pPr>
    </w:p>
    <w:p w14:paraId="4E018053">
      <w:pPr>
        <w:spacing w:line="600" w:lineRule="exact"/>
        <w:ind w:firstLine="2200" w:firstLineChars="500"/>
        <w:jc w:val="both"/>
        <w:outlineLvl w:val="9"/>
        <w:rPr>
          <w:rFonts w:hint="eastAsia" w:ascii="黑体" w:hAnsi="黑体" w:eastAsia="黑体"/>
          <w:color w:val="auto"/>
          <w:kern w:val="2"/>
          <w:sz w:val="44"/>
          <w:szCs w:val="24"/>
          <w:highlight w:val="none"/>
          <w:lang w:val="en-US"/>
        </w:rPr>
      </w:pPr>
    </w:p>
    <w:p w14:paraId="5F49F4DF">
      <w:pPr>
        <w:spacing w:line="600" w:lineRule="exact"/>
        <w:jc w:val="both"/>
        <w:outlineLvl w:val="9"/>
        <w:rPr>
          <w:rFonts w:hint="eastAsia" w:ascii="黑体" w:hAnsi="黑体" w:eastAsia="黑体"/>
          <w:color w:val="auto"/>
          <w:kern w:val="2"/>
          <w:sz w:val="44"/>
          <w:szCs w:val="24"/>
          <w:highlight w:val="none"/>
          <w:lang w:val="en-US"/>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1D10DCDE">
      <w:pPr>
        <w:spacing w:line="600" w:lineRule="exact"/>
        <w:jc w:val="center"/>
        <w:outlineLvl w:val="0"/>
        <w:rPr>
          <w:rFonts w:hint="eastAsia" w:ascii="仿宋_GB2312" w:hAnsi="仿宋_GB2312" w:eastAsia="仿宋_GB2312"/>
          <w:color w:val="auto"/>
          <w:kern w:val="2"/>
          <w:sz w:val="32"/>
          <w:szCs w:val="24"/>
          <w:highlight w:val="none"/>
          <w:lang w:val="en-US"/>
        </w:rPr>
      </w:pPr>
      <w:bookmarkStart w:id="48" w:name="_Toc2418"/>
      <w:r>
        <w:rPr>
          <w:rFonts w:hint="eastAsia" w:ascii="黑体" w:hAnsi="黑体" w:eastAsia="黑体"/>
          <w:color w:val="auto"/>
          <w:kern w:val="2"/>
          <w:sz w:val="44"/>
          <w:szCs w:val="24"/>
          <w:highlight w:val="none"/>
          <w:lang w:val="en-US"/>
        </w:rPr>
        <w:t>第</w:t>
      </w:r>
      <w:r>
        <w:rPr>
          <w:rFonts w:hint="eastAsia" w:ascii="黑体" w:hAnsi="黑体" w:eastAsia="黑体"/>
          <w:color w:val="auto"/>
          <w:kern w:val="44"/>
          <w:sz w:val="44"/>
          <w:szCs w:val="24"/>
          <w:highlight w:val="none"/>
          <w:lang w:val="en-US"/>
        </w:rPr>
        <w:t>四部分 附件</w:t>
      </w:r>
      <w:bookmarkEnd w:id="47"/>
      <w:bookmarkEnd w:id="48"/>
    </w:p>
    <w:p w14:paraId="4FA970FC">
      <w:pPr>
        <w:spacing w:line="600" w:lineRule="exact"/>
        <w:jc w:val="center"/>
        <w:rPr>
          <w:rFonts w:hint="eastAsia"/>
          <w:color w:val="auto"/>
          <w:sz w:val="30"/>
          <w:szCs w:val="24"/>
          <w:highlight w:val="none"/>
          <w:lang w:val="en-US"/>
        </w:rPr>
      </w:pPr>
      <w:r>
        <w:rPr>
          <w:rFonts w:hint="eastAsia" w:ascii="宋体" w:hAnsi="宋体"/>
          <w:color w:val="auto"/>
          <w:sz w:val="32"/>
          <w:szCs w:val="24"/>
          <w:highlight w:val="none"/>
          <w:lang w:val="en-US" w:eastAsia="zh-CN"/>
        </w:rPr>
        <w:t xml:space="preserve">  </w:t>
      </w:r>
      <w:r>
        <w:rPr>
          <w:rFonts w:hint="eastAsia" w:ascii="宋体" w:hAnsi="宋体" w:eastAsia="宋体"/>
          <w:color w:val="auto"/>
          <w:sz w:val="32"/>
          <w:szCs w:val="24"/>
          <w:highlight w:val="none"/>
          <w:lang w:val="en-US"/>
        </w:rPr>
        <w:t>部门预算项目支出绩效自评表（20</w:t>
      </w:r>
      <w:r>
        <w:rPr>
          <w:rFonts w:hint="eastAsia" w:ascii="宋体" w:hAnsi="宋体"/>
          <w:color w:val="auto"/>
          <w:sz w:val="32"/>
          <w:szCs w:val="24"/>
          <w:highlight w:val="none"/>
          <w:lang w:val="en-US" w:eastAsia="zh-CN"/>
        </w:rPr>
        <w:t>23</w:t>
      </w:r>
      <w:r>
        <w:rPr>
          <w:rFonts w:hint="eastAsia" w:ascii="宋体" w:hAnsi="宋体" w:eastAsia="宋体"/>
          <w:color w:val="auto"/>
          <w:sz w:val="32"/>
          <w:szCs w:val="24"/>
          <w:highlight w:val="none"/>
          <w:lang w:val="en-US"/>
        </w:rPr>
        <w:t>年度</w:t>
      </w:r>
      <w:r>
        <w:rPr>
          <w:rFonts w:hint="eastAsia" w:ascii="宋体" w:hAnsi="宋体"/>
          <w:color w:val="auto"/>
          <w:sz w:val="32"/>
          <w:szCs w:val="24"/>
          <w:highlight w:val="none"/>
          <w:lang w:val="en-US" w:eastAsia="zh-CN"/>
        </w:rPr>
        <w:t>）</w:t>
      </w:r>
    </w:p>
    <w:tbl>
      <w:tblPr>
        <w:tblStyle w:val="7"/>
        <w:tblW w:w="16532" w:type="dxa"/>
        <w:tblInd w:w="-14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5"/>
        <w:gridCol w:w="540"/>
        <w:gridCol w:w="452"/>
        <w:gridCol w:w="214"/>
        <w:gridCol w:w="225"/>
        <w:gridCol w:w="316"/>
        <w:gridCol w:w="1328"/>
        <w:gridCol w:w="446"/>
        <w:gridCol w:w="724"/>
        <w:gridCol w:w="210"/>
        <w:gridCol w:w="456"/>
        <w:gridCol w:w="236"/>
        <w:gridCol w:w="492"/>
        <w:gridCol w:w="452"/>
        <w:gridCol w:w="214"/>
        <w:gridCol w:w="1017"/>
        <w:gridCol w:w="214"/>
        <w:gridCol w:w="300"/>
        <w:gridCol w:w="56"/>
        <w:gridCol w:w="396"/>
        <w:gridCol w:w="214"/>
        <w:gridCol w:w="425"/>
        <w:gridCol w:w="56"/>
        <w:gridCol w:w="396"/>
        <w:gridCol w:w="53"/>
        <w:gridCol w:w="56"/>
        <w:gridCol w:w="105"/>
        <w:gridCol w:w="291"/>
        <w:gridCol w:w="4"/>
        <w:gridCol w:w="56"/>
        <w:gridCol w:w="154"/>
        <w:gridCol w:w="242"/>
        <w:gridCol w:w="214"/>
        <w:gridCol w:w="236"/>
        <w:gridCol w:w="25"/>
        <w:gridCol w:w="437"/>
        <w:gridCol w:w="225"/>
        <w:gridCol w:w="739"/>
        <w:gridCol w:w="2"/>
        <w:gridCol w:w="225"/>
        <w:gridCol w:w="866"/>
        <w:gridCol w:w="225"/>
        <w:gridCol w:w="280"/>
        <w:gridCol w:w="225"/>
        <w:gridCol w:w="231"/>
        <w:gridCol w:w="225"/>
        <w:gridCol w:w="1437"/>
        <w:gridCol w:w="225"/>
      </w:tblGrid>
      <w:tr w14:paraId="64EB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07" w:hRule="atLeast"/>
        </w:trPr>
        <w:tc>
          <w:tcPr>
            <w:tcW w:w="4620" w:type="dxa"/>
            <w:gridSpan w:val="9"/>
            <w:tcBorders>
              <w:top w:val="nil"/>
              <w:left w:val="nil"/>
              <w:bottom w:val="nil"/>
              <w:right w:val="nil"/>
            </w:tcBorders>
            <w:noWrap w:val="0"/>
            <w:vAlign w:val="center"/>
          </w:tcPr>
          <w:p w14:paraId="27F2C402">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1394" w:type="dxa"/>
            <w:gridSpan w:val="4"/>
            <w:tcBorders>
              <w:top w:val="nil"/>
              <w:left w:val="nil"/>
              <w:bottom w:val="nil"/>
              <w:right w:val="nil"/>
            </w:tcBorders>
            <w:noWrap/>
            <w:vAlign w:val="center"/>
          </w:tcPr>
          <w:p w14:paraId="73B2E2C6">
            <w:pPr>
              <w:rPr>
                <w:rFonts w:hint="eastAsia" w:ascii="宋体" w:hAnsi="宋体" w:eastAsia="宋体" w:cs="宋体"/>
                <w:i w:val="0"/>
                <w:iCs w:val="0"/>
                <w:color w:val="000000"/>
                <w:sz w:val="22"/>
                <w:szCs w:val="22"/>
                <w:u w:val="none"/>
              </w:rPr>
            </w:pPr>
          </w:p>
        </w:tc>
        <w:tc>
          <w:tcPr>
            <w:tcW w:w="3288" w:type="dxa"/>
            <w:gridSpan w:val="9"/>
            <w:tcBorders>
              <w:top w:val="nil"/>
              <w:left w:val="nil"/>
              <w:bottom w:val="nil"/>
              <w:right w:val="nil"/>
            </w:tcBorders>
            <w:noWrap w:val="0"/>
            <w:vAlign w:val="center"/>
          </w:tcPr>
          <w:p w14:paraId="5EC1B54A">
            <w:pPr>
              <w:rPr>
                <w:rFonts w:hint="eastAsia" w:ascii="宋体" w:hAnsi="宋体" w:eastAsia="宋体" w:cs="宋体"/>
                <w:i w:val="0"/>
                <w:iCs w:val="0"/>
                <w:color w:val="000000"/>
                <w:sz w:val="20"/>
                <w:szCs w:val="20"/>
                <w:u w:val="none"/>
              </w:rPr>
            </w:pPr>
          </w:p>
        </w:tc>
        <w:tc>
          <w:tcPr>
            <w:tcW w:w="505" w:type="dxa"/>
            <w:gridSpan w:val="3"/>
            <w:tcBorders>
              <w:top w:val="nil"/>
              <w:left w:val="nil"/>
              <w:bottom w:val="nil"/>
              <w:right w:val="nil"/>
            </w:tcBorders>
            <w:noWrap/>
            <w:vAlign w:val="center"/>
          </w:tcPr>
          <w:p w14:paraId="59EA3340">
            <w:pPr>
              <w:rPr>
                <w:rFonts w:hint="eastAsia" w:ascii="宋体" w:hAnsi="宋体" w:eastAsia="宋体" w:cs="宋体"/>
                <w:i w:val="0"/>
                <w:iCs w:val="0"/>
                <w:color w:val="000000"/>
                <w:sz w:val="22"/>
                <w:szCs w:val="22"/>
                <w:u w:val="none"/>
              </w:rPr>
            </w:pPr>
          </w:p>
        </w:tc>
        <w:tc>
          <w:tcPr>
            <w:tcW w:w="456" w:type="dxa"/>
            <w:gridSpan w:val="4"/>
            <w:tcBorders>
              <w:top w:val="nil"/>
              <w:left w:val="nil"/>
              <w:bottom w:val="nil"/>
              <w:right w:val="nil"/>
            </w:tcBorders>
            <w:noWrap/>
            <w:vAlign w:val="center"/>
          </w:tcPr>
          <w:p w14:paraId="28986773">
            <w:pPr>
              <w:rPr>
                <w:rFonts w:hint="eastAsia" w:ascii="宋体" w:hAnsi="宋体" w:eastAsia="宋体" w:cs="宋体"/>
                <w:i w:val="0"/>
                <w:iCs w:val="0"/>
                <w:color w:val="000000"/>
                <w:sz w:val="22"/>
                <w:szCs w:val="22"/>
                <w:u w:val="none"/>
              </w:rPr>
            </w:pPr>
          </w:p>
        </w:tc>
        <w:tc>
          <w:tcPr>
            <w:tcW w:w="927" w:type="dxa"/>
            <w:gridSpan w:val="6"/>
            <w:tcBorders>
              <w:top w:val="nil"/>
              <w:left w:val="nil"/>
              <w:bottom w:val="nil"/>
              <w:right w:val="nil"/>
            </w:tcBorders>
            <w:noWrap/>
            <w:vAlign w:val="center"/>
          </w:tcPr>
          <w:p w14:paraId="18E0DA7A">
            <w:pPr>
              <w:rPr>
                <w:rFonts w:hint="eastAsia" w:ascii="宋体" w:hAnsi="宋体" w:eastAsia="宋体" w:cs="宋体"/>
                <w:i w:val="0"/>
                <w:iCs w:val="0"/>
                <w:color w:val="000000"/>
                <w:sz w:val="22"/>
                <w:szCs w:val="22"/>
                <w:u w:val="none"/>
              </w:rPr>
            </w:pPr>
          </w:p>
        </w:tc>
      </w:tr>
      <w:tr w14:paraId="5105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904" w:hRule="atLeast"/>
        </w:trPr>
        <w:tc>
          <w:tcPr>
            <w:tcW w:w="11190" w:type="dxa"/>
            <w:gridSpan w:val="35"/>
            <w:tcBorders>
              <w:top w:val="single" w:color="000000" w:sz="4" w:space="0"/>
              <w:left w:val="single" w:color="000000" w:sz="4" w:space="0"/>
              <w:bottom w:val="single" w:color="000000" w:sz="4" w:space="0"/>
              <w:right w:val="single" w:color="000000" w:sz="4" w:space="0"/>
            </w:tcBorders>
            <w:noWrap w:val="0"/>
            <w:vAlign w:val="center"/>
          </w:tcPr>
          <w:p w14:paraId="1E94DB6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8C6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63ABEA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0138BC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51000021R000000019951-工资性支出</w:t>
            </w:r>
          </w:p>
        </w:tc>
      </w:tr>
      <w:tr w14:paraId="0A88D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12"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757FA0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96" w:type="dxa"/>
            <w:gridSpan w:val="16"/>
            <w:tcBorders>
              <w:top w:val="single" w:color="000000" w:sz="4" w:space="0"/>
              <w:left w:val="single" w:color="000000" w:sz="4" w:space="0"/>
              <w:bottom w:val="single" w:color="000000" w:sz="4" w:space="0"/>
              <w:right w:val="single" w:color="000000" w:sz="4" w:space="0"/>
            </w:tcBorders>
            <w:noWrap w:val="0"/>
            <w:vAlign w:val="center"/>
          </w:tcPr>
          <w:p w14:paraId="5361E3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gridSpan w:val="4"/>
            <w:tcBorders>
              <w:top w:val="nil"/>
              <w:left w:val="nil"/>
              <w:bottom w:val="nil"/>
              <w:right w:val="nil"/>
            </w:tcBorders>
            <w:noWrap w:val="0"/>
            <w:vAlign w:val="center"/>
          </w:tcPr>
          <w:p w14:paraId="2442431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88" w:type="dxa"/>
            <w:gridSpan w:val="13"/>
            <w:tcBorders>
              <w:top w:val="single" w:color="000000" w:sz="4" w:space="0"/>
              <w:left w:val="single" w:color="000000" w:sz="4" w:space="0"/>
              <w:bottom w:val="single" w:color="000000" w:sz="4" w:space="0"/>
              <w:right w:val="single" w:color="000000" w:sz="4" w:space="0"/>
            </w:tcBorders>
            <w:noWrap w:val="0"/>
            <w:vAlign w:val="center"/>
          </w:tcPr>
          <w:p w14:paraId="61F63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广元市非物质文化遗产保护中心</w:t>
            </w:r>
          </w:p>
        </w:tc>
      </w:tr>
      <w:tr w14:paraId="0F5A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3F2A0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22AC0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2AC73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75540F8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488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708"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D831A">
            <w:pP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9C88F73">
            <w:pPr>
              <w:rPr>
                <w:rFonts w:hint="eastAsia" w:ascii="宋体" w:hAnsi="宋体" w:eastAsia="宋体" w:cs="宋体"/>
                <w:i w:val="0"/>
                <w:iCs w:val="0"/>
                <w:color w:val="000000"/>
                <w:sz w:val="18"/>
                <w:szCs w:val="18"/>
                <w:u w:val="none"/>
              </w:rPr>
            </w:pP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2EFD2D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503823C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工资及时、足额发放或社保及时、足额缴纳</w:t>
            </w:r>
          </w:p>
        </w:tc>
      </w:tr>
      <w:tr w14:paraId="67B6D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93"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114A71">
            <w:pP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69F8FC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23" w:type="dxa"/>
            <w:gridSpan w:val="32"/>
            <w:tcBorders>
              <w:top w:val="single" w:color="000000" w:sz="4" w:space="0"/>
              <w:left w:val="single" w:color="000000" w:sz="4" w:space="0"/>
              <w:bottom w:val="single" w:color="000000" w:sz="4" w:space="0"/>
              <w:right w:val="single" w:color="000000" w:sz="4" w:space="0"/>
            </w:tcBorders>
            <w:noWrap w:val="0"/>
            <w:vAlign w:val="center"/>
          </w:tcPr>
          <w:p w14:paraId="63470FD8">
            <w:pPr>
              <w:rPr>
                <w:rFonts w:hint="eastAsia" w:ascii="宋体" w:hAnsi="宋体" w:eastAsia="宋体" w:cs="宋体"/>
                <w:i w:val="0"/>
                <w:iCs w:val="0"/>
                <w:color w:val="000000"/>
                <w:sz w:val="18"/>
                <w:szCs w:val="18"/>
                <w:u w:val="none"/>
              </w:rPr>
            </w:pPr>
            <w:r>
              <w:rPr>
                <w:rFonts w:hint="eastAsia" w:ascii="宋体" w:hAnsi="宋体" w:cs="宋体"/>
                <w:color w:val="auto"/>
                <w:kern w:val="0"/>
                <w:sz w:val="18"/>
                <w:szCs w:val="18"/>
                <w:highlight w:val="none"/>
              </w:rPr>
              <w:t>严格执行相关政策，保障工资及时发放、足额发放，五险一金及时申报缴纳。</w:t>
            </w:r>
          </w:p>
        </w:tc>
      </w:tr>
      <w:tr w14:paraId="36CE5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2AD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287F4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605EB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45217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4FF8C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043A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47CA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4C126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5A2619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99B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46"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9DA31">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5C45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5D1B0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46.07</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B4FB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46.07</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69887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46.07</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8718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3578F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76349FCD">
            <w:pPr>
              <w:jc w:val="center"/>
              <w:rPr>
                <w:rFonts w:hint="eastAsia" w:ascii="宋体" w:hAnsi="宋体" w:eastAsia="宋体" w:cs="宋体"/>
                <w:i w:val="0"/>
                <w:iCs w:val="0"/>
                <w:color w:val="000000"/>
                <w:sz w:val="18"/>
                <w:szCs w:val="18"/>
                <w:u w:val="none"/>
              </w:rPr>
            </w:pPr>
          </w:p>
        </w:tc>
        <w:tc>
          <w:tcPr>
            <w:tcW w:w="47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9CEA6F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BD58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9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7D1F5">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6F9AE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3634A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46.07</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7D709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46.07</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5A0A6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46.07</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120D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318D7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58134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9356774">
            <w:pPr>
              <w:rPr>
                <w:rFonts w:hint="eastAsia" w:ascii="黑体" w:hAnsi="黑体" w:eastAsia="黑体" w:cs="黑体"/>
                <w:i/>
                <w:iCs/>
                <w:color w:val="000000"/>
                <w:sz w:val="18"/>
                <w:szCs w:val="18"/>
                <w:u w:val="none"/>
              </w:rPr>
            </w:pPr>
          </w:p>
        </w:tc>
      </w:tr>
      <w:tr w14:paraId="0443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07"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31D8D">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2402C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48E17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B1CFC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69AE9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4516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1899E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1E930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138F148">
            <w:pPr>
              <w:rPr>
                <w:rFonts w:hint="eastAsia" w:ascii="黑体" w:hAnsi="黑体" w:eastAsia="黑体" w:cs="黑体"/>
                <w:i/>
                <w:iCs/>
                <w:color w:val="000000"/>
                <w:sz w:val="18"/>
                <w:szCs w:val="18"/>
                <w:u w:val="none"/>
              </w:rPr>
            </w:pPr>
          </w:p>
        </w:tc>
      </w:tr>
      <w:tr w14:paraId="2B73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DF516">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619A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25622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0900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04047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2F13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0BB4F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46EB7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8B80A13">
            <w:pPr>
              <w:rPr>
                <w:rFonts w:hint="eastAsia" w:ascii="黑体" w:hAnsi="黑体" w:eastAsia="黑体" w:cs="黑体"/>
                <w:i/>
                <w:iCs/>
                <w:color w:val="000000"/>
                <w:sz w:val="18"/>
                <w:szCs w:val="18"/>
                <w:u w:val="none"/>
              </w:rPr>
            </w:pPr>
          </w:p>
        </w:tc>
      </w:tr>
      <w:tr w14:paraId="3EE9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FDC9F2">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10522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46C4C27A">
            <w:pPr>
              <w:jc w:val="center"/>
              <w:rPr>
                <w:rFonts w:hint="eastAsia" w:ascii="微软雅黑" w:hAnsi="微软雅黑" w:eastAsia="微软雅黑" w:cs="微软雅黑"/>
                <w:i/>
                <w:iCs/>
                <w:color w:val="000000"/>
                <w:sz w:val="16"/>
                <w:szCs w:val="16"/>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24A3407F">
            <w:pPr>
              <w:jc w:val="center"/>
              <w:rPr>
                <w:rFonts w:hint="eastAsia" w:ascii="微软雅黑" w:hAnsi="微软雅黑" w:eastAsia="微软雅黑" w:cs="微软雅黑"/>
                <w:i/>
                <w:iCs/>
                <w:color w:val="000000"/>
                <w:sz w:val="16"/>
                <w:szCs w:val="16"/>
                <w:u w:val="none"/>
              </w:rPr>
            </w:pP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671A75DB">
            <w:pPr>
              <w:jc w:val="center"/>
              <w:rPr>
                <w:rFonts w:hint="eastAsia" w:ascii="微软雅黑" w:hAnsi="微软雅黑" w:eastAsia="微软雅黑" w:cs="微软雅黑"/>
                <w:i/>
                <w:iCs/>
                <w:color w:val="000000"/>
                <w:sz w:val="16"/>
                <w:szCs w:val="16"/>
                <w:u w:val="none"/>
              </w:rPr>
            </w:pP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47A1BC3">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425AD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63430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3989FA5">
            <w:pPr>
              <w:rPr>
                <w:rFonts w:hint="eastAsia" w:ascii="黑体" w:hAnsi="黑体" w:eastAsia="黑体" w:cs="黑体"/>
                <w:i/>
                <w:iCs/>
                <w:color w:val="000000"/>
                <w:sz w:val="18"/>
                <w:szCs w:val="18"/>
                <w:u w:val="none"/>
              </w:rPr>
            </w:pPr>
          </w:p>
        </w:tc>
      </w:tr>
      <w:tr w14:paraId="77B29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F07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6F69C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461E8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73CC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30034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72BDA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53C67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0B49D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40BDB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5F754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5383C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8AE3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25B08">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8329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03BC2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A316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597CA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2D746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07341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FCC4C7D">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0E10A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460DFBE5">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56012AB5">
            <w:pPr>
              <w:jc w:val="center"/>
              <w:rPr>
                <w:rFonts w:hint="eastAsia" w:ascii="微软雅黑" w:hAnsi="微软雅黑" w:eastAsia="微软雅黑" w:cs="微软雅黑"/>
                <w:i/>
                <w:iCs/>
                <w:color w:val="000000"/>
                <w:sz w:val="16"/>
                <w:szCs w:val="16"/>
                <w:u w:val="none"/>
              </w:rPr>
            </w:pPr>
          </w:p>
        </w:tc>
      </w:tr>
      <w:tr w14:paraId="62427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AEF4C">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046E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0B8F9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770F3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399DB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664C5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4EF05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C899781">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25D45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00D218F">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44D5D37D">
            <w:pPr>
              <w:jc w:val="center"/>
              <w:rPr>
                <w:rFonts w:hint="eastAsia" w:ascii="微软雅黑" w:hAnsi="微软雅黑" w:eastAsia="微软雅黑" w:cs="微软雅黑"/>
                <w:i/>
                <w:iCs/>
                <w:color w:val="000000"/>
                <w:sz w:val="16"/>
                <w:szCs w:val="16"/>
                <w:u w:val="none"/>
              </w:rPr>
            </w:pPr>
          </w:p>
        </w:tc>
      </w:tr>
      <w:tr w14:paraId="376B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4CBE9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88" w:type="dxa"/>
            <w:gridSpan w:val="25"/>
            <w:tcBorders>
              <w:top w:val="single" w:color="000000" w:sz="4" w:space="0"/>
              <w:left w:val="single" w:color="000000" w:sz="4" w:space="0"/>
              <w:bottom w:val="single" w:color="000000" w:sz="4" w:space="0"/>
              <w:right w:val="single" w:color="000000" w:sz="4" w:space="0"/>
            </w:tcBorders>
            <w:noWrap w:val="0"/>
            <w:vAlign w:val="center"/>
          </w:tcPr>
          <w:p w14:paraId="5B0B4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0595DD22">
            <w:pPr>
              <w:rPr>
                <w:rFonts w:hint="eastAsia" w:ascii="宋体" w:hAnsi="宋体" w:eastAsia="宋体" w:cs="宋体"/>
                <w:i w:val="0"/>
                <w:iCs w:val="0"/>
                <w:color w:val="000000"/>
                <w:sz w:val="18"/>
                <w:szCs w:val="18"/>
                <w:u w:val="none"/>
              </w:rPr>
            </w:pPr>
          </w:p>
        </w:tc>
        <w:tc>
          <w:tcPr>
            <w:tcW w:w="871" w:type="dxa"/>
            <w:gridSpan w:val="5"/>
            <w:tcBorders>
              <w:top w:val="single" w:color="000000" w:sz="4" w:space="0"/>
              <w:left w:val="single" w:color="000000" w:sz="4" w:space="0"/>
              <w:bottom w:val="single" w:color="000000" w:sz="4" w:space="0"/>
              <w:right w:val="single" w:color="000000" w:sz="4" w:space="0"/>
            </w:tcBorders>
            <w:noWrap w:val="0"/>
            <w:vAlign w:val="center"/>
          </w:tcPr>
          <w:p w14:paraId="5F3A2F8A">
            <w:pPr>
              <w:rPr>
                <w:rFonts w:hint="eastAsia" w:ascii="宋体" w:hAnsi="宋体" w:eastAsia="宋体" w:cs="宋体"/>
                <w:i w:val="0"/>
                <w:iCs w:val="0"/>
                <w:color w:val="000000"/>
                <w:sz w:val="18"/>
                <w:szCs w:val="18"/>
                <w:u w:val="none"/>
              </w:rPr>
            </w:pPr>
          </w:p>
        </w:tc>
      </w:tr>
      <w:tr w14:paraId="73D3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03"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14329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15" w:type="dxa"/>
            <w:gridSpan w:val="34"/>
            <w:tcBorders>
              <w:top w:val="single" w:color="000000" w:sz="4" w:space="0"/>
              <w:left w:val="single" w:color="000000" w:sz="4" w:space="0"/>
              <w:bottom w:val="single" w:color="000000" w:sz="4" w:space="0"/>
              <w:right w:val="single" w:color="000000" w:sz="4" w:space="0"/>
            </w:tcBorders>
            <w:noWrap w:val="0"/>
            <w:vAlign w:val="center"/>
          </w:tcPr>
          <w:p w14:paraId="0661680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宋体"/>
                <w:color w:val="auto"/>
                <w:kern w:val="0"/>
                <w:sz w:val="16"/>
                <w:szCs w:val="16"/>
                <w:highlight w:val="none"/>
              </w:rPr>
              <w:t>本单位按要求对202</w:t>
            </w:r>
            <w:r>
              <w:rPr>
                <w:rFonts w:hint="eastAsia" w:ascii="微软雅黑" w:hAnsi="微软雅黑" w:eastAsia="微软雅黑" w:cs="宋体"/>
                <w:color w:val="auto"/>
                <w:kern w:val="0"/>
                <w:sz w:val="16"/>
                <w:szCs w:val="16"/>
                <w:highlight w:val="none"/>
                <w:lang w:val="en-US" w:eastAsia="zh-CN"/>
              </w:rPr>
              <w:t>3</w:t>
            </w:r>
            <w:r>
              <w:rPr>
                <w:rFonts w:hint="eastAsia" w:ascii="微软雅黑" w:hAnsi="微软雅黑" w:eastAsia="微软雅黑" w:cs="宋体"/>
                <w:color w:val="auto"/>
                <w:kern w:val="0"/>
                <w:sz w:val="16"/>
                <w:szCs w:val="16"/>
                <w:highlight w:val="none"/>
              </w:rPr>
              <w:t>年部门整体支出开展绩效自评，从评价情况来看我单位支出绩效评价自查自评结果良好，全年基本支出保障工资及时发放、足额发放，五险一金及时申报缴纳，绩效目标得到较好实现，绩效管理水平不断提高，绩效指标体系逐渐丰富和完善。</w:t>
            </w:r>
          </w:p>
        </w:tc>
      </w:tr>
      <w:tr w14:paraId="5804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72"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56A92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15" w:type="dxa"/>
            <w:gridSpan w:val="34"/>
            <w:tcBorders>
              <w:top w:val="single" w:color="000000" w:sz="4" w:space="0"/>
              <w:left w:val="single" w:color="000000" w:sz="4" w:space="0"/>
              <w:bottom w:val="single" w:color="000000" w:sz="4" w:space="0"/>
              <w:right w:val="single" w:color="000000" w:sz="4" w:space="0"/>
            </w:tcBorders>
            <w:noWrap w:val="0"/>
            <w:vAlign w:val="center"/>
          </w:tcPr>
          <w:p w14:paraId="7D72CAA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60C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33"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52A68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15" w:type="dxa"/>
            <w:gridSpan w:val="34"/>
            <w:tcBorders>
              <w:top w:val="single" w:color="000000" w:sz="4" w:space="0"/>
              <w:left w:val="single" w:color="000000" w:sz="4" w:space="0"/>
              <w:bottom w:val="single" w:color="000000" w:sz="4" w:space="0"/>
              <w:right w:val="single" w:color="000000" w:sz="4" w:space="0"/>
            </w:tcBorders>
            <w:noWrap w:val="0"/>
            <w:vAlign w:val="center"/>
          </w:tcPr>
          <w:p w14:paraId="11F3A7B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85AA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6014" w:type="dxa"/>
            <w:gridSpan w:val="13"/>
            <w:tcBorders>
              <w:top w:val="single" w:color="000000" w:sz="4" w:space="0"/>
              <w:left w:val="single" w:color="000000" w:sz="4" w:space="0"/>
              <w:bottom w:val="single" w:color="000000" w:sz="4" w:space="0"/>
              <w:right w:val="single" w:color="000000" w:sz="4" w:space="0"/>
            </w:tcBorders>
            <w:noWrap w:val="0"/>
            <w:vAlign w:val="center"/>
          </w:tcPr>
          <w:p w14:paraId="38D319F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176" w:type="dxa"/>
            <w:gridSpan w:val="22"/>
            <w:tcBorders>
              <w:top w:val="single" w:color="000000" w:sz="4" w:space="0"/>
              <w:left w:val="single" w:color="000000" w:sz="4" w:space="0"/>
              <w:bottom w:val="single" w:color="000000" w:sz="4" w:space="0"/>
              <w:right w:val="single" w:color="000000" w:sz="4" w:space="0"/>
            </w:tcBorders>
            <w:noWrap w:val="0"/>
            <w:vAlign w:val="center"/>
          </w:tcPr>
          <w:p w14:paraId="2D9CCF4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13B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5367" w:type="dxa"/>
          <w:trHeight w:val="286" w:hRule="atLeast"/>
        </w:trPr>
        <w:tc>
          <w:tcPr>
            <w:tcW w:w="375" w:type="dxa"/>
            <w:tcBorders>
              <w:top w:val="nil"/>
              <w:left w:val="nil"/>
              <w:bottom w:val="nil"/>
              <w:right w:val="nil"/>
            </w:tcBorders>
            <w:noWrap w:val="0"/>
            <w:vAlign w:val="center"/>
          </w:tcPr>
          <w:p w14:paraId="743D8B23">
            <w:pPr>
              <w:rPr>
                <w:rFonts w:hint="eastAsia" w:ascii="宋体" w:hAnsi="宋体" w:eastAsia="宋体" w:cs="宋体"/>
                <w:i w:val="0"/>
                <w:iCs w:val="0"/>
                <w:color w:val="000000"/>
                <w:sz w:val="18"/>
                <w:szCs w:val="18"/>
                <w:u w:val="none"/>
              </w:rPr>
            </w:pPr>
          </w:p>
        </w:tc>
        <w:tc>
          <w:tcPr>
            <w:tcW w:w="1206" w:type="dxa"/>
            <w:gridSpan w:val="3"/>
            <w:tcBorders>
              <w:top w:val="nil"/>
              <w:left w:val="nil"/>
              <w:bottom w:val="nil"/>
              <w:right w:val="nil"/>
            </w:tcBorders>
            <w:noWrap w:val="0"/>
            <w:vAlign w:val="center"/>
          </w:tcPr>
          <w:p w14:paraId="4FA20723">
            <w:pPr>
              <w:rPr>
                <w:rFonts w:hint="eastAsia" w:ascii="宋体" w:hAnsi="宋体" w:eastAsia="宋体" w:cs="宋体"/>
                <w:i w:val="0"/>
                <w:iCs w:val="0"/>
                <w:color w:val="000000"/>
                <w:sz w:val="18"/>
                <w:szCs w:val="18"/>
                <w:u w:val="none"/>
              </w:rPr>
            </w:pPr>
          </w:p>
        </w:tc>
        <w:tc>
          <w:tcPr>
            <w:tcW w:w="2315" w:type="dxa"/>
            <w:gridSpan w:val="4"/>
            <w:tcBorders>
              <w:top w:val="nil"/>
              <w:left w:val="nil"/>
              <w:bottom w:val="nil"/>
              <w:right w:val="nil"/>
            </w:tcBorders>
            <w:noWrap w:val="0"/>
            <w:vAlign w:val="center"/>
          </w:tcPr>
          <w:p w14:paraId="5C7EA2A9">
            <w:pPr>
              <w:rPr>
                <w:rFonts w:hint="eastAsia" w:ascii="宋体" w:hAnsi="宋体" w:eastAsia="宋体" w:cs="宋体"/>
                <w:i w:val="0"/>
                <w:iCs w:val="0"/>
                <w:color w:val="000000"/>
                <w:sz w:val="18"/>
                <w:szCs w:val="18"/>
                <w:u w:val="none"/>
              </w:rPr>
            </w:pPr>
          </w:p>
        </w:tc>
        <w:tc>
          <w:tcPr>
            <w:tcW w:w="1390" w:type="dxa"/>
            <w:gridSpan w:val="3"/>
            <w:tcBorders>
              <w:top w:val="nil"/>
              <w:left w:val="nil"/>
              <w:bottom w:val="nil"/>
              <w:right w:val="nil"/>
            </w:tcBorders>
            <w:noWrap w:val="0"/>
            <w:vAlign w:val="center"/>
          </w:tcPr>
          <w:p w14:paraId="70BF52D0">
            <w:pPr>
              <w:rPr>
                <w:rFonts w:hint="eastAsia" w:ascii="宋体" w:hAnsi="宋体" w:eastAsia="宋体" w:cs="宋体"/>
                <w:i w:val="0"/>
                <w:iCs w:val="0"/>
                <w:color w:val="000000"/>
                <w:sz w:val="18"/>
                <w:szCs w:val="18"/>
                <w:u w:val="none"/>
              </w:rPr>
            </w:pPr>
          </w:p>
        </w:tc>
        <w:tc>
          <w:tcPr>
            <w:tcW w:w="1394" w:type="dxa"/>
            <w:gridSpan w:val="4"/>
            <w:tcBorders>
              <w:top w:val="nil"/>
              <w:left w:val="nil"/>
              <w:bottom w:val="nil"/>
              <w:right w:val="nil"/>
            </w:tcBorders>
            <w:noWrap w:val="0"/>
            <w:vAlign w:val="center"/>
          </w:tcPr>
          <w:p w14:paraId="6462BD7B">
            <w:pPr>
              <w:rPr>
                <w:rFonts w:hint="eastAsia" w:ascii="宋体" w:hAnsi="宋体" w:eastAsia="宋体" w:cs="宋体"/>
                <w:i w:val="0"/>
                <w:iCs w:val="0"/>
                <w:color w:val="000000"/>
                <w:sz w:val="18"/>
                <w:szCs w:val="18"/>
                <w:u w:val="none"/>
              </w:rPr>
            </w:pPr>
          </w:p>
        </w:tc>
        <w:tc>
          <w:tcPr>
            <w:tcW w:w="1231" w:type="dxa"/>
            <w:gridSpan w:val="2"/>
            <w:tcBorders>
              <w:top w:val="nil"/>
              <w:left w:val="nil"/>
              <w:bottom w:val="nil"/>
              <w:right w:val="nil"/>
            </w:tcBorders>
            <w:noWrap w:val="0"/>
            <w:vAlign w:val="center"/>
          </w:tcPr>
          <w:p w14:paraId="6D3D8803">
            <w:pPr>
              <w:rPr>
                <w:rFonts w:hint="eastAsia" w:ascii="宋体" w:hAnsi="宋体" w:eastAsia="宋体" w:cs="宋体"/>
                <w:i w:val="0"/>
                <w:iCs w:val="0"/>
                <w:color w:val="000000"/>
                <w:sz w:val="18"/>
                <w:szCs w:val="18"/>
                <w:u w:val="none"/>
              </w:rPr>
            </w:pPr>
          </w:p>
        </w:tc>
        <w:tc>
          <w:tcPr>
            <w:tcW w:w="966" w:type="dxa"/>
            <w:gridSpan w:val="4"/>
            <w:tcBorders>
              <w:top w:val="nil"/>
              <w:left w:val="nil"/>
              <w:bottom w:val="nil"/>
              <w:right w:val="nil"/>
            </w:tcBorders>
            <w:noWrap w:val="0"/>
            <w:vAlign w:val="center"/>
          </w:tcPr>
          <w:p w14:paraId="385144A8">
            <w:pPr>
              <w:rPr>
                <w:rFonts w:hint="eastAsia" w:ascii="宋体" w:hAnsi="宋体" w:eastAsia="宋体" w:cs="宋体"/>
                <w:i w:val="0"/>
                <w:iCs w:val="0"/>
                <w:color w:val="000000"/>
                <w:sz w:val="18"/>
                <w:szCs w:val="18"/>
                <w:u w:val="none"/>
              </w:rPr>
            </w:pPr>
          </w:p>
        </w:tc>
        <w:tc>
          <w:tcPr>
            <w:tcW w:w="1091" w:type="dxa"/>
            <w:gridSpan w:val="6"/>
            <w:tcBorders>
              <w:top w:val="nil"/>
              <w:left w:val="nil"/>
              <w:bottom w:val="nil"/>
              <w:right w:val="nil"/>
            </w:tcBorders>
            <w:noWrap w:val="0"/>
            <w:vAlign w:val="center"/>
          </w:tcPr>
          <w:p w14:paraId="74DE18C3">
            <w:pPr>
              <w:rPr>
                <w:rFonts w:hint="eastAsia" w:ascii="宋体" w:hAnsi="宋体" w:eastAsia="宋体" w:cs="宋体"/>
                <w:i w:val="0"/>
                <w:iCs w:val="0"/>
                <w:color w:val="000000"/>
                <w:sz w:val="18"/>
                <w:szCs w:val="18"/>
                <w:u w:val="none"/>
              </w:rPr>
            </w:pPr>
          </w:p>
        </w:tc>
        <w:tc>
          <w:tcPr>
            <w:tcW w:w="505" w:type="dxa"/>
            <w:gridSpan w:val="4"/>
            <w:tcBorders>
              <w:top w:val="nil"/>
              <w:left w:val="nil"/>
              <w:bottom w:val="nil"/>
              <w:right w:val="nil"/>
            </w:tcBorders>
            <w:noWrap w:val="0"/>
            <w:vAlign w:val="center"/>
          </w:tcPr>
          <w:p w14:paraId="56D084EE">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noWrap w:val="0"/>
            <w:vAlign w:val="center"/>
          </w:tcPr>
          <w:p w14:paraId="143FEA1D">
            <w:pPr>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noWrap w:val="0"/>
            <w:vAlign w:val="center"/>
          </w:tcPr>
          <w:p w14:paraId="6A319B50">
            <w:pPr>
              <w:rPr>
                <w:rFonts w:hint="eastAsia" w:ascii="宋体" w:hAnsi="宋体" w:eastAsia="宋体" w:cs="宋体"/>
                <w:i w:val="0"/>
                <w:iCs w:val="0"/>
                <w:color w:val="000000"/>
                <w:sz w:val="18"/>
                <w:szCs w:val="18"/>
                <w:u w:val="none"/>
              </w:rPr>
            </w:pPr>
          </w:p>
        </w:tc>
      </w:tr>
      <w:tr w14:paraId="2CC4D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904" w:hRule="atLeast"/>
        </w:trPr>
        <w:tc>
          <w:tcPr>
            <w:tcW w:w="11190" w:type="dxa"/>
            <w:gridSpan w:val="35"/>
            <w:tcBorders>
              <w:top w:val="single" w:color="000000" w:sz="4" w:space="0"/>
              <w:left w:val="single" w:color="000000" w:sz="4" w:space="0"/>
              <w:bottom w:val="single" w:color="000000" w:sz="4" w:space="0"/>
              <w:right w:val="single" w:color="000000" w:sz="4" w:space="0"/>
            </w:tcBorders>
            <w:noWrap w:val="0"/>
            <w:vAlign w:val="center"/>
          </w:tcPr>
          <w:p w14:paraId="17D22A7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B42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6318E1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70994F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51080021T000000053060-非遗项目传承保护及数据建设经费</w:t>
            </w:r>
          </w:p>
        </w:tc>
      </w:tr>
      <w:tr w14:paraId="466C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12"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204856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892" w:type="dxa"/>
            <w:gridSpan w:val="18"/>
            <w:tcBorders>
              <w:top w:val="single" w:color="000000" w:sz="4" w:space="0"/>
              <w:left w:val="single" w:color="000000" w:sz="4" w:space="0"/>
              <w:bottom w:val="single" w:color="000000" w:sz="4" w:space="0"/>
              <w:right w:val="single" w:color="000000" w:sz="4" w:space="0"/>
            </w:tcBorders>
            <w:noWrap w:val="0"/>
            <w:vAlign w:val="center"/>
          </w:tcPr>
          <w:p w14:paraId="086883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gridSpan w:val="4"/>
            <w:tcBorders>
              <w:top w:val="nil"/>
              <w:left w:val="nil"/>
              <w:bottom w:val="nil"/>
              <w:right w:val="nil"/>
            </w:tcBorders>
            <w:noWrap w:val="0"/>
            <w:vAlign w:val="center"/>
          </w:tcPr>
          <w:p w14:paraId="48CAC2B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32" w:type="dxa"/>
            <w:gridSpan w:val="12"/>
            <w:tcBorders>
              <w:top w:val="single" w:color="000000" w:sz="4" w:space="0"/>
              <w:left w:val="single" w:color="000000" w:sz="4" w:space="0"/>
              <w:bottom w:val="single" w:color="000000" w:sz="4" w:space="0"/>
              <w:right w:val="single" w:color="000000" w:sz="4" w:space="0"/>
            </w:tcBorders>
            <w:noWrap w:val="0"/>
            <w:vAlign w:val="center"/>
          </w:tcPr>
          <w:p w14:paraId="3389C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广元市非物质文化遗产保护中心</w:t>
            </w:r>
          </w:p>
        </w:tc>
      </w:tr>
      <w:tr w14:paraId="382E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5904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0B1A2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0F57B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7DE1ACE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F61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708"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BA607">
            <w:pP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34990C7">
            <w:pPr>
              <w:rPr>
                <w:rFonts w:hint="eastAsia" w:ascii="宋体" w:hAnsi="宋体" w:eastAsia="宋体" w:cs="宋体"/>
                <w:i w:val="0"/>
                <w:iCs w:val="0"/>
                <w:color w:val="000000"/>
                <w:sz w:val="18"/>
                <w:szCs w:val="18"/>
                <w:u w:val="none"/>
              </w:rPr>
            </w:pP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4A0E92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组织非遗部训、指导县区工作、组织学习考察、非遗项目资料收集整理。宣传推介非遗起到积极地作用、建立数据库，更完整、更全面的保存项目资料、方便查阅、了解、掌握项目情况。</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0C26A8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组织非遗培训，指导县区工作，组织学习考察，进校园、进景区、社区，开展非遗活动，非遗项目资料收集整理</w:t>
            </w:r>
          </w:p>
        </w:tc>
      </w:tr>
      <w:tr w14:paraId="54AC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93"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2FD36">
            <w:pP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5EB7F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23" w:type="dxa"/>
            <w:gridSpan w:val="32"/>
            <w:tcBorders>
              <w:top w:val="single" w:color="000000" w:sz="4" w:space="0"/>
              <w:left w:val="single" w:color="000000" w:sz="4" w:space="0"/>
              <w:bottom w:val="single" w:color="000000" w:sz="4" w:space="0"/>
              <w:right w:val="single" w:color="000000" w:sz="4" w:space="0"/>
            </w:tcBorders>
            <w:noWrap w:val="0"/>
            <w:vAlign w:val="center"/>
          </w:tcPr>
          <w:p w14:paraId="569E2D6A">
            <w:pPr>
              <w:rPr>
                <w:rFonts w:hint="default" w:ascii="仿宋" w:hAnsi="仿宋" w:eastAsia="仿宋" w:cs="仿宋"/>
                <w:i w:val="0"/>
                <w:iCs w:val="0"/>
                <w:color w:val="000000"/>
                <w:sz w:val="24"/>
                <w:szCs w:val="24"/>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非遗业务学习</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次，促进非遗保护专业人才培养</w:t>
            </w:r>
            <w:r>
              <w:rPr>
                <w:rFonts w:hint="eastAsia" w:ascii="宋体" w:hAnsi="宋体" w:cs="宋体"/>
                <w:i w:val="0"/>
                <w:iCs w:val="0"/>
                <w:color w:val="auto"/>
                <w:kern w:val="0"/>
                <w:sz w:val="18"/>
                <w:szCs w:val="18"/>
                <w:highlight w:val="none"/>
                <w:u w:val="none"/>
                <w:lang w:val="en-US" w:eastAsia="zh-CN" w:bidi="ar"/>
              </w:rPr>
              <w:t>，进社区景区校园共2次，收集整理非遗项目6项</w:t>
            </w:r>
            <w:r>
              <w:rPr>
                <w:rFonts w:hint="eastAsia" w:ascii="宋体" w:hAnsi="宋体" w:eastAsia="宋体" w:cs="宋体"/>
                <w:i w:val="0"/>
                <w:iCs w:val="0"/>
                <w:color w:val="auto"/>
                <w:kern w:val="0"/>
                <w:sz w:val="18"/>
                <w:szCs w:val="18"/>
                <w:highlight w:val="none"/>
                <w:u w:val="none"/>
                <w:lang w:val="en-US" w:eastAsia="zh-CN" w:bidi="ar"/>
              </w:rPr>
              <w:t>。</w:t>
            </w:r>
            <w:r>
              <w:rPr>
                <w:rFonts w:hint="eastAsia" w:ascii="仿宋" w:hAnsi="仿宋" w:eastAsia="仿宋" w:cs="仿宋"/>
                <w:b w:val="0"/>
                <w:bCs/>
                <w:sz w:val="24"/>
                <w:szCs w:val="24"/>
              </w:rPr>
              <w:t>举行202</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年“文化和自然遗产日”广元市非遗宣传展示活动启动仪式</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举行第八届国际非遗节广元系列活动；开展2023年“文化进万家、视频直播家乡年”非遗宣传展示活动</w:t>
            </w:r>
            <w:r>
              <w:rPr>
                <w:rFonts w:hint="eastAsia" w:ascii="仿宋" w:hAnsi="仿宋" w:eastAsia="仿宋" w:cs="仿宋"/>
                <w:b w:val="0"/>
                <w:bCs/>
                <w:kern w:val="2"/>
                <w:sz w:val="24"/>
                <w:szCs w:val="24"/>
                <w:lang w:val="en-US" w:eastAsia="zh-CN" w:bidi="ar"/>
              </w:rPr>
              <w:t>参与第八届国际非遗节；参加第二届中国（武汉）文化旅游博览会</w:t>
            </w:r>
            <w:r>
              <w:rPr>
                <w:rFonts w:hint="eastAsia" w:ascii="仿宋" w:hAnsi="仿宋" w:eastAsia="仿宋" w:cs="仿宋"/>
                <w:b w:val="0"/>
                <w:bCs/>
                <w:kern w:val="2"/>
                <w:sz w:val="24"/>
                <w:szCs w:val="24"/>
                <w:lang w:val="en" w:eastAsia="zh-CN" w:bidi="ar"/>
              </w:rPr>
              <w:t>、第十九届西博会等非遗宣传展示系列活动。</w:t>
            </w:r>
            <w:r>
              <w:rPr>
                <w:rFonts w:hint="eastAsia" w:ascii="仿宋_GB2312" w:hAnsi="Batang" w:eastAsia="仿宋_GB2312"/>
                <w:color w:val="000000"/>
                <w:sz w:val="24"/>
                <w:szCs w:val="24"/>
              </w:rPr>
              <w:t>通过丰富多彩的展览展演、体验交流、品牌建设等活动，促进非遗传承保护利用和发展，满足人民对美好生活的需要，助力广元加快建设大蜀道国际文化旅游目的地和康养度假胜地。</w:t>
            </w:r>
          </w:p>
        </w:tc>
      </w:tr>
      <w:tr w14:paraId="602D2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91C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68FBE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617B9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E9DD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4E02C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31FC8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3E5B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1943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7C824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AA2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46"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5B204">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19425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33D32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7.52</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4B21B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7.52</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2BDEC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7.52</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1A8A9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513CB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139DFAA">
            <w:pPr>
              <w:jc w:val="center"/>
              <w:rPr>
                <w:rFonts w:hint="eastAsia" w:ascii="宋体" w:hAnsi="宋体" w:eastAsia="宋体" w:cs="宋体"/>
                <w:i w:val="0"/>
                <w:iCs w:val="0"/>
                <w:color w:val="000000"/>
                <w:sz w:val="18"/>
                <w:szCs w:val="18"/>
                <w:u w:val="none"/>
              </w:rPr>
            </w:pPr>
          </w:p>
        </w:tc>
        <w:tc>
          <w:tcPr>
            <w:tcW w:w="47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2B4774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F2DB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9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E3551">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9F90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4397C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7.52</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7E469C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7.52</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16825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7.52</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114E0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4519F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6248A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F8E104C">
            <w:pPr>
              <w:rPr>
                <w:rFonts w:hint="eastAsia" w:ascii="黑体" w:hAnsi="黑体" w:eastAsia="黑体" w:cs="黑体"/>
                <w:i/>
                <w:iCs/>
                <w:color w:val="000000"/>
                <w:sz w:val="18"/>
                <w:szCs w:val="18"/>
                <w:u w:val="none"/>
              </w:rPr>
            </w:pPr>
          </w:p>
        </w:tc>
      </w:tr>
      <w:tr w14:paraId="07A8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07"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121A4">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02847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10A4C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E314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19157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37F13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5D387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6F67F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E92722F">
            <w:pPr>
              <w:rPr>
                <w:rFonts w:hint="eastAsia" w:ascii="黑体" w:hAnsi="黑体" w:eastAsia="黑体" w:cs="黑体"/>
                <w:i/>
                <w:iCs/>
                <w:color w:val="000000"/>
                <w:sz w:val="18"/>
                <w:szCs w:val="18"/>
                <w:u w:val="none"/>
              </w:rPr>
            </w:pPr>
          </w:p>
        </w:tc>
      </w:tr>
      <w:tr w14:paraId="5D84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2DBCE">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0DA81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3ABAA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4F4AC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0778E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7A966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46D59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07627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C39178A">
            <w:pPr>
              <w:rPr>
                <w:rFonts w:hint="eastAsia" w:ascii="黑体" w:hAnsi="黑体" w:eastAsia="黑体" w:cs="黑体"/>
                <w:i/>
                <w:iCs/>
                <w:color w:val="000000"/>
                <w:sz w:val="18"/>
                <w:szCs w:val="18"/>
                <w:u w:val="none"/>
              </w:rPr>
            </w:pPr>
          </w:p>
        </w:tc>
      </w:tr>
      <w:tr w14:paraId="0DA7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5A130">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27505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2A35007B">
            <w:pPr>
              <w:jc w:val="center"/>
              <w:rPr>
                <w:rFonts w:hint="eastAsia" w:ascii="微软雅黑" w:hAnsi="微软雅黑" w:eastAsia="微软雅黑" w:cs="微软雅黑"/>
                <w:i/>
                <w:iCs/>
                <w:color w:val="000000"/>
                <w:sz w:val="16"/>
                <w:szCs w:val="16"/>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67600B8A">
            <w:pPr>
              <w:jc w:val="center"/>
              <w:rPr>
                <w:rFonts w:hint="eastAsia" w:ascii="微软雅黑" w:hAnsi="微软雅黑" w:eastAsia="微软雅黑" w:cs="微软雅黑"/>
                <w:i/>
                <w:iCs/>
                <w:color w:val="000000"/>
                <w:sz w:val="16"/>
                <w:szCs w:val="16"/>
                <w:u w:val="none"/>
              </w:rPr>
            </w:pP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76CD0C7D">
            <w:pPr>
              <w:jc w:val="center"/>
              <w:rPr>
                <w:rFonts w:hint="eastAsia" w:ascii="微软雅黑" w:hAnsi="微软雅黑" w:eastAsia="微软雅黑" w:cs="微软雅黑"/>
                <w:i/>
                <w:iCs/>
                <w:color w:val="000000"/>
                <w:sz w:val="16"/>
                <w:szCs w:val="16"/>
                <w:u w:val="none"/>
              </w:rPr>
            </w:pP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2AFE591B">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491F1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64D7D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5AB9C5C">
            <w:pPr>
              <w:rPr>
                <w:rFonts w:hint="eastAsia" w:ascii="黑体" w:hAnsi="黑体" w:eastAsia="黑体" w:cs="黑体"/>
                <w:i/>
                <w:iCs/>
                <w:color w:val="000000"/>
                <w:sz w:val="18"/>
                <w:szCs w:val="18"/>
                <w:u w:val="none"/>
              </w:rPr>
            </w:pPr>
          </w:p>
        </w:tc>
      </w:tr>
      <w:tr w14:paraId="09F8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94A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222F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5604A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38E50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4DE82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4D484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600DD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0779F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168123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02D56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17973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3AD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674B9">
            <w:pPr>
              <w:jc w:val="center"/>
              <w:rPr>
                <w:rFonts w:hint="eastAsia" w:ascii="宋体" w:hAnsi="宋体" w:eastAsia="宋体" w:cs="宋体"/>
                <w:i w:val="0"/>
                <w:iCs w:val="0"/>
                <w:color w:val="000000"/>
                <w:sz w:val="18"/>
                <w:szCs w:val="18"/>
                <w:u w:val="none"/>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6E5DA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208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0AF54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30B5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指导县区工作</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1CC18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29BF3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5A2A2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AE735D1">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34BD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1DE4D857">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0E733823">
            <w:pPr>
              <w:jc w:val="center"/>
              <w:rPr>
                <w:rFonts w:hint="eastAsia" w:ascii="微软雅黑" w:hAnsi="微软雅黑" w:eastAsia="微软雅黑" w:cs="微软雅黑"/>
                <w:i/>
                <w:iCs/>
                <w:color w:val="000000"/>
                <w:sz w:val="16"/>
                <w:szCs w:val="16"/>
                <w:u w:val="none"/>
              </w:rPr>
            </w:pPr>
          </w:p>
        </w:tc>
      </w:tr>
      <w:tr w14:paraId="3903C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77C44">
            <w:pPr>
              <w:jc w:val="cente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03E6379">
            <w:pPr>
              <w:jc w:val="center"/>
              <w:rPr>
                <w:rFonts w:hint="eastAsia" w:ascii="宋体" w:hAnsi="宋体" w:eastAsia="宋体" w:cs="宋体"/>
                <w:i w:val="0"/>
                <w:iCs w:val="0"/>
                <w:color w:val="000000"/>
                <w:sz w:val="18"/>
                <w:szCs w:val="18"/>
                <w:u w:val="none"/>
              </w:rPr>
            </w:pPr>
          </w:p>
        </w:tc>
        <w:tc>
          <w:tcPr>
            <w:tcW w:w="208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148ACFC2">
            <w:pPr>
              <w:jc w:val="center"/>
              <w:rPr>
                <w:rFonts w:hint="eastAsia" w:ascii="宋体" w:hAnsi="宋体" w:eastAsia="宋体" w:cs="宋体"/>
                <w:i w:val="0"/>
                <w:iCs w:val="0"/>
                <w:color w:val="000000"/>
                <w:sz w:val="18"/>
                <w:szCs w:val="18"/>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DBF6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组织学习、考察</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5365E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1B45A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5B397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D931FE7">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201BE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9E8765B">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5C5B3383">
            <w:pPr>
              <w:jc w:val="center"/>
              <w:rPr>
                <w:rFonts w:hint="eastAsia" w:ascii="微软雅黑" w:hAnsi="微软雅黑" w:eastAsia="微软雅黑" w:cs="微软雅黑"/>
                <w:i/>
                <w:iCs/>
                <w:color w:val="000000"/>
                <w:sz w:val="16"/>
                <w:szCs w:val="16"/>
                <w:u w:val="none"/>
              </w:rPr>
            </w:pPr>
          </w:p>
        </w:tc>
      </w:tr>
      <w:tr w14:paraId="7F98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27D81">
            <w:pPr>
              <w:jc w:val="cente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DF5E909">
            <w:pPr>
              <w:jc w:val="center"/>
              <w:rPr>
                <w:rFonts w:hint="eastAsia" w:ascii="宋体" w:hAnsi="宋体" w:eastAsia="宋体" w:cs="宋体"/>
                <w:i w:val="0"/>
                <w:iCs w:val="0"/>
                <w:color w:val="000000"/>
                <w:sz w:val="18"/>
                <w:szCs w:val="18"/>
                <w:u w:val="none"/>
              </w:rPr>
            </w:pPr>
          </w:p>
        </w:tc>
        <w:tc>
          <w:tcPr>
            <w:tcW w:w="208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7141C5EF">
            <w:pPr>
              <w:jc w:val="center"/>
              <w:rPr>
                <w:rFonts w:hint="eastAsia" w:ascii="宋体" w:hAnsi="宋体" w:eastAsia="宋体" w:cs="宋体"/>
                <w:i w:val="0"/>
                <w:iCs w:val="0"/>
                <w:color w:val="000000"/>
                <w:sz w:val="18"/>
                <w:szCs w:val="18"/>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2E15B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非遗项目资料收集、整理数量</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1DAF2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18331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5C18D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318670AC">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41862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4E131A15">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08DA4454">
            <w:pPr>
              <w:jc w:val="center"/>
              <w:rPr>
                <w:rFonts w:hint="eastAsia" w:ascii="微软雅黑" w:hAnsi="微软雅黑" w:eastAsia="微软雅黑" w:cs="微软雅黑"/>
                <w:i/>
                <w:iCs/>
                <w:color w:val="000000"/>
                <w:sz w:val="16"/>
                <w:szCs w:val="16"/>
                <w:u w:val="none"/>
              </w:rPr>
            </w:pPr>
          </w:p>
        </w:tc>
      </w:tr>
      <w:tr w14:paraId="7BED6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59E58">
            <w:pPr>
              <w:jc w:val="cente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79D2842">
            <w:pPr>
              <w:jc w:val="center"/>
              <w:rPr>
                <w:rFonts w:hint="eastAsia" w:ascii="宋体" w:hAnsi="宋体" w:eastAsia="宋体" w:cs="宋体"/>
                <w:i w:val="0"/>
                <w:iCs w:val="0"/>
                <w:color w:val="000000"/>
                <w:sz w:val="18"/>
                <w:szCs w:val="18"/>
                <w:u w:val="none"/>
              </w:rPr>
            </w:pPr>
          </w:p>
        </w:tc>
        <w:tc>
          <w:tcPr>
            <w:tcW w:w="208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2E758FD8">
            <w:pPr>
              <w:jc w:val="center"/>
              <w:rPr>
                <w:rFonts w:hint="eastAsia" w:ascii="宋体" w:hAnsi="宋体" w:eastAsia="宋体" w:cs="宋体"/>
                <w:i w:val="0"/>
                <w:iCs w:val="0"/>
                <w:color w:val="000000"/>
                <w:sz w:val="18"/>
                <w:szCs w:val="18"/>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49125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组织非遗培训</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7C002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063C0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6B2C9C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2F832FE9">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B364F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18FA6E9D">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1F0F51B6">
            <w:pPr>
              <w:jc w:val="center"/>
              <w:rPr>
                <w:rFonts w:hint="eastAsia" w:ascii="微软雅黑" w:hAnsi="微软雅黑" w:eastAsia="微软雅黑" w:cs="微软雅黑"/>
                <w:i/>
                <w:iCs/>
                <w:color w:val="000000"/>
                <w:sz w:val="16"/>
                <w:szCs w:val="16"/>
                <w:u w:val="none"/>
              </w:rPr>
            </w:pPr>
          </w:p>
        </w:tc>
      </w:tr>
      <w:tr w14:paraId="1DB1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9FB52">
            <w:pPr>
              <w:jc w:val="cente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2D391B">
            <w:pPr>
              <w:jc w:val="center"/>
              <w:rPr>
                <w:rFonts w:hint="eastAsia" w:ascii="宋体" w:hAnsi="宋体" w:eastAsia="宋体" w:cs="宋体"/>
                <w:i w:val="0"/>
                <w:iCs w:val="0"/>
                <w:color w:val="000000"/>
                <w:sz w:val="18"/>
                <w:szCs w:val="18"/>
                <w:u w:val="none"/>
              </w:rPr>
            </w:pP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3D082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45E5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实施方案时间</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07F51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03B6C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1E600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B034166">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206D2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568FB028">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2D4EFC7E">
            <w:pPr>
              <w:jc w:val="center"/>
              <w:rPr>
                <w:rFonts w:hint="eastAsia" w:ascii="微软雅黑" w:hAnsi="微软雅黑" w:eastAsia="微软雅黑" w:cs="微软雅黑"/>
                <w:i/>
                <w:iCs/>
                <w:color w:val="000000"/>
                <w:sz w:val="16"/>
                <w:szCs w:val="16"/>
                <w:u w:val="none"/>
              </w:rPr>
            </w:pPr>
          </w:p>
        </w:tc>
      </w:tr>
      <w:tr w14:paraId="5E63F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78"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F3923">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2D59D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0B06A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B8EA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唤起社会保护优秀传统文化的意识、让非遗更好的传承和保护</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1D1C3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42C55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5B125A56">
            <w:pPr>
              <w:jc w:val="center"/>
              <w:rPr>
                <w:rFonts w:hint="eastAsia" w:ascii="宋体" w:hAnsi="宋体" w:eastAsia="宋体" w:cs="宋体"/>
                <w:i w:val="0"/>
                <w:iCs w:val="0"/>
                <w:color w:val="000000"/>
                <w:sz w:val="18"/>
                <w:szCs w:val="18"/>
                <w:u w:val="none"/>
              </w:rPr>
            </w:pP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14520C97">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CADE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7E667D0">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582C9240">
            <w:pPr>
              <w:jc w:val="center"/>
              <w:rPr>
                <w:rFonts w:hint="eastAsia" w:ascii="微软雅黑" w:hAnsi="微软雅黑" w:eastAsia="微软雅黑" w:cs="微软雅黑"/>
                <w:i/>
                <w:iCs/>
                <w:color w:val="000000"/>
                <w:sz w:val="16"/>
                <w:szCs w:val="16"/>
                <w:u w:val="none"/>
              </w:rPr>
            </w:pPr>
          </w:p>
        </w:tc>
      </w:tr>
      <w:tr w14:paraId="76FE7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32F48">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6E108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2181E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F28C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传承人满意度</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68DD5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0C35D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489ED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15DF42D1">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63C7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68361F1">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56CA0E94">
            <w:pPr>
              <w:jc w:val="center"/>
              <w:rPr>
                <w:rFonts w:hint="eastAsia" w:ascii="微软雅黑" w:hAnsi="微软雅黑" w:eastAsia="微软雅黑" w:cs="微软雅黑"/>
                <w:i/>
                <w:iCs/>
                <w:color w:val="000000"/>
                <w:sz w:val="16"/>
                <w:szCs w:val="16"/>
                <w:u w:val="none"/>
              </w:rPr>
            </w:pPr>
          </w:p>
        </w:tc>
      </w:tr>
      <w:tr w14:paraId="0FA2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9D22B">
            <w:pPr>
              <w:jc w:val="center"/>
              <w:rPr>
                <w:rFonts w:hint="eastAsia" w:ascii="宋体" w:hAnsi="宋体" w:eastAsia="宋体" w:cs="宋体"/>
                <w:i w:val="0"/>
                <w:iCs w:val="0"/>
                <w:color w:val="000000"/>
                <w:sz w:val="18"/>
                <w:szCs w:val="18"/>
                <w:u w:val="none"/>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83A7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08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428F0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22DB2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指导县区工作</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0FBA5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7776B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580C0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327B1D56">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0F36F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4856A92">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69CBECE5">
            <w:pPr>
              <w:jc w:val="center"/>
              <w:rPr>
                <w:rFonts w:hint="eastAsia" w:ascii="微软雅黑" w:hAnsi="微软雅黑" w:eastAsia="微软雅黑" w:cs="微软雅黑"/>
                <w:i/>
                <w:iCs/>
                <w:color w:val="000000"/>
                <w:sz w:val="16"/>
                <w:szCs w:val="16"/>
                <w:u w:val="none"/>
              </w:rPr>
            </w:pPr>
          </w:p>
        </w:tc>
      </w:tr>
      <w:tr w14:paraId="02D1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6E43E">
            <w:pPr>
              <w:jc w:val="cente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2EB0872">
            <w:pPr>
              <w:jc w:val="center"/>
              <w:rPr>
                <w:rFonts w:hint="eastAsia" w:ascii="宋体" w:hAnsi="宋体" w:eastAsia="宋体" w:cs="宋体"/>
                <w:i w:val="0"/>
                <w:iCs w:val="0"/>
                <w:color w:val="000000"/>
                <w:sz w:val="18"/>
                <w:szCs w:val="18"/>
                <w:u w:val="none"/>
              </w:rPr>
            </w:pPr>
          </w:p>
        </w:tc>
        <w:tc>
          <w:tcPr>
            <w:tcW w:w="208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537F9D6">
            <w:pPr>
              <w:jc w:val="center"/>
              <w:rPr>
                <w:rFonts w:hint="eastAsia" w:ascii="宋体" w:hAnsi="宋体" w:eastAsia="宋体" w:cs="宋体"/>
                <w:i w:val="0"/>
                <w:iCs w:val="0"/>
                <w:color w:val="000000"/>
                <w:sz w:val="18"/>
                <w:szCs w:val="18"/>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690AD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组织非遗培训</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6AEB9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7B310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37D9D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280FE807">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32CF8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425571D8">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1933B925">
            <w:pPr>
              <w:jc w:val="center"/>
              <w:rPr>
                <w:rFonts w:hint="eastAsia" w:ascii="微软雅黑" w:hAnsi="微软雅黑" w:eastAsia="微软雅黑" w:cs="微软雅黑"/>
                <w:i/>
                <w:iCs/>
                <w:color w:val="000000"/>
                <w:sz w:val="16"/>
                <w:szCs w:val="16"/>
                <w:u w:val="none"/>
              </w:rPr>
            </w:pPr>
          </w:p>
        </w:tc>
      </w:tr>
      <w:tr w14:paraId="428E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8F123">
            <w:pPr>
              <w:jc w:val="cente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5E2F73B">
            <w:pPr>
              <w:jc w:val="center"/>
              <w:rPr>
                <w:rFonts w:hint="eastAsia" w:ascii="宋体" w:hAnsi="宋体" w:eastAsia="宋体" w:cs="宋体"/>
                <w:i w:val="0"/>
                <w:iCs w:val="0"/>
                <w:color w:val="000000"/>
                <w:sz w:val="18"/>
                <w:szCs w:val="18"/>
                <w:u w:val="none"/>
              </w:rPr>
            </w:pPr>
          </w:p>
        </w:tc>
        <w:tc>
          <w:tcPr>
            <w:tcW w:w="208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0127B4ED">
            <w:pPr>
              <w:jc w:val="center"/>
              <w:rPr>
                <w:rFonts w:hint="eastAsia" w:ascii="宋体" w:hAnsi="宋体" w:eastAsia="宋体" w:cs="宋体"/>
                <w:i w:val="0"/>
                <w:iCs w:val="0"/>
                <w:color w:val="000000"/>
                <w:sz w:val="18"/>
                <w:szCs w:val="18"/>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A8A6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组织学习、考察</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1D2BA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04005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49990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BF23976">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5DB97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7D0A480A">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0F1188AE">
            <w:pPr>
              <w:jc w:val="center"/>
              <w:rPr>
                <w:rFonts w:hint="eastAsia" w:ascii="微软雅黑" w:hAnsi="微软雅黑" w:eastAsia="微软雅黑" w:cs="微软雅黑"/>
                <w:i/>
                <w:iCs/>
                <w:color w:val="000000"/>
                <w:sz w:val="16"/>
                <w:szCs w:val="16"/>
                <w:u w:val="none"/>
              </w:rPr>
            </w:pPr>
          </w:p>
        </w:tc>
      </w:tr>
      <w:tr w14:paraId="3B90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734DD">
            <w:pPr>
              <w:jc w:val="cente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59CC77D">
            <w:pPr>
              <w:jc w:val="center"/>
              <w:rPr>
                <w:rFonts w:hint="eastAsia" w:ascii="宋体" w:hAnsi="宋体" w:eastAsia="宋体" w:cs="宋体"/>
                <w:i w:val="0"/>
                <w:iCs w:val="0"/>
                <w:color w:val="000000"/>
                <w:sz w:val="18"/>
                <w:szCs w:val="18"/>
                <w:u w:val="none"/>
              </w:rPr>
            </w:pPr>
          </w:p>
        </w:tc>
        <w:tc>
          <w:tcPr>
            <w:tcW w:w="208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0ADBB1CE">
            <w:pPr>
              <w:jc w:val="center"/>
              <w:rPr>
                <w:rFonts w:hint="eastAsia" w:ascii="宋体" w:hAnsi="宋体" w:eastAsia="宋体" w:cs="宋体"/>
                <w:i w:val="0"/>
                <w:iCs w:val="0"/>
                <w:color w:val="000000"/>
                <w:sz w:val="18"/>
                <w:szCs w:val="18"/>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66ABA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非遗项目资料收集、整理数量</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6A062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136BC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6E2F3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0D75CF66">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A5F5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1CA9BBB">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5531F7BD">
            <w:pPr>
              <w:jc w:val="center"/>
              <w:rPr>
                <w:rFonts w:hint="eastAsia" w:ascii="微软雅黑" w:hAnsi="微软雅黑" w:eastAsia="微软雅黑" w:cs="微软雅黑"/>
                <w:i/>
                <w:iCs/>
                <w:color w:val="000000"/>
                <w:sz w:val="16"/>
                <w:szCs w:val="16"/>
                <w:u w:val="none"/>
              </w:rPr>
            </w:pPr>
          </w:p>
        </w:tc>
      </w:tr>
      <w:tr w14:paraId="1D08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5E10E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88" w:type="dxa"/>
            <w:gridSpan w:val="25"/>
            <w:tcBorders>
              <w:top w:val="single" w:color="000000" w:sz="4" w:space="0"/>
              <w:left w:val="single" w:color="000000" w:sz="4" w:space="0"/>
              <w:bottom w:val="single" w:color="000000" w:sz="4" w:space="0"/>
              <w:right w:val="single" w:color="000000" w:sz="4" w:space="0"/>
            </w:tcBorders>
            <w:noWrap w:val="0"/>
            <w:vAlign w:val="center"/>
          </w:tcPr>
          <w:p w14:paraId="737B9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162BC74F">
            <w:pPr>
              <w:rPr>
                <w:rFonts w:hint="eastAsia" w:ascii="宋体" w:hAnsi="宋体" w:eastAsia="宋体" w:cs="宋体"/>
                <w:i w:val="0"/>
                <w:iCs w:val="0"/>
                <w:color w:val="000000"/>
                <w:sz w:val="18"/>
                <w:szCs w:val="18"/>
                <w:u w:val="none"/>
              </w:rPr>
            </w:pPr>
          </w:p>
        </w:tc>
        <w:tc>
          <w:tcPr>
            <w:tcW w:w="871" w:type="dxa"/>
            <w:gridSpan w:val="5"/>
            <w:tcBorders>
              <w:top w:val="single" w:color="000000" w:sz="4" w:space="0"/>
              <w:left w:val="single" w:color="000000" w:sz="4" w:space="0"/>
              <w:bottom w:val="single" w:color="000000" w:sz="4" w:space="0"/>
              <w:right w:val="single" w:color="000000" w:sz="4" w:space="0"/>
            </w:tcBorders>
            <w:noWrap w:val="0"/>
            <w:vAlign w:val="center"/>
          </w:tcPr>
          <w:p w14:paraId="25526C07">
            <w:pPr>
              <w:rPr>
                <w:rFonts w:hint="eastAsia" w:ascii="宋体" w:hAnsi="宋体" w:eastAsia="宋体" w:cs="宋体"/>
                <w:i w:val="0"/>
                <w:iCs w:val="0"/>
                <w:color w:val="000000"/>
                <w:sz w:val="18"/>
                <w:szCs w:val="18"/>
                <w:u w:val="none"/>
              </w:rPr>
            </w:pPr>
          </w:p>
        </w:tc>
      </w:tr>
      <w:tr w14:paraId="78C3D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03"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4F9EF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15" w:type="dxa"/>
            <w:gridSpan w:val="34"/>
            <w:tcBorders>
              <w:top w:val="single" w:color="000000" w:sz="4" w:space="0"/>
              <w:left w:val="single" w:color="000000" w:sz="4" w:space="0"/>
              <w:bottom w:val="single" w:color="000000" w:sz="4" w:space="0"/>
              <w:right w:val="single" w:color="000000" w:sz="4" w:space="0"/>
            </w:tcBorders>
            <w:noWrap w:val="0"/>
            <w:vAlign w:val="center"/>
          </w:tcPr>
          <w:p w14:paraId="2C27663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auto"/>
                <w:kern w:val="0"/>
                <w:sz w:val="18"/>
                <w:szCs w:val="18"/>
                <w:highlight w:val="none"/>
                <w:u w:val="none"/>
                <w:lang w:val="en-US" w:eastAsia="zh-CN" w:bidi="ar"/>
              </w:rPr>
              <w:t>项目全年预算数7.</w:t>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2万元，执行数为7.</w:t>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2万元，完成预算的100%。自评得分95分，通过项目的实施，促进非遗传承保护，提高对非遗的保护意识，唤起群人对传统文化的保护意识。</w:t>
            </w:r>
          </w:p>
        </w:tc>
      </w:tr>
      <w:tr w14:paraId="6E7E3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72"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2FCAB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15" w:type="dxa"/>
            <w:gridSpan w:val="34"/>
            <w:tcBorders>
              <w:top w:val="single" w:color="000000" w:sz="4" w:space="0"/>
              <w:left w:val="single" w:color="000000" w:sz="4" w:space="0"/>
              <w:bottom w:val="single" w:color="000000" w:sz="4" w:space="0"/>
              <w:right w:val="single" w:color="000000" w:sz="4" w:space="0"/>
            </w:tcBorders>
            <w:noWrap w:val="0"/>
            <w:vAlign w:val="center"/>
          </w:tcPr>
          <w:p w14:paraId="6D49B0E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auto"/>
                <w:kern w:val="0"/>
                <w:sz w:val="18"/>
                <w:szCs w:val="18"/>
                <w:highlight w:val="none"/>
                <w:u w:val="none"/>
                <w:lang w:val="en-US" w:eastAsia="zh-CN" w:bidi="ar"/>
              </w:rPr>
              <w:t>绩效目标管理和预算编制需完善。</w:t>
            </w:r>
          </w:p>
        </w:tc>
      </w:tr>
      <w:tr w14:paraId="1334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33"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401AF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15" w:type="dxa"/>
            <w:gridSpan w:val="34"/>
            <w:tcBorders>
              <w:top w:val="single" w:color="000000" w:sz="4" w:space="0"/>
              <w:left w:val="single" w:color="000000" w:sz="4" w:space="0"/>
              <w:bottom w:val="single" w:color="000000" w:sz="4" w:space="0"/>
              <w:right w:val="single" w:color="000000" w:sz="4" w:space="0"/>
            </w:tcBorders>
            <w:noWrap w:val="0"/>
            <w:vAlign w:val="center"/>
          </w:tcPr>
          <w:p w14:paraId="7AE1842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color w:val="auto"/>
                <w:sz w:val="18"/>
                <w:szCs w:val="18"/>
                <w:highlight w:val="none"/>
              </w:rPr>
              <w:t>密切关注目标任务开展情况，确保实际工作切合绩效目标</w:t>
            </w:r>
            <w:r>
              <w:rPr>
                <w:rFonts w:hint="eastAsia"/>
                <w:color w:val="auto"/>
                <w:sz w:val="18"/>
                <w:szCs w:val="18"/>
                <w:highlight w:val="none"/>
                <w:lang w:eastAsia="zh-CN"/>
              </w:rPr>
              <w:t>，</w:t>
            </w:r>
            <w:r>
              <w:rPr>
                <w:color w:val="auto"/>
                <w:sz w:val="18"/>
                <w:szCs w:val="18"/>
                <w:highlight w:val="none"/>
              </w:rPr>
              <w:t>提升绩效目标编制。</w:t>
            </w:r>
          </w:p>
        </w:tc>
      </w:tr>
      <w:tr w14:paraId="2D8D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6014" w:type="dxa"/>
            <w:gridSpan w:val="13"/>
            <w:tcBorders>
              <w:top w:val="single" w:color="000000" w:sz="4" w:space="0"/>
              <w:left w:val="single" w:color="000000" w:sz="4" w:space="0"/>
              <w:bottom w:val="single" w:color="000000" w:sz="4" w:space="0"/>
              <w:right w:val="single" w:color="000000" w:sz="4" w:space="0"/>
            </w:tcBorders>
            <w:noWrap w:val="0"/>
            <w:vAlign w:val="center"/>
          </w:tcPr>
          <w:p w14:paraId="5F0C24D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176" w:type="dxa"/>
            <w:gridSpan w:val="22"/>
            <w:tcBorders>
              <w:top w:val="single" w:color="000000" w:sz="4" w:space="0"/>
              <w:left w:val="single" w:color="000000" w:sz="4" w:space="0"/>
              <w:bottom w:val="single" w:color="000000" w:sz="4" w:space="0"/>
              <w:right w:val="single" w:color="000000" w:sz="4" w:space="0"/>
            </w:tcBorders>
            <w:noWrap w:val="0"/>
            <w:vAlign w:val="center"/>
          </w:tcPr>
          <w:p w14:paraId="6BB3DFE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59F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3941" w:type="dxa"/>
          <w:trHeight w:val="286" w:hRule="atLeast"/>
        </w:trPr>
        <w:tc>
          <w:tcPr>
            <w:tcW w:w="375" w:type="dxa"/>
            <w:tcBorders>
              <w:top w:val="nil"/>
              <w:left w:val="nil"/>
              <w:bottom w:val="nil"/>
              <w:right w:val="nil"/>
            </w:tcBorders>
            <w:noWrap w:val="0"/>
            <w:vAlign w:val="center"/>
          </w:tcPr>
          <w:p w14:paraId="7F3A707E">
            <w:pPr>
              <w:rPr>
                <w:rFonts w:hint="eastAsia" w:ascii="宋体" w:hAnsi="宋体" w:eastAsia="宋体" w:cs="宋体"/>
                <w:i w:val="0"/>
                <w:iCs w:val="0"/>
                <w:color w:val="000000"/>
                <w:sz w:val="18"/>
                <w:szCs w:val="18"/>
                <w:u w:val="none"/>
              </w:rPr>
            </w:pPr>
          </w:p>
        </w:tc>
        <w:tc>
          <w:tcPr>
            <w:tcW w:w="1206" w:type="dxa"/>
            <w:gridSpan w:val="3"/>
            <w:tcBorders>
              <w:top w:val="nil"/>
              <w:left w:val="nil"/>
              <w:bottom w:val="nil"/>
              <w:right w:val="nil"/>
            </w:tcBorders>
            <w:noWrap w:val="0"/>
            <w:vAlign w:val="center"/>
          </w:tcPr>
          <w:p w14:paraId="398D4859">
            <w:pPr>
              <w:rPr>
                <w:rFonts w:hint="eastAsia" w:ascii="宋体" w:hAnsi="宋体" w:eastAsia="宋体" w:cs="宋体"/>
                <w:i w:val="0"/>
                <w:iCs w:val="0"/>
                <w:color w:val="000000"/>
                <w:sz w:val="18"/>
                <w:szCs w:val="18"/>
                <w:u w:val="none"/>
              </w:rPr>
            </w:pPr>
          </w:p>
        </w:tc>
        <w:tc>
          <w:tcPr>
            <w:tcW w:w="2315" w:type="dxa"/>
            <w:gridSpan w:val="4"/>
            <w:tcBorders>
              <w:top w:val="nil"/>
              <w:left w:val="nil"/>
              <w:bottom w:val="nil"/>
              <w:right w:val="nil"/>
            </w:tcBorders>
            <w:noWrap w:val="0"/>
            <w:vAlign w:val="center"/>
          </w:tcPr>
          <w:p w14:paraId="305F5390">
            <w:pPr>
              <w:rPr>
                <w:rFonts w:hint="eastAsia" w:ascii="宋体" w:hAnsi="宋体" w:eastAsia="宋体" w:cs="宋体"/>
                <w:i w:val="0"/>
                <w:iCs w:val="0"/>
                <w:color w:val="000000"/>
                <w:sz w:val="18"/>
                <w:szCs w:val="18"/>
                <w:u w:val="none"/>
              </w:rPr>
            </w:pPr>
          </w:p>
        </w:tc>
        <w:tc>
          <w:tcPr>
            <w:tcW w:w="1390" w:type="dxa"/>
            <w:gridSpan w:val="3"/>
            <w:tcBorders>
              <w:top w:val="nil"/>
              <w:left w:val="nil"/>
              <w:bottom w:val="nil"/>
              <w:right w:val="nil"/>
            </w:tcBorders>
            <w:noWrap w:val="0"/>
            <w:vAlign w:val="center"/>
          </w:tcPr>
          <w:p w14:paraId="0153AD7C">
            <w:pPr>
              <w:rPr>
                <w:rFonts w:hint="eastAsia" w:ascii="宋体" w:hAnsi="宋体" w:eastAsia="宋体" w:cs="宋体"/>
                <w:i w:val="0"/>
                <w:iCs w:val="0"/>
                <w:color w:val="000000"/>
                <w:sz w:val="18"/>
                <w:szCs w:val="18"/>
                <w:u w:val="none"/>
              </w:rPr>
            </w:pPr>
          </w:p>
        </w:tc>
        <w:tc>
          <w:tcPr>
            <w:tcW w:w="1394" w:type="dxa"/>
            <w:gridSpan w:val="4"/>
            <w:tcBorders>
              <w:top w:val="nil"/>
              <w:left w:val="nil"/>
              <w:bottom w:val="nil"/>
              <w:right w:val="nil"/>
            </w:tcBorders>
            <w:noWrap w:val="0"/>
            <w:vAlign w:val="center"/>
          </w:tcPr>
          <w:p w14:paraId="486ECDD3">
            <w:pPr>
              <w:rPr>
                <w:rFonts w:hint="eastAsia" w:ascii="宋体" w:hAnsi="宋体" w:eastAsia="宋体" w:cs="宋体"/>
                <w:i w:val="0"/>
                <w:iCs w:val="0"/>
                <w:color w:val="000000"/>
                <w:sz w:val="18"/>
                <w:szCs w:val="18"/>
                <w:u w:val="none"/>
              </w:rPr>
            </w:pPr>
          </w:p>
        </w:tc>
        <w:tc>
          <w:tcPr>
            <w:tcW w:w="1231" w:type="dxa"/>
            <w:gridSpan w:val="2"/>
            <w:tcBorders>
              <w:top w:val="nil"/>
              <w:left w:val="nil"/>
              <w:bottom w:val="nil"/>
              <w:right w:val="nil"/>
            </w:tcBorders>
            <w:noWrap w:val="0"/>
            <w:vAlign w:val="center"/>
          </w:tcPr>
          <w:p w14:paraId="1987A6DD">
            <w:pPr>
              <w:rPr>
                <w:rFonts w:hint="eastAsia" w:ascii="宋体" w:hAnsi="宋体" w:eastAsia="宋体" w:cs="宋体"/>
                <w:i w:val="0"/>
                <w:iCs w:val="0"/>
                <w:color w:val="000000"/>
                <w:sz w:val="18"/>
                <w:szCs w:val="18"/>
                <w:u w:val="none"/>
              </w:rPr>
            </w:pPr>
          </w:p>
        </w:tc>
        <w:tc>
          <w:tcPr>
            <w:tcW w:w="966" w:type="dxa"/>
            <w:gridSpan w:val="4"/>
            <w:tcBorders>
              <w:top w:val="nil"/>
              <w:left w:val="nil"/>
              <w:bottom w:val="nil"/>
              <w:right w:val="nil"/>
            </w:tcBorders>
            <w:noWrap w:val="0"/>
            <w:vAlign w:val="center"/>
          </w:tcPr>
          <w:p w14:paraId="35E389FE">
            <w:pPr>
              <w:rPr>
                <w:rFonts w:hint="eastAsia" w:ascii="宋体" w:hAnsi="宋体" w:eastAsia="宋体" w:cs="宋体"/>
                <w:i w:val="0"/>
                <w:iCs w:val="0"/>
                <w:color w:val="000000"/>
                <w:sz w:val="18"/>
                <w:szCs w:val="18"/>
                <w:u w:val="none"/>
              </w:rPr>
            </w:pPr>
          </w:p>
        </w:tc>
        <w:tc>
          <w:tcPr>
            <w:tcW w:w="1091" w:type="dxa"/>
            <w:gridSpan w:val="6"/>
            <w:tcBorders>
              <w:top w:val="nil"/>
              <w:left w:val="nil"/>
              <w:bottom w:val="nil"/>
              <w:right w:val="nil"/>
            </w:tcBorders>
            <w:noWrap w:val="0"/>
            <w:vAlign w:val="center"/>
          </w:tcPr>
          <w:p w14:paraId="48CF3B21">
            <w:pPr>
              <w:rPr>
                <w:rFonts w:hint="eastAsia" w:ascii="宋体" w:hAnsi="宋体" w:eastAsia="宋体" w:cs="宋体"/>
                <w:i w:val="0"/>
                <w:iCs w:val="0"/>
                <w:color w:val="000000"/>
                <w:sz w:val="18"/>
                <w:szCs w:val="18"/>
                <w:u w:val="none"/>
              </w:rPr>
            </w:pPr>
          </w:p>
        </w:tc>
        <w:tc>
          <w:tcPr>
            <w:tcW w:w="505" w:type="dxa"/>
            <w:gridSpan w:val="4"/>
            <w:tcBorders>
              <w:top w:val="nil"/>
              <w:left w:val="nil"/>
              <w:bottom w:val="nil"/>
              <w:right w:val="nil"/>
            </w:tcBorders>
            <w:noWrap w:val="0"/>
            <w:vAlign w:val="center"/>
          </w:tcPr>
          <w:p w14:paraId="0ABFC8B4">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noWrap w:val="0"/>
            <w:vAlign w:val="center"/>
          </w:tcPr>
          <w:p w14:paraId="77DD8E5B">
            <w:pPr>
              <w:rPr>
                <w:rFonts w:hint="eastAsia" w:ascii="宋体" w:hAnsi="宋体" w:eastAsia="宋体" w:cs="宋体"/>
                <w:i w:val="0"/>
                <w:iCs w:val="0"/>
                <w:color w:val="000000"/>
                <w:sz w:val="18"/>
                <w:szCs w:val="18"/>
                <w:u w:val="none"/>
              </w:rPr>
            </w:pPr>
          </w:p>
        </w:tc>
        <w:tc>
          <w:tcPr>
            <w:tcW w:w="1662" w:type="dxa"/>
            <w:gridSpan w:val="5"/>
            <w:tcBorders>
              <w:top w:val="nil"/>
              <w:left w:val="nil"/>
              <w:bottom w:val="nil"/>
              <w:right w:val="nil"/>
            </w:tcBorders>
            <w:noWrap w:val="0"/>
            <w:vAlign w:val="center"/>
          </w:tcPr>
          <w:p w14:paraId="0C450525">
            <w:pPr>
              <w:rPr>
                <w:rFonts w:hint="eastAsia" w:ascii="宋体" w:hAnsi="宋体" w:eastAsia="宋体" w:cs="宋体"/>
                <w:i w:val="0"/>
                <w:iCs w:val="0"/>
                <w:color w:val="000000"/>
                <w:sz w:val="18"/>
                <w:szCs w:val="18"/>
                <w:u w:val="none"/>
              </w:rPr>
            </w:pPr>
          </w:p>
        </w:tc>
      </w:tr>
      <w:tr w14:paraId="6DCA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904" w:hRule="atLeast"/>
        </w:trPr>
        <w:tc>
          <w:tcPr>
            <w:tcW w:w="11190" w:type="dxa"/>
            <w:gridSpan w:val="35"/>
            <w:tcBorders>
              <w:top w:val="single" w:color="000000" w:sz="4" w:space="0"/>
              <w:left w:val="single" w:color="000000" w:sz="4" w:space="0"/>
              <w:bottom w:val="single" w:color="000000" w:sz="4" w:space="0"/>
              <w:right w:val="single" w:color="000000" w:sz="4" w:space="0"/>
            </w:tcBorders>
            <w:noWrap w:val="0"/>
            <w:vAlign w:val="center"/>
          </w:tcPr>
          <w:p w14:paraId="4708C11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06C7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05006D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645093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51080021Y000000176770-其他公用经费（福利、工会、公车补贴、党建、退休活动）</w:t>
            </w:r>
          </w:p>
        </w:tc>
      </w:tr>
      <w:tr w14:paraId="50AF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12"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380DDB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892" w:type="dxa"/>
            <w:gridSpan w:val="18"/>
            <w:tcBorders>
              <w:top w:val="single" w:color="000000" w:sz="4" w:space="0"/>
              <w:left w:val="single" w:color="000000" w:sz="4" w:space="0"/>
              <w:bottom w:val="single" w:color="000000" w:sz="4" w:space="0"/>
              <w:right w:val="single" w:color="000000" w:sz="4" w:space="0"/>
            </w:tcBorders>
            <w:noWrap w:val="0"/>
            <w:vAlign w:val="center"/>
          </w:tcPr>
          <w:p w14:paraId="6A59B9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gridSpan w:val="4"/>
            <w:tcBorders>
              <w:top w:val="nil"/>
              <w:left w:val="nil"/>
              <w:bottom w:val="nil"/>
              <w:right w:val="nil"/>
            </w:tcBorders>
            <w:noWrap w:val="0"/>
            <w:vAlign w:val="center"/>
          </w:tcPr>
          <w:p w14:paraId="2A090FE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32" w:type="dxa"/>
            <w:gridSpan w:val="12"/>
            <w:tcBorders>
              <w:top w:val="single" w:color="000000" w:sz="4" w:space="0"/>
              <w:left w:val="single" w:color="000000" w:sz="4" w:space="0"/>
              <w:bottom w:val="single" w:color="000000" w:sz="4" w:space="0"/>
              <w:right w:val="single" w:color="000000" w:sz="4" w:space="0"/>
            </w:tcBorders>
            <w:noWrap w:val="0"/>
            <w:vAlign w:val="center"/>
          </w:tcPr>
          <w:p w14:paraId="6924F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广元市非物质文化遗产保护中心</w:t>
            </w:r>
          </w:p>
        </w:tc>
      </w:tr>
      <w:tr w14:paraId="5A0E6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13CC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C2F30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263F5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01C1D5B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45E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708"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ABA2D">
            <w:pP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9EF9681">
            <w:pPr>
              <w:rPr>
                <w:rFonts w:hint="eastAsia" w:ascii="宋体" w:hAnsi="宋体" w:eastAsia="宋体" w:cs="宋体"/>
                <w:i w:val="0"/>
                <w:iCs w:val="0"/>
                <w:color w:val="000000"/>
                <w:sz w:val="18"/>
                <w:szCs w:val="18"/>
                <w:u w:val="none"/>
              </w:rPr>
            </w:pP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6EC76C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28B24C7B">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保障单位日常运转。</w:t>
            </w:r>
          </w:p>
        </w:tc>
      </w:tr>
      <w:tr w14:paraId="3771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93"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A6DF2">
            <w:pP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0A4F30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23" w:type="dxa"/>
            <w:gridSpan w:val="32"/>
            <w:tcBorders>
              <w:top w:val="single" w:color="000000" w:sz="4" w:space="0"/>
              <w:left w:val="single" w:color="000000" w:sz="4" w:space="0"/>
              <w:bottom w:val="single" w:color="000000" w:sz="4" w:space="0"/>
              <w:right w:val="single" w:color="000000" w:sz="4" w:space="0"/>
            </w:tcBorders>
            <w:noWrap w:val="0"/>
            <w:vAlign w:val="center"/>
          </w:tcPr>
          <w:p w14:paraId="75F04974">
            <w:pPr>
              <w:rPr>
                <w:rFonts w:hint="eastAsia" w:ascii="宋体" w:hAnsi="宋体" w:eastAsia="宋体" w:cs="宋体"/>
                <w:i w:val="0"/>
                <w:iCs w:val="0"/>
                <w:color w:val="000000"/>
                <w:sz w:val="18"/>
                <w:szCs w:val="18"/>
                <w:u w:val="none"/>
              </w:rPr>
            </w:pPr>
            <w:r>
              <w:rPr>
                <w:rFonts w:hint="eastAsia" w:ascii="宋体" w:hAnsi="宋体" w:cs="宋体"/>
                <w:color w:val="auto"/>
                <w:kern w:val="0"/>
                <w:sz w:val="18"/>
                <w:szCs w:val="18"/>
                <w:highlight w:val="none"/>
              </w:rPr>
              <w:t>保障单位日常运转，严格执行预算。</w:t>
            </w:r>
          </w:p>
        </w:tc>
      </w:tr>
      <w:tr w14:paraId="76A79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1DA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B3B8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299A5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3A381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66680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ECDF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4BC8D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1194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08EB3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9F7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46"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F6146">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01A6D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F494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4D57B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679A5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38F3C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1ECAD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6CE78432">
            <w:pPr>
              <w:jc w:val="center"/>
              <w:rPr>
                <w:rFonts w:hint="eastAsia" w:ascii="宋体" w:hAnsi="宋体" w:eastAsia="宋体" w:cs="宋体"/>
                <w:i w:val="0"/>
                <w:iCs w:val="0"/>
                <w:color w:val="000000"/>
                <w:sz w:val="18"/>
                <w:szCs w:val="18"/>
                <w:u w:val="none"/>
              </w:rPr>
            </w:pPr>
          </w:p>
        </w:tc>
        <w:tc>
          <w:tcPr>
            <w:tcW w:w="47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0B359C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2A8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9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558BE">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65E39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41499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39F6A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3B60F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149B2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2A74B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9F22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63C218F">
            <w:pPr>
              <w:rPr>
                <w:rFonts w:hint="eastAsia" w:ascii="黑体" w:hAnsi="黑体" w:eastAsia="黑体" w:cs="黑体"/>
                <w:i/>
                <w:iCs/>
                <w:color w:val="000000"/>
                <w:sz w:val="18"/>
                <w:szCs w:val="18"/>
                <w:u w:val="none"/>
              </w:rPr>
            </w:pPr>
          </w:p>
        </w:tc>
      </w:tr>
      <w:tr w14:paraId="60E22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07"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78A8D">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5934B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58620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E7F4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4A42B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1347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D3DC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6B9C3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A64C3ED">
            <w:pPr>
              <w:rPr>
                <w:rFonts w:hint="eastAsia" w:ascii="黑体" w:hAnsi="黑体" w:eastAsia="黑体" w:cs="黑体"/>
                <w:i/>
                <w:iCs/>
                <w:color w:val="000000"/>
                <w:sz w:val="18"/>
                <w:szCs w:val="18"/>
                <w:u w:val="none"/>
              </w:rPr>
            </w:pPr>
          </w:p>
        </w:tc>
      </w:tr>
      <w:tr w14:paraId="4D84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56EC6D">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23FB5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25065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7FCC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7663E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596F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16232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80D8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214547B">
            <w:pPr>
              <w:rPr>
                <w:rFonts w:hint="eastAsia" w:ascii="黑体" w:hAnsi="黑体" w:eastAsia="黑体" w:cs="黑体"/>
                <w:i/>
                <w:iCs/>
                <w:color w:val="000000"/>
                <w:sz w:val="18"/>
                <w:szCs w:val="18"/>
                <w:u w:val="none"/>
              </w:rPr>
            </w:pPr>
          </w:p>
        </w:tc>
      </w:tr>
      <w:tr w14:paraId="0A64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B524A9">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0238B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5E0830C4">
            <w:pPr>
              <w:jc w:val="center"/>
              <w:rPr>
                <w:rFonts w:hint="eastAsia" w:ascii="微软雅黑" w:hAnsi="微软雅黑" w:eastAsia="微软雅黑" w:cs="微软雅黑"/>
                <w:i/>
                <w:iCs/>
                <w:color w:val="000000"/>
                <w:sz w:val="16"/>
                <w:szCs w:val="16"/>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73F0CDCD">
            <w:pPr>
              <w:jc w:val="center"/>
              <w:rPr>
                <w:rFonts w:hint="eastAsia" w:ascii="微软雅黑" w:hAnsi="微软雅黑" w:eastAsia="微软雅黑" w:cs="微软雅黑"/>
                <w:i/>
                <w:iCs/>
                <w:color w:val="000000"/>
                <w:sz w:val="16"/>
                <w:szCs w:val="16"/>
                <w:u w:val="none"/>
              </w:rPr>
            </w:pP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7CCA2491">
            <w:pPr>
              <w:jc w:val="center"/>
              <w:rPr>
                <w:rFonts w:hint="eastAsia" w:ascii="微软雅黑" w:hAnsi="微软雅黑" w:eastAsia="微软雅黑" w:cs="微软雅黑"/>
                <w:i/>
                <w:iCs/>
                <w:color w:val="000000"/>
                <w:sz w:val="16"/>
                <w:szCs w:val="16"/>
                <w:u w:val="none"/>
              </w:rPr>
            </w:pP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31360824">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9881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DC7E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8B51883">
            <w:pPr>
              <w:rPr>
                <w:rFonts w:hint="eastAsia" w:ascii="黑体" w:hAnsi="黑体" w:eastAsia="黑体" w:cs="黑体"/>
                <w:i/>
                <w:iCs/>
                <w:color w:val="000000"/>
                <w:sz w:val="18"/>
                <w:szCs w:val="18"/>
                <w:u w:val="none"/>
              </w:rPr>
            </w:pPr>
          </w:p>
        </w:tc>
      </w:tr>
      <w:tr w14:paraId="03FF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6D1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2550F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11D30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39A1A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33F80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575E7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7EC89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2F8C9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5EDAC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79E90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2A9A0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418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80453">
            <w:pPr>
              <w:jc w:val="center"/>
              <w:rPr>
                <w:rFonts w:hint="eastAsia" w:ascii="宋体" w:hAnsi="宋体" w:eastAsia="宋体" w:cs="宋体"/>
                <w:i w:val="0"/>
                <w:iCs w:val="0"/>
                <w:color w:val="000000"/>
                <w:sz w:val="18"/>
                <w:szCs w:val="18"/>
                <w:u w:val="none"/>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D21E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5C18C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7C6F6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7ED5A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18423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6CF33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7AB503C6">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D67E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567B4856">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1039B07E">
            <w:pPr>
              <w:jc w:val="center"/>
              <w:rPr>
                <w:rFonts w:hint="eastAsia" w:ascii="微软雅黑" w:hAnsi="微软雅黑" w:eastAsia="微软雅黑" w:cs="微软雅黑"/>
                <w:i/>
                <w:iCs/>
                <w:color w:val="000000"/>
                <w:sz w:val="16"/>
                <w:szCs w:val="16"/>
                <w:u w:val="none"/>
              </w:rPr>
            </w:pPr>
          </w:p>
        </w:tc>
      </w:tr>
      <w:tr w14:paraId="23EB6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78"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DA2D7">
            <w:pPr>
              <w:jc w:val="cente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A35EB72">
            <w:pPr>
              <w:jc w:val="center"/>
              <w:rPr>
                <w:rFonts w:hint="eastAsia" w:ascii="宋体" w:hAnsi="宋体" w:eastAsia="宋体" w:cs="宋体"/>
                <w:i w:val="0"/>
                <w:iCs w:val="0"/>
                <w:color w:val="000000"/>
                <w:sz w:val="18"/>
                <w:szCs w:val="18"/>
                <w:u w:val="none"/>
              </w:rPr>
            </w:pP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3550C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29B4E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61D3C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5C21C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7703FA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79615404">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19229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7F9F524D">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195B4A5B">
            <w:pPr>
              <w:jc w:val="center"/>
              <w:rPr>
                <w:rFonts w:hint="eastAsia" w:ascii="微软雅黑" w:hAnsi="微软雅黑" w:eastAsia="微软雅黑" w:cs="微软雅黑"/>
                <w:i/>
                <w:iCs/>
                <w:color w:val="000000"/>
                <w:sz w:val="16"/>
                <w:szCs w:val="16"/>
                <w:u w:val="none"/>
              </w:rPr>
            </w:pPr>
          </w:p>
        </w:tc>
      </w:tr>
      <w:tr w14:paraId="3D4B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904"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FD146">
            <w:pPr>
              <w:jc w:val="center"/>
              <w:rPr>
                <w:rFonts w:hint="eastAsia" w:ascii="宋体" w:hAnsi="宋体" w:eastAsia="宋体" w:cs="宋体"/>
                <w:i w:val="0"/>
                <w:iCs w:val="0"/>
                <w:color w:val="000000"/>
                <w:sz w:val="18"/>
                <w:szCs w:val="18"/>
                <w:u w:val="none"/>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0C57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12DC3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3E8F1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09AE2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39B663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43026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12DAF873">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43F9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0679715">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26BE3AE7">
            <w:pPr>
              <w:jc w:val="center"/>
              <w:rPr>
                <w:rFonts w:hint="eastAsia" w:ascii="微软雅黑" w:hAnsi="微软雅黑" w:eastAsia="微软雅黑" w:cs="微软雅黑"/>
                <w:i/>
                <w:iCs/>
                <w:color w:val="000000"/>
                <w:sz w:val="16"/>
                <w:szCs w:val="16"/>
                <w:u w:val="none"/>
              </w:rPr>
            </w:pPr>
          </w:p>
        </w:tc>
      </w:tr>
      <w:tr w14:paraId="11A7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5DF3B">
            <w:pPr>
              <w:jc w:val="cente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3739B83">
            <w:pPr>
              <w:jc w:val="center"/>
              <w:rPr>
                <w:rFonts w:hint="eastAsia" w:ascii="宋体" w:hAnsi="宋体" w:eastAsia="宋体" w:cs="宋体"/>
                <w:i w:val="0"/>
                <w:iCs w:val="0"/>
                <w:color w:val="000000"/>
                <w:sz w:val="18"/>
                <w:szCs w:val="18"/>
                <w:u w:val="none"/>
              </w:rPr>
            </w:pP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42CF7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215A0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60E2C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77326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35D4F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FEB5AA5">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ECDE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0BE25418">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6AA4BE54">
            <w:pPr>
              <w:jc w:val="center"/>
              <w:rPr>
                <w:rFonts w:hint="eastAsia" w:ascii="微软雅黑" w:hAnsi="微软雅黑" w:eastAsia="微软雅黑" w:cs="微软雅黑"/>
                <w:i/>
                <w:iCs/>
                <w:color w:val="000000"/>
                <w:sz w:val="16"/>
                <w:szCs w:val="16"/>
                <w:u w:val="none"/>
              </w:rPr>
            </w:pPr>
          </w:p>
        </w:tc>
      </w:tr>
      <w:tr w14:paraId="2957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5D176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88" w:type="dxa"/>
            <w:gridSpan w:val="25"/>
            <w:tcBorders>
              <w:top w:val="single" w:color="000000" w:sz="4" w:space="0"/>
              <w:left w:val="single" w:color="000000" w:sz="4" w:space="0"/>
              <w:bottom w:val="single" w:color="000000" w:sz="4" w:space="0"/>
              <w:right w:val="single" w:color="000000" w:sz="4" w:space="0"/>
            </w:tcBorders>
            <w:noWrap w:val="0"/>
            <w:vAlign w:val="center"/>
          </w:tcPr>
          <w:p w14:paraId="61931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CB78004">
            <w:pPr>
              <w:rPr>
                <w:rFonts w:hint="eastAsia" w:ascii="宋体" w:hAnsi="宋体" w:eastAsia="宋体" w:cs="宋体"/>
                <w:i w:val="0"/>
                <w:iCs w:val="0"/>
                <w:color w:val="000000"/>
                <w:sz w:val="18"/>
                <w:szCs w:val="18"/>
                <w:u w:val="none"/>
              </w:rPr>
            </w:pPr>
          </w:p>
        </w:tc>
        <w:tc>
          <w:tcPr>
            <w:tcW w:w="871" w:type="dxa"/>
            <w:gridSpan w:val="5"/>
            <w:tcBorders>
              <w:top w:val="single" w:color="000000" w:sz="4" w:space="0"/>
              <w:left w:val="single" w:color="000000" w:sz="4" w:space="0"/>
              <w:bottom w:val="single" w:color="000000" w:sz="4" w:space="0"/>
              <w:right w:val="single" w:color="000000" w:sz="4" w:space="0"/>
            </w:tcBorders>
            <w:noWrap w:val="0"/>
            <w:vAlign w:val="center"/>
          </w:tcPr>
          <w:p w14:paraId="55C4A791">
            <w:pPr>
              <w:rPr>
                <w:rFonts w:hint="eastAsia" w:ascii="宋体" w:hAnsi="宋体" w:eastAsia="宋体" w:cs="宋体"/>
                <w:i w:val="0"/>
                <w:iCs w:val="0"/>
                <w:color w:val="000000"/>
                <w:sz w:val="18"/>
                <w:szCs w:val="18"/>
                <w:u w:val="none"/>
              </w:rPr>
            </w:pPr>
          </w:p>
        </w:tc>
      </w:tr>
      <w:tr w14:paraId="440F8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0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4E9C3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3F8B85F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仿宋_GB2312" w:hAnsi="微软雅黑" w:eastAsia="仿宋_GB2312" w:cs="宋体"/>
                <w:iCs/>
                <w:color w:val="auto"/>
                <w:kern w:val="0"/>
                <w:sz w:val="20"/>
                <w:szCs w:val="20"/>
                <w:highlight w:val="none"/>
              </w:rPr>
              <w:t>本单位按要求对202</w:t>
            </w:r>
            <w:r>
              <w:rPr>
                <w:rFonts w:hint="eastAsia" w:ascii="仿宋_GB2312" w:hAnsi="微软雅黑" w:eastAsia="仿宋_GB2312" w:cs="宋体"/>
                <w:iCs/>
                <w:color w:val="auto"/>
                <w:kern w:val="0"/>
                <w:sz w:val="20"/>
                <w:szCs w:val="20"/>
                <w:highlight w:val="none"/>
                <w:lang w:val="en-US" w:eastAsia="zh-CN"/>
              </w:rPr>
              <w:t>3</w:t>
            </w:r>
            <w:r>
              <w:rPr>
                <w:rFonts w:hint="eastAsia" w:ascii="仿宋_GB2312" w:hAnsi="微软雅黑" w:eastAsia="仿宋_GB2312" w:cs="宋体"/>
                <w:iCs/>
                <w:color w:val="auto"/>
                <w:kern w:val="0"/>
                <w:sz w:val="20"/>
                <w:szCs w:val="20"/>
                <w:highlight w:val="none"/>
              </w:rPr>
              <w:t>年部门项目支出开展绩效自评，从评价情况来看我单位支出绩效评价自查自评结果良好，保证了单位的基本正常运转，绩效目标得到较好实现，绩效管理水平不断提高，绩效指标体系逐渐丰富和完善。</w:t>
            </w:r>
          </w:p>
        </w:tc>
      </w:tr>
      <w:tr w14:paraId="695D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72"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1EF02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73FC835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仿宋_GB2312" w:hAnsi="微软雅黑" w:eastAsia="仿宋_GB2312" w:cs="宋体"/>
                <w:iCs/>
                <w:color w:val="auto"/>
                <w:kern w:val="0"/>
                <w:szCs w:val="21"/>
                <w:highlight w:val="none"/>
                <w:lang w:val="en-US" w:eastAsia="zh-CN"/>
              </w:rPr>
              <w:t>申报的预算与实际支出有偏差</w:t>
            </w:r>
          </w:p>
        </w:tc>
      </w:tr>
      <w:tr w14:paraId="6073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3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7E416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2539C02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仿宋_GB2312" w:hAnsi="微软雅黑" w:eastAsia="仿宋_GB2312" w:cs="宋体"/>
                <w:iCs/>
                <w:color w:val="auto"/>
                <w:kern w:val="0"/>
                <w:szCs w:val="21"/>
                <w:highlight w:val="none"/>
              </w:rPr>
              <w:t>提高预算编制质量，严格按预算执行。</w:t>
            </w:r>
          </w:p>
        </w:tc>
      </w:tr>
      <w:tr w14:paraId="6336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06B136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52F1E18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FB6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5" w:type="dxa"/>
          <w:trHeight w:val="286" w:hRule="atLeast"/>
        </w:trPr>
        <w:tc>
          <w:tcPr>
            <w:tcW w:w="375" w:type="dxa"/>
            <w:tcBorders>
              <w:top w:val="nil"/>
              <w:left w:val="nil"/>
              <w:bottom w:val="nil"/>
              <w:right w:val="nil"/>
            </w:tcBorders>
            <w:noWrap w:val="0"/>
            <w:vAlign w:val="center"/>
          </w:tcPr>
          <w:p w14:paraId="7CAC3E1C">
            <w:pPr>
              <w:rPr>
                <w:rFonts w:hint="eastAsia" w:ascii="宋体" w:hAnsi="宋体" w:eastAsia="宋体" w:cs="宋体"/>
                <w:i w:val="0"/>
                <w:iCs w:val="0"/>
                <w:color w:val="000000"/>
                <w:sz w:val="18"/>
                <w:szCs w:val="18"/>
                <w:u w:val="none"/>
              </w:rPr>
            </w:pPr>
          </w:p>
        </w:tc>
        <w:tc>
          <w:tcPr>
            <w:tcW w:w="1747" w:type="dxa"/>
            <w:gridSpan w:val="5"/>
            <w:tcBorders>
              <w:top w:val="nil"/>
              <w:left w:val="nil"/>
              <w:bottom w:val="nil"/>
              <w:right w:val="nil"/>
            </w:tcBorders>
            <w:noWrap w:val="0"/>
            <w:vAlign w:val="center"/>
          </w:tcPr>
          <w:p w14:paraId="3C322541">
            <w:pPr>
              <w:rPr>
                <w:rFonts w:hint="eastAsia" w:ascii="宋体" w:hAnsi="宋体" w:eastAsia="宋体" w:cs="宋体"/>
                <w:i w:val="0"/>
                <w:iCs w:val="0"/>
                <w:color w:val="000000"/>
                <w:sz w:val="18"/>
                <w:szCs w:val="18"/>
                <w:u w:val="none"/>
              </w:rPr>
            </w:pPr>
          </w:p>
        </w:tc>
        <w:tc>
          <w:tcPr>
            <w:tcW w:w="1774" w:type="dxa"/>
            <w:gridSpan w:val="2"/>
            <w:tcBorders>
              <w:top w:val="nil"/>
              <w:left w:val="nil"/>
              <w:bottom w:val="nil"/>
              <w:right w:val="nil"/>
            </w:tcBorders>
            <w:noWrap w:val="0"/>
            <w:vAlign w:val="center"/>
          </w:tcPr>
          <w:p w14:paraId="1990513F">
            <w:pPr>
              <w:rPr>
                <w:rFonts w:hint="eastAsia" w:ascii="宋体" w:hAnsi="宋体" w:eastAsia="宋体" w:cs="宋体"/>
                <w:i w:val="0"/>
                <w:iCs w:val="0"/>
                <w:color w:val="000000"/>
                <w:sz w:val="18"/>
                <w:szCs w:val="18"/>
                <w:u w:val="none"/>
              </w:rPr>
            </w:pPr>
          </w:p>
        </w:tc>
        <w:tc>
          <w:tcPr>
            <w:tcW w:w="1390" w:type="dxa"/>
            <w:gridSpan w:val="3"/>
            <w:tcBorders>
              <w:top w:val="nil"/>
              <w:left w:val="nil"/>
              <w:bottom w:val="nil"/>
              <w:right w:val="nil"/>
            </w:tcBorders>
            <w:noWrap w:val="0"/>
            <w:vAlign w:val="center"/>
          </w:tcPr>
          <w:p w14:paraId="517F160B">
            <w:pPr>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noWrap w:val="0"/>
            <w:vAlign w:val="center"/>
          </w:tcPr>
          <w:p w14:paraId="672AB091">
            <w:pPr>
              <w:rPr>
                <w:rFonts w:hint="eastAsia" w:ascii="宋体" w:hAnsi="宋体" w:eastAsia="宋体" w:cs="宋体"/>
                <w:i w:val="0"/>
                <w:iCs w:val="0"/>
                <w:color w:val="000000"/>
                <w:sz w:val="18"/>
                <w:szCs w:val="18"/>
                <w:u w:val="none"/>
              </w:rPr>
            </w:pPr>
          </w:p>
        </w:tc>
        <w:tc>
          <w:tcPr>
            <w:tcW w:w="6105" w:type="dxa"/>
            <w:gridSpan w:val="24"/>
            <w:tcBorders>
              <w:top w:val="nil"/>
              <w:left w:val="nil"/>
              <w:bottom w:val="nil"/>
              <w:right w:val="nil"/>
            </w:tcBorders>
            <w:noWrap w:val="0"/>
            <w:vAlign w:val="center"/>
          </w:tcPr>
          <w:p w14:paraId="3280B898">
            <w:pPr>
              <w:rPr>
                <w:rFonts w:hint="eastAsia" w:ascii="宋体" w:hAnsi="宋体" w:eastAsia="宋体" w:cs="宋体"/>
                <w:i w:val="0"/>
                <w:iCs w:val="0"/>
                <w:color w:val="000000"/>
                <w:sz w:val="18"/>
                <w:szCs w:val="18"/>
                <w:u w:val="none"/>
              </w:rPr>
            </w:pPr>
          </w:p>
        </w:tc>
        <w:tc>
          <w:tcPr>
            <w:tcW w:w="966" w:type="dxa"/>
            <w:gridSpan w:val="3"/>
            <w:tcBorders>
              <w:top w:val="nil"/>
              <w:left w:val="nil"/>
              <w:bottom w:val="nil"/>
              <w:right w:val="nil"/>
            </w:tcBorders>
            <w:noWrap w:val="0"/>
            <w:vAlign w:val="center"/>
          </w:tcPr>
          <w:p w14:paraId="56DB74FE">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noWrap w:val="0"/>
            <w:vAlign w:val="center"/>
          </w:tcPr>
          <w:p w14:paraId="13B07AB2">
            <w:pPr>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noWrap w:val="0"/>
            <w:vAlign w:val="center"/>
          </w:tcPr>
          <w:p w14:paraId="58C9AF10">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noWrap w:val="0"/>
            <w:vAlign w:val="center"/>
          </w:tcPr>
          <w:p w14:paraId="61844232">
            <w:pPr>
              <w:rPr>
                <w:rFonts w:hint="eastAsia" w:ascii="宋体" w:hAnsi="宋体" w:eastAsia="宋体" w:cs="宋体"/>
                <w:i w:val="0"/>
                <w:iCs w:val="0"/>
                <w:color w:val="000000"/>
                <w:sz w:val="18"/>
                <w:szCs w:val="18"/>
                <w:u w:val="none"/>
              </w:rPr>
            </w:pPr>
          </w:p>
        </w:tc>
        <w:tc>
          <w:tcPr>
            <w:tcW w:w="1662" w:type="dxa"/>
            <w:gridSpan w:val="2"/>
            <w:tcBorders>
              <w:top w:val="nil"/>
              <w:left w:val="nil"/>
              <w:bottom w:val="nil"/>
              <w:right w:val="nil"/>
            </w:tcBorders>
            <w:noWrap w:val="0"/>
            <w:vAlign w:val="center"/>
          </w:tcPr>
          <w:p w14:paraId="5480F6D9">
            <w:pPr>
              <w:rPr>
                <w:rFonts w:hint="eastAsia" w:ascii="宋体" w:hAnsi="宋体" w:eastAsia="宋体" w:cs="宋体"/>
                <w:i w:val="0"/>
                <w:iCs w:val="0"/>
                <w:color w:val="000000"/>
                <w:sz w:val="18"/>
                <w:szCs w:val="18"/>
                <w:u w:val="none"/>
              </w:rPr>
            </w:pPr>
          </w:p>
        </w:tc>
      </w:tr>
      <w:tr w14:paraId="7C616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904" w:hRule="atLeast"/>
        </w:trPr>
        <w:tc>
          <w:tcPr>
            <w:tcW w:w="11190" w:type="dxa"/>
            <w:gridSpan w:val="35"/>
            <w:tcBorders>
              <w:top w:val="single" w:color="000000" w:sz="4" w:space="0"/>
              <w:left w:val="single" w:color="000000" w:sz="4" w:space="0"/>
              <w:bottom w:val="single" w:color="000000" w:sz="4" w:space="0"/>
              <w:right w:val="single" w:color="000000" w:sz="4" w:space="0"/>
            </w:tcBorders>
            <w:noWrap w:val="0"/>
            <w:vAlign w:val="center"/>
          </w:tcPr>
          <w:p w14:paraId="46C7831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500E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45ABA1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0BD9C4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51080022R000000267546-工资性支出（事业）</w:t>
            </w:r>
          </w:p>
        </w:tc>
      </w:tr>
      <w:tr w14:paraId="462A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12"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49FE6A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892" w:type="dxa"/>
            <w:gridSpan w:val="18"/>
            <w:tcBorders>
              <w:top w:val="single" w:color="000000" w:sz="4" w:space="0"/>
              <w:left w:val="single" w:color="000000" w:sz="4" w:space="0"/>
              <w:bottom w:val="single" w:color="000000" w:sz="4" w:space="0"/>
              <w:right w:val="single" w:color="000000" w:sz="4" w:space="0"/>
            </w:tcBorders>
            <w:noWrap w:val="0"/>
            <w:vAlign w:val="center"/>
          </w:tcPr>
          <w:p w14:paraId="258814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gridSpan w:val="4"/>
            <w:tcBorders>
              <w:top w:val="nil"/>
              <w:left w:val="nil"/>
              <w:bottom w:val="nil"/>
              <w:right w:val="nil"/>
            </w:tcBorders>
            <w:noWrap w:val="0"/>
            <w:vAlign w:val="center"/>
          </w:tcPr>
          <w:p w14:paraId="7B0A03F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32" w:type="dxa"/>
            <w:gridSpan w:val="12"/>
            <w:tcBorders>
              <w:top w:val="single" w:color="000000" w:sz="4" w:space="0"/>
              <w:left w:val="single" w:color="000000" w:sz="4" w:space="0"/>
              <w:bottom w:val="single" w:color="000000" w:sz="4" w:space="0"/>
              <w:right w:val="single" w:color="000000" w:sz="4" w:space="0"/>
            </w:tcBorders>
            <w:noWrap w:val="0"/>
            <w:vAlign w:val="center"/>
          </w:tcPr>
          <w:p w14:paraId="2D558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广元市非物质文化遗产保护中心</w:t>
            </w:r>
          </w:p>
        </w:tc>
      </w:tr>
      <w:tr w14:paraId="6AD3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945D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FEAAA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4E1CF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6B847FE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E22A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708"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AECE5">
            <w:pP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D597BDE">
            <w:pPr>
              <w:rPr>
                <w:rFonts w:hint="eastAsia" w:ascii="宋体" w:hAnsi="宋体" w:eastAsia="宋体" w:cs="宋体"/>
                <w:i w:val="0"/>
                <w:iCs w:val="0"/>
                <w:color w:val="000000"/>
                <w:sz w:val="18"/>
                <w:szCs w:val="18"/>
                <w:u w:val="none"/>
              </w:rPr>
            </w:pP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5179C7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60C73EE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保障工资及时、足额发放或社保及时、足额缴纳</w:t>
            </w:r>
            <w:r>
              <w:rPr>
                <w:rFonts w:hint="eastAsia" w:ascii="宋体" w:hAnsi="宋体" w:cs="宋体"/>
                <w:i w:val="0"/>
                <w:iCs w:val="0"/>
                <w:color w:val="000000"/>
                <w:kern w:val="0"/>
                <w:sz w:val="18"/>
                <w:szCs w:val="18"/>
                <w:u w:val="none"/>
                <w:lang w:val="en-US" w:eastAsia="zh-CN" w:bidi="ar"/>
              </w:rPr>
              <w:t>。</w:t>
            </w:r>
          </w:p>
        </w:tc>
      </w:tr>
      <w:tr w14:paraId="5DED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93"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C41B9">
            <w:pP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E9064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23" w:type="dxa"/>
            <w:gridSpan w:val="32"/>
            <w:tcBorders>
              <w:top w:val="single" w:color="000000" w:sz="4" w:space="0"/>
              <w:left w:val="single" w:color="000000" w:sz="4" w:space="0"/>
              <w:bottom w:val="single" w:color="000000" w:sz="4" w:space="0"/>
              <w:right w:val="single" w:color="000000" w:sz="4" w:space="0"/>
            </w:tcBorders>
            <w:noWrap w:val="0"/>
            <w:vAlign w:val="center"/>
          </w:tcPr>
          <w:p w14:paraId="3CAFEDAA">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严格执行相关政策，</w:t>
            </w:r>
            <w:r>
              <w:rPr>
                <w:rFonts w:ascii="宋体" w:hAnsi="宋体" w:eastAsia="宋体" w:cs="宋体"/>
                <w:i w:val="0"/>
                <w:iCs w:val="0"/>
                <w:color w:val="000000"/>
                <w:kern w:val="0"/>
                <w:sz w:val="18"/>
                <w:szCs w:val="18"/>
                <w:u w:val="none"/>
                <w:lang w:val="en-US" w:eastAsia="zh-CN" w:bidi="ar"/>
              </w:rPr>
              <w:t>工资及时、足额发放或社保及时、足额缴纳</w:t>
            </w:r>
          </w:p>
        </w:tc>
      </w:tr>
      <w:tr w14:paraId="1A3F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C2BA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571FE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0E9A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6A0FB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5771E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29442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3889D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56A61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12E90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AA8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46"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76301">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01BD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0ECFB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48.74</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3C687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5B050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1D7B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485AD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1F8B36FB">
            <w:pPr>
              <w:jc w:val="center"/>
              <w:rPr>
                <w:rFonts w:hint="eastAsia" w:ascii="宋体" w:hAnsi="宋体" w:eastAsia="宋体" w:cs="宋体"/>
                <w:i w:val="0"/>
                <w:iCs w:val="0"/>
                <w:color w:val="000000"/>
                <w:sz w:val="18"/>
                <w:szCs w:val="18"/>
                <w:u w:val="none"/>
              </w:rPr>
            </w:pPr>
          </w:p>
        </w:tc>
        <w:tc>
          <w:tcPr>
            <w:tcW w:w="47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EB5F94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67B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9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6CAC46">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1D06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47C63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48.74</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7E34E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219C3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24C8C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024BC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0BF30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4B5D531">
            <w:pPr>
              <w:rPr>
                <w:rFonts w:hint="eastAsia" w:ascii="黑体" w:hAnsi="黑体" w:eastAsia="黑体" w:cs="黑体"/>
                <w:i/>
                <w:iCs/>
                <w:color w:val="000000"/>
                <w:sz w:val="18"/>
                <w:szCs w:val="18"/>
                <w:u w:val="none"/>
              </w:rPr>
            </w:pPr>
          </w:p>
        </w:tc>
      </w:tr>
      <w:tr w14:paraId="57261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07"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A1DA6">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246AAB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25B1D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3767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7853E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4CA83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23231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0140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1B43CCF">
            <w:pPr>
              <w:rPr>
                <w:rFonts w:hint="eastAsia" w:ascii="黑体" w:hAnsi="黑体" w:eastAsia="黑体" w:cs="黑体"/>
                <w:i/>
                <w:iCs/>
                <w:color w:val="000000"/>
                <w:sz w:val="18"/>
                <w:szCs w:val="18"/>
                <w:u w:val="none"/>
              </w:rPr>
            </w:pPr>
          </w:p>
        </w:tc>
      </w:tr>
      <w:tr w14:paraId="732E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C242A9">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2C12C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3F967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47CEA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0D5D4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130D3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3131F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71DC0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336D17F">
            <w:pPr>
              <w:rPr>
                <w:rFonts w:hint="eastAsia" w:ascii="黑体" w:hAnsi="黑体" w:eastAsia="黑体" w:cs="黑体"/>
                <w:i/>
                <w:iCs/>
                <w:color w:val="000000"/>
                <w:sz w:val="18"/>
                <w:szCs w:val="18"/>
                <w:u w:val="none"/>
              </w:rPr>
            </w:pPr>
          </w:p>
        </w:tc>
      </w:tr>
      <w:tr w14:paraId="16C5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89ED3">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29B86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3A8BF00C">
            <w:pPr>
              <w:jc w:val="center"/>
              <w:rPr>
                <w:rFonts w:hint="eastAsia" w:ascii="微软雅黑" w:hAnsi="微软雅黑" w:eastAsia="微软雅黑" w:cs="微软雅黑"/>
                <w:i/>
                <w:iCs/>
                <w:color w:val="000000"/>
                <w:sz w:val="16"/>
                <w:szCs w:val="16"/>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4BA83C37">
            <w:pPr>
              <w:jc w:val="center"/>
              <w:rPr>
                <w:rFonts w:hint="eastAsia" w:ascii="微软雅黑" w:hAnsi="微软雅黑" w:eastAsia="微软雅黑" w:cs="微软雅黑"/>
                <w:i/>
                <w:iCs/>
                <w:color w:val="000000"/>
                <w:sz w:val="16"/>
                <w:szCs w:val="16"/>
                <w:u w:val="none"/>
              </w:rPr>
            </w:pP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49574379">
            <w:pPr>
              <w:jc w:val="center"/>
              <w:rPr>
                <w:rFonts w:hint="eastAsia" w:ascii="微软雅黑" w:hAnsi="微软雅黑" w:eastAsia="微软雅黑" w:cs="微软雅黑"/>
                <w:i/>
                <w:iCs/>
                <w:color w:val="000000"/>
                <w:sz w:val="16"/>
                <w:szCs w:val="16"/>
                <w:u w:val="none"/>
              </w:rPr>
            </w:pP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1210BB2">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2FCCD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16F80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D62CF26">
            <w:pPr>
              <w:rPr>
                <w:rFonts w:hint="eastAsia" w:ascii="黑体" w:hAnsi="黑体" w:eastAsia="黑体" w:cs="黑体"/>
                <w:i/>
                <w:iCs/>
                <w:color w:val="000000"/>
                <w:sz w:val="18"/>
                <w:szCs w:val="18"/>
                <w:u w:val="none"/>
              </w:rPr>
            </w:pPr>
          </w:p>
        </w:tc>
      </w:tr>
      <w:tr w14:paraId="7623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D97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BDA0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C360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4195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38D76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609BC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4444E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1CED8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A3B1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59F5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65FA7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BD77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5142D">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0F782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5F1CD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2F805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0BFCF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779E1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29EA1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95BB2E3">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2FDC3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2A6E2A1">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27CB9686">
            <w:pPr>
              <w:jc w:val="center"/>
              <w:rPr>
                <w:rFonts w:hint="eastAsia" w:ascii="微软雅黑" w:hAnsi="微软雅黑" w:eastAsia="微软雅黑" w:cs="微软雅黑"/>
                <w:i/>
                <w:iCs/>
                <w:color w:val="000000"/>
                <w:sz w:val="16"/>
                <w:szCs w:val="16"/>
                <w:u w:val="none"/>
              </w:rPr>
            </w:pPr>
          </w:p>
        </w:tc>
      </w:tr>
      <w:tr w14:paraId="59576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30F36A">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5039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3425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DE48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40A7D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6BD9B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45282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1BAFCC2C">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15064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C4192BC">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1077C28E">
            <w:pPr>
              <w:jc w:val="center"/>
              <w:rPr>
                <w:rFonts w:hint="eastAsia" w:ascii="微软雅黑" w:hAnsi="微软雅黑" w:eastAsia="微软雅黑" w:cs="微软雅黑"/>
                <w:i/>
                <w:iCs/>
                <w:color w:val="000000"/>
                <w:sz w:val="16"/>
                <w:szCs w:val="16"/>
                <w:u w:val="none"/>
              </w:rPr>
            </w:pPr>
          </w:p>
        </w:tc>
      </w:tr>
      <w:tr w14:paraId="119D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16087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88" w:type="dxa"/>
            <w:gridSpan w:val="25"/>
            <w:tcBorders>
              <w:top w:val="single" w:color="000000" w:sz="4" w:space="0"/>
              <w:left w:val="single" w:color="000000" w:sz="4" w:space="0"/>
              <w:bottom w:val="single" w:color="000000" w:sz="4" w:space="0"/>
              <w:right w:val="single" w:color="000000" w:sz="4" w:space="0"/>
            </w:tcBorders>
            <w:noWrap w:val="0"/>
            <w:vAlign w:val="center"/>
          </w:tcPr>
          <w:p w14:paraId="016C1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4EC7AB1">
            <w:pPr>
              <w:rPr>
                <w:rFonts w:hint="eastAsia" w:ascii="宋体" w:hAnsi="宋体" w:eastAsia="宋体" w:cs="宋体"/>
                <w:i w:val="0"/>
                <w:iCs w:val="0"/>
                <w:color w:val="000000"/>
                <w:sz w:val="18"/>
                <w:szCs w:val="18"/>
                <w:u w:val="none"/>
              </w:rPr>
            </w:pPr>
          </w:p>
        </w:tc>
        <w:tc>
          <w:tcPr>
            <w:tcW w:w="871" w:type="dxa"/>
            <w:gridSpan w:val="5"/>
            <w:tcBorders>
              <w:top w:val="single" w:color="000000" w:sz="4" w:space="0"/>
              <w:left w:val="single" w:color="000000" w:sz="4" w:space="0"/>
              <w:bottom w:val="single" w:color="000000" w:sz="4" w:space="0"/>
              <w:right w:val="single" w:color="000000" w:sz="4" w:space="0"/>
            </w:tcBorders>
            <w:noWrap w:val="0"/>
            <w:vAlign w:val="center"/>
          </w:tcPr>
          <w:p w14:paraId="14ED772C">
            <w:pPr>
              <w:rPr>
                <w:rFonts w:hint="eastAsia" w:ascii="宋体" w:hAnsi="宋体" w:eastAsia="宋体" w:cs="宋体"/>
                <w:i w:val="0"/>
                <w:iCs w:val="0"/>
                <w:color w:val="000000"/>
                <w:sz w:val="18"/>
                <w:szCs w:val="18"/>
                <w:u w:val="none"/>
              </w:rPr>
            </w:pPr>
          </w:p>
        </w:tc>
      </w:tr>
      <w:tr w14:paraId="7FE8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0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5D19A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4627502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仿宋_GB2312" w:hAnsi="微软雅黑" w:eastAsia="仿宋_GB2312" w:cs="宋体"/>
                <w:iCs/>
                <w:color w:val="auto"/>
                <w:kern w:val="0"/>
                <w:sz w:val="20"/>
                <w:szCs w:val="20"/>
                <w:highlight w:val="none"/>
              </w:rPr>
              <w:t>严格执行相关政策，保障工资及时发放、足额发放，预算编制科学合理，无结余资金</w:t>
            </w:r>
          </w:p>
        </w:tc>
      </w:tr>
      <w:tr w14:paraId="6EB4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72"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7EE40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20CF75D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仿宋_GB2312" w:hAnsi="微软雅黑" w:eastAsia="仿宋_GB2312" w:cs="宋体"/>
                <w:iCs/>
                <w:color w:val="auto"/>
                <w:kern w:val="0"/>
                <w:szCs w:val="21"/>
                <w:highlight w:val="none"/>
              </w:rPr>
              <w:t>医保费、社保费缴费</w:t>
            </w:r>
            <w:r>
              <w:rPr>
                <w:rFonts w:hint="eastAsia" w:ascii="仿宋_GB2312" w:hAnsi="微软雅黑" w:eastAsia="仿宋_GB2312" w:cs="宋体"/>
                <w:iCs/>
                <w:color w:val="auto"/>
                <w:kern w:val="0"/>
                <w:szCs w:val="21"/>
                <w:highlight w:val="none"/>
                <w:lang w:val="en-US" w:eastAsia="zh-CN"/>
              </w:rPr>
              <w:t>基数</w:t>
            </w:r>
            <w:r>
              <w:rPr>
                <w:rFonts w:hint="eastAsia" w:ascii="仿宋_GB2312" w:hAnsi="微软雅黑" w:eastAsia="仿宋_GB2312" w:cs="宋体"/>
                <w:iCs/>
                <w:color w:val="auto"/>
                <w:kern w:val="0"/>
                <w:szCs w:val="21"/>
                <w:highlight w:val="none"/>
              </w:rPr>
              <w:t>有变动</w:t>
            </w:r>
          </w:p>
        </w:tc>
      </w:tr>
      <w:tr w14:paraId="2C19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3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2759B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0AB6499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auto"/>
                <w:sz w:val="16"/>
                <w:szCs w:val="16"/>
                <w:highlight w:val="none"/>
                <w:u w:val="none"/>
                <w:lang w:val="en-US" w:eastAsia="zh-CN"/>
              </w:rPr>
              <w:t>无</w:t>
            </w:r>
          </w:p>
        </w:tc>
      </w:tr>
      <w:tr w14:paraId="7D38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4C44E9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485A2D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998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5" w:type="dxa"/>
          <w:trHeight w:val="286" w:hRule="atLeast"/>
        </w:trPr>
        <w:tc>
          <w:tcPr>
            <w:tcW w:w="375" w:type="dxa"/>
            <w:tcBorders>
              <w:top w:val="nil"/>
              <w:left w:val="nil"/>
              <w:bottom w:val="nil"/>
              <w:right w:val="nil"/>
            </w:tcBorders>
            <w:noWrap w:val="0"/>
            <w:vAlign w:val="center"/>
          </w:tcPr>
          <w:p w14:paraId="72C9FE04">
            <w:pPr>
              <w:rPr>
                <w:rFonts w:hint="eastAsia" w:ascii="宋体" w:hAnsi="宋体" w:eastAsia="宋体" w:cs="宋体"/>
                <w:i w:val="0"/>
                <w:iCs w:val="0"/>
                <w:color w:val="000000"/>
                <w:sz w:val="18"/>
                <w:szCs w:val="18"/>
                <w:u w:val="none"/>
              </w:rPr>
            </w:pPr>
          </w:p>
        </w:tc>
        <w:tc>
          <w:tcPr>
            <w:tcW w:w="1747" w:type="dxa"/>
            <w:gridSpan w:val="5"/>
            <w:tcBorders>
              <w:top w:val="nil"/>
              <w:left w:val="nil"/>
              <w:bottom w:val="nil"/>
              <w:right w:val="nil"/>
            </w:tcBorders>
            <w:noWrap w:val="0"/>
            <w:vAlign w:val="center"/>
          </w:tcPr>
          <w:p w14:paraId="6247FD74">
            <w:pPr>
              <w:rPr>
                <w:rFonts w:hint="eastAsia" w:ascii="宋体" w:hAnsi="宋体" w:eastAsia="宋体" w:cs="宋体"/>
                <w:i w:val="0"/>
                <w:iCs w:val="0"/>
                <w:color w:val="000000"/>
                <w:sz w:val="18"/>
                <w:szCs w:val="18"/>
                <w:u w:val="none"/>
              </w:rPr>
            </w:pPr>
          </w:p>
        </w:tc>
        <w:tc>
          <w:tcPr>
            <w:tcW w:w="1774" w:type="dxa"/>
            <w:gridSpan w:val="2"/>
            <w:tcBorders>
              <w:top w:val="nil"/>
              <w:left w:val="nil"/>
              <w:bottom w:val="nil"/>
              <w:right w:val="nil"/>
            </w:tcBorders>
            <w:noWrap w:val="0"/>
            <w:vAlign w:val="center"/>
          </w:tcPr>
          <w:p w14:paraId="5940BF3A">
            <w:pPr>
              <w:rPr>
                <w:rFonts w:hint="eastAsia" w:ascii="宋体" w:hAnsi="宋体" w:eastAsia="宋体" w:cs="宋体"/>
                <w:i w:val="0"/>
                <w:iCs w:val="0"/>
                <w:color w:val="000000"/>
                <w:sz w:val="18"/>
                <w:szCs w:val="18"/>
                <w:u w:val="none"/>
              </w:rPr>
            </w:pPr>
          </w:p>
        </w:tc>
        <w:tc>
          <w:tcPr>
            <w:tcW w:w="1390" w:type="dxa"/>
            <w:gridSpan w:val="3"/>
            <w:tcBorders>
              <w:top w:val="nil"/>
              <w:left w:val="nil"/>
              <w:bottom w:val="nil"/>
              <w:right w:val="nil"/>
            </w:tcBorders>
            <w:noWrap w:val="0"/>
            <w:vAlign w:val="center"/>
          </w:tcPr>
          <w:p w14:paraId="08A1D35E">
            <w:pPr>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noWrap w:val="0"/>
            <w:vAlign w:val="center"/>
          </w:tcPr>
          <w:p w14:paraId="46E73122">
            <w:pPr>
              <w:rPr>
                <w:rFonts w:hint="eastAsia" w:ascii="宋体" w:hAnsi="宋体" w:eastAsia="宋体" w:cs="宋体"/>
                <w:i w:val="0"/>
                <w:iCs w:val="0"/>
                <w:color w:val="000000"/>
                <w:sz w:val="18"/>
                <w:szCs w:val="18"/>
                <w:u w:val="none"/>
              </w:rPr>
            </w:pPr>
          </w:p>
        </w:tc>
        <w:tc>
          <w:tcPr>
            <w:tcW w:w="6105" w:type="dxa"/>
            <w:gridSpan w:val="24"/>
            <w:tcBorders>
              <w:top w:val="nil"/>
              <w:left w:val="nil"/>
              <w:bottom w:val="nil"/>
              <w:right w:val="nil"/>
            </w:tcBorders>
            <w:noWrap w:val="0"/>
            <w:vAlign w:val="center"/>
          </w:tcPr>
          <w:p w14:paraId="0C315045">
            <w:pPr>
              <w:rPr>
                <w:rFonts w:hint="eastAsia" w:ascii="宋体" w:hAnsi="宋体" w:eastAsia="宋体" w:cs="宋体"/>
                <w:i w:val="0"/>
                <w:iCs w:val="0"/>
                <w:color w:val="000000"/>
                <w:sz w:val="18"/>
                <w:szCs w:val="18"/>
                <w:u w:val="none"/>
              </w:rPr>
            </w:pPr>
          </w:p>
        </w:tc>
        <w:tc>
          <w:tcPr>
            <w:tcW w:w="966" w:type="dxa"/>
            <w:gridSpan w:val="3"/>
            <w:tcBorders>
              <w:top w:val="nil"/>
              <w:left w:val="nil"/>
              <w:bottom w:val="nil"/>
              <w:right w:val="nil"/>
            </w:tcBorders>
            <w:noWrap w:val="0"/>
            <w:vAlign w:val="center"/>
          </w:tcPr>
          <w:p w14:paraId="382FB604">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noWrap w:val="0"/>
            <w:vAlign w:val="center"/>
          </w:tcPr>
          <w:p w14:paraId="22A8D606">
            <w:pPr>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noWrap w:val="0"/>
            <w:vAlign w:val="center"/>
          </w:tcPr>
          <w:p w14:paraId="1A56A55E">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noWrap w:val="0"/>
            <w:vAlign w:val="center"/>
          </w:tcPr>
          <w:p w14:paraId="35193A94">
            <w:pPr>
              <w:rPr>
                <w:rFonts w:hint="eastAsia" w:ascii="宋体" w:hAnsi="宋体" w:eastAsia="宋体" w:cs="宋体"/>
                <w:i w:val="0"/>
                <w:iCs w:val="0"/>
                <w:color w:val="000000"/>
                <w:sz w:val="18"/>
                <w:szCs w:val="18"/>
                <w:u w:val="none"/>
              </w:rPr>
            </w:pPr>
          </w:p>
        </w:tc>
        <w:tc>
          <w:tcPr>
            <w:tcW w:w="1662" w:type="dxa"/>
            <w:gridSpan w:val="2"/>
            <w:tcBorders>
              <w:top w:val="nil"/>
              <w:left w:val="nil"/>
              <w:bottom w:val="nil"/>
              <w:right w:val="nil"/>
            </w:tcBorders>
            <w:noWrap w:val="0"/>
            <w:vAlign w:val="center"/>
          </w:tcPr>
          <w:p w14:paraId="0C346532">
            <w:pPr>
              <w:rPr>
                <w:rFonts w:hint="eastAsia" w:ascii="宋体" w:hAnsi="宋体" w:eastAsia="宋体" w:cs="宋体"/>
                <w:i w:val="0"/>
                <w:iCs w:val="0"/>
                <w:color w:val="000000"/>
                <w:sz w:val="18"/>
                <w:szCs w:val="18"/>
                <w:u w:val="none"/>
              </w:rPr>
            </w:pPr>
          </w:p>
        </w:tc>
      </w:tr>
      <w:tr w14:paraId="5CF03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904" w:hRule="atLeast"/>
        </w:trPr>
        <w:tc>
          <w:tcPr>
            <w:tcW w:w="11190" w:type="dxa"/>
            <w:gridSpan w:val="35"/>
            <w:tcBorders>
              <w:top w:val="single" w:color="000000" w:sz="4" w:space="0"/>
              <w:left w:val="single" w:color="000000" w:sz="4" w:space="0"/>
              <w:bottom w:val="single" w:color="000000" w:sz="4" w:space="0"/>
              <w:right w:val="single" w:color="000000" w:sz="4" w:space="0"/>
            </w:tcBorders>
            <w:noWrap w:val="0"/>
            <w:vAlign w:val="center"/>
          </w:tcPr>
          <w:p w14:paraId="4FCE066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2127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646858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27D334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51080022R000007489234-2022年考核奖</w:t>
            </w:r>
          </w:p>
        </w:tc>
      </w:tr>
      <w:tr w14:paraId="43C5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12"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4C39C6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892" w:type="dxa"/>
            <w:gridSpan w:val="18"/>
            <w:tcBorders>
              <w:top w:val="single" w:color="000000" w:sz="4" w:space="0"/>
              <w:left w:val="single" w:color="000000" w:sz="4" w:space="0"/>
              <w:bottom w:val="single" w:color="000000" w:sz="4" w:space="0"/>
              <w:right w:val="single" w:color="000000" w:sz="4" w:space="0"/>
            </w:tcBorders>
            <w:noWrap w:val="0"/>
            <w:vAlign w:val="center"/>
          </w:tcPr>
          <w:p w14:paraId="0437EF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gridSpan w:val="4"/>
            <w:tcBorders>
              <w:top w:val="nil"/>
              <w:left w:val="nil"/>
              <w:bottom w:val="nil"/>
              <w:right w:val="nil"/>
            </w:tcBorders>
            <w:noWrap w:val="0"/>
            <w:vAlign w:val="center"/>
          </w:tcPr>
          <w:p w14:paraId="1ECC203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32" w:type="dxa"/>
            <w:gridSpan w:val="12"/>
            <w:tcBorders>
              <w:top w:val="single" w:color="000000" w:sz="4" w:space="0"/>
              <w:left w:val="single" w:color="000000" w:sz="4" w:space="0"/>
              <w:bottom w:val="single" w:color="000000" w:sz="4" w:space="0"/>
              <w:right w:val="single" w:color="000000" w:sz="4" w:space="0"/>
            </w:tcBorders>
            <w:noWrap w:val="0"/>
            <w:vAlign w:val="center"/>
          </w:tcPr>
          <w:p w14:paraId="0021A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广元市非物质文化遗产保护中心</w:t>
            </w:r>
          </w:p>
        </w:tc>
      </w:tr>
      <w:tr w14:paraId="3522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1802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AEE0C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1EB32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34F1698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37F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708"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A27C0">
            <w:pP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042A457">
            <w:pPr>
              <w:rPr>
                <w:rFonts w:hint="eastAsia" w:ascii="宋体" w:hAnsi="宋体" w:eastAsia="宋体" w:cs="宋体"/>
                <w:i w:val="0"/>
                <w:iCs w:val="0"/>
                <w:color w:val="000000"/>
                <w:sz w:val="18"/>
                <w:szCs w:val="18"/>
                <w:u w:val="none"/>
              </w:rPr>
            </w:pP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65F05C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747851F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保障工资及时、足额发放或社保及时、足额缴纳</w:t>
            </w:r>
            <w:r>
              <w:rPr>
                <w:rFonts w:hint="eastAsia" w:ascii="宋体" w:hAnsi="宋体" w:cs="宋体"/>
                <w:i w:val="0"/>
                <w:iCs w:val="0"/>
                <w:color w:val="000000"/>
                <w:kern w:val="0"/>
                <w:sz w:val="18"/>
                <w:szCs w:val="18"/>
                <w:u w:val="none"/>
                <w:lang w:val="en-US" w:eastAsia="zh-CN" w:bidi="ar"/>
              </w:rPr>
              <w:t>。</w:t>
            </w:r>
          </w:p>
        </w:tc>
      </w:tr>
      <w:tr w14:paraId="0397D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93"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6CA963">
            <w:pP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520793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23" w:type="dxa"/>
            <w:gridSpan w:val="32"/>
            <w:tcBorders>
              <w:top w:val="single" w:color="000000" w:sz="4" w:space="0"/>
              <w:left w:val="single" w:color="000000" w:sz="4" w:space="0"/>
              <w:bottom w:val="single" w:color="000000" w:sz="4" w:space="0"/>
              <w:right w:val="single" w:color="000000" w:sz="4" w:space="0"/>
            </w:tcBorders>
            <w:noWrap w:val="0"/>
            <w:vAlign w:val="center"/>
          </w:tcPr>
          <w:p w14:paraId="4F43631C">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严格执行相关政策，及时、足额发放或社保及时、足额缴纳</w:t>
            </w:r>
          </w:p>
        </w:tc>
      </w:tr>
      <w:tr w14:paraId="1CD2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4BD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2F77EE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5D597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6947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5490E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312B3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BD5B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66345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1A08F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9B35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46"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F18D2">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7B07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0F4A0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B14B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15D4B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BF71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94E3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67FF00EF">
            <w:pPr>
              <w:jc w:val="center"/>
              <w:rPr>
                <w:rFonts w:hint="eastAsia" w:ascii="宋体" w:hAnsi="宋体" w:eastAsia="宋体" w:cs="宋体"/>
                <w:i w:val="0"/>
                <w:iCs w:val="0"/>
                <w:color w:val="000000"/>
                <w:sz w:val="18"/>
                <w:szCs w:val="18"/>
                <w:u w:val="none"/>
              </w:rPr>
            </w:pPr>
          </w:p>
        </w:tc>
        <w:tc>
          <w:tcPr>
            <w:tcW w:w="47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59AD5B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CAB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9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462A30">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078C8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F752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6E6F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6C0C0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2278F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7473B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9ED7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07F8425">
            <w:pPr>
              <w:rPr>
                <w:rFonts w:hint="eastAsia" w:ascii="黑体" w:hAnsi="黑体" w:eastAsia="黑体" w:cs="黑体"/>
                <w:i/>
                <w:iCs/>
                <w:color w:val="000000"/>
                <w:sz w:val="18"/>
                <w:szCs w:val="18"/>
                <w:u w:val="none"/>
              </w:rPr>
            </w:pPr>
          </w:p>
        </w:tc>
      </w:tr>
      <w:tr w14:paraId="6443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07"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9EE47">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F5F6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00269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2790E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4E288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D830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2419E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74EB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0ED5752">
            <w:pPr>
              <w:rPr>
                <w:rFonts w:hint="eastAsia" w:ascii="黑体" w:hAnsi="黑体" w:eastAsia="黑体" w:cs="黑体"/>
                <w:i/>
                <w:iCs/>
                <w:color w:val="000000"/>
                <w:sz w:val="18"/>
                <w:szCs w:val="18"/>
                <w:u w:val="none"/>
              </w:rPr>
            </w:pPr>
          </w:p>
        </w:tc>
      </w:tr>
      <w:tr w14:paraId="16259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9FE8E">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C042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0BDA6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44B8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4E09B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E3AC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5CC0A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92A0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35FF960">
            <w:pPr>
              <w:rPr>
                <w:rFonts w:hint="eastAsia" w:ascii="黑体" w:hAnsi="黑体" w:eastAsia="黑体" w:cs="黑体"/>
                <w:i/>
                <w:iCs/>
                <w:color w:val="000000"/>
                <w:sz w:val="18"/>
                <w:szCs w:val="18"/>
                <w:u w:val="none"/>
              </w:rPr>
            </w:pPr>
          </w:p>
        </w:tc>
      </w:tr>
      <w:tr w14:paraId="69EB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6D292">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0FE32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11C0FD14">
            <w:pPr>
              <w:jc w:val="center"/>
              <w:rPr>
                <w:rFonts w:hint="eastAsia" w:ascii="微软雅黑" w:hAnsi="微软雅黑" w:eastAsia="微软雅黑" w:cs="微软雅黑"/>
                <w:i/>
                <w:iCs/>
                <w:color w:val="000000"/>
                <w:sz w:val="16"/>
                <w:szCs w:val="16"/>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EFDCE0C">
            <w:pPr>
              <w:jc w:val="center"/>
              <w:rPr>
                <w:rFonts w:hint="eastAsia" w:ascii="微软雅黑" w:hAnsi="微软雅黑" w:eastAsia="微软雅黑" w:cs="微软雅黑"/>
                <w:i/>
                <w:iCs/>
                <w:color w:val="000000"/>
                <w:sz w:val="16"/>
                <w:szCs w:val="16"/>
                <w:u w:val="none"/>
              </w:rPr>
            </w:pP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68F0A188">
            <w:pPr>
              <w:jc w:val="center"/>
              <w:rPr>
                <w:rFonts w:hint="eastAsia" w:ascii="微软雅黑" w:hAnsi="微软雅黑" w:eastAsia="微软雅黑" w:cs="微软雅黑"/>
                <w:i/>
                <w:iCs/>
                <w:color w:val="000000"/>
                <w:sz w:val="16"/>
                <w:szCs w:val="16"/>
                <w:u w:val="none"/>
              </w:rPr>
            </w:pP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966A170">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67A2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54BBC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115A1D6">
            <w:pPr>
              <w:rPr>
                <w:rFonts w:hint="eastAsia" w:ascii="黑体" w:hAnsi="黑体" w:eastAsia="黑体" w:cs="黑体"/>
                <w:i/>
                <w:iCs/>
                <w:color w:val="000000"/>
                <w:sz w:val="18"/>
                <w:szCs w:val="18"/>
                <w:u w:val="none"/>
              </w:rPr>
            </w:pPr>
          </w:p>
        </w:tc>
      </w:tr>
      <w:tr w14:paraId="721FB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57D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1AE3C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298F9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254E4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6BFFE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5B0A1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61EA1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F0B9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9D909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4ACE2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7850A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308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E19DE">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2B2F9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17ADC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44A35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48B0F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3403C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7B69E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3DEF070E">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266E3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2D32D10">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18A48E54">
            <w:pPr>
              <w:jc w:val="center"/>
              <w:rPr>
                <w:rFonts w:hint="eastAsia" w:ascii="微软雅黑" w:hAnsi="微软雅黑" w:eastAsia="微软雅黑" w:cs="微软雅黑"/>
                <w:i/>
                <w:iCs/>
                <w:color w:val="000000"/>
                <w:sz w:val="16"/>
                <w:szCs w:val="16"/>
                <w:u w:val="none"/>
              </w:rPr>
            </w:pPr>
          </w:p>
        </w:tc>
      </w:tr>
      <w:tr w14:paraId="6059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0F9CB">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1C267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4A633C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1ADA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62E80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6ABFB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5A056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141A323C">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5A69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1F1C2DF3">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3948F4F0">
            <w:pPr>
              <w:jc w:val="center"/>
              <w:rPr>
                <w:rFonts w:hint="eastAsia" w:ascii="微软雅黑" w:hAnsi="微软雅黑" w:eastAsia="微软雅黑" w:cs="微软雅黑"/>
                <w:i/>
                <w:iCs/>
                <w:color w:val="000000"/>
                <w:sz w:val="16"/>
                <w:szCs w:val="16"/>
                <w:u w:val="none"/>
              </w:rPr>
            </w:pPr>
          </w:p>
        </w:tc>
      </w:tr>
      <w:tr w14:paraId="41B8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3DB8E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88" w:type="dxa"/>
            <w:gridSpan w:val="25"/>
            <w:tcBorders>
              <w:top w:val="single" w:color="000000" w:sz="4" w:space="0"/>
              <w:left w:val="single" w:color="000000" w:sz="4" w:space="0"/>
              <w:bottom w:val="single" w:color="000000" w:sz="4" w:space="0"/>
              <w:right w:val="single" w:color="000000" w:sz="4" w:space="0"/>
            </w:tcBorders>
            <w:noWrap w:val="0"/>
            <w:vAlign w:val="center"/>
          </w:tcPr>
          <w:p w14:paraId="240D7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74D091E">
            <w:pPr>
              <w:rPr>
                <w:rFonts w:hint="eastAsia" w:ascii="宋体" w:hAnsi="宋体" w:eastAsia="宋体" w:cs="宋体"/>
                <w:i w:val="0"/>
                <w:iCs w:val="0"/>
                <w:color w:val="000000"/>
                <w:sz w:val="18"/>
                <w:szCs w:val="18"/>
                <w:u w:val="none"/>
              </w:rPr>
            </w:pPr>
          </w:p>
        </w:tc>
        <w:tc>
          <w:tcPr>
            <w:tcW w:w="871" w:type="dxa"/>
            <w:gridSpan w:val="5"/>
            <w:tcBorders>
              <w:top w:val="single" w:color="000000" w:sz="4" w:space="0"/>
              <w:left w:val="single" w:color="000000" w:sz="4" w:space="0"/>
              <w:bottom w:val="single" w:color="000000" w:sz="4" w:space="0"/>
              <w:right w:val="single" w:color="000000" w:sz="4" w:space="0"/>
            </w:tcBorders>
            <w:noWrap w:val="0"/>
            <w:vAlign w:val="center"/>
          </w:tcPr>
          <w:p w14:paraId="644831E8">
            <w:pPr>
              <w:rPr>
                <w:rFonts w:hint="eastAsia" w:ascii="宋体" w:hAnsi="宋体" w:eastAsia="宋体" w:cs="宋体"/>
                <w:i w:val="0"/>
                <w:iCs w:val="0"/>
                <w:color w:val="000000"/>
                <w:sz w:val="18"/>
                <w:szCs w:val="18"/>
                <w:u w:val="none"/>
              </w:rPr>
            </w:pPr>
          </w:p>
        </w:tc>
      </w:tr>
      <w:tr w14:paraId="7392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0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2CE41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2F4D66E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仿宋_GB2312" w:hAnsi="微软雅黑" w:eastAsia="仿宋_GB2312" w:cs="宋体"/>
                <w:iCs/>
                <w:color w:val="auto"/>
                <w:kern w:val="0"/>
                <w:sz w:val="20"/>
                <w:szCs w:val="20"/>
                <w:highlight w:val="none"/>
              </w:rPr>
              <w:t>严格执行相关政策，保障工资及时发放、足额发放，预算编制科学合理，无结余资金</w:t>
            </w:r>
          </w:p>
        </w:tc>
      </w:tr>
      <w:tr w14:paraId="47A1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72"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35CDC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4B0590E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仿宋_GB2312" w:hAnsi="微软雅黑" w:eastAsia="仿宋_GB2312" w:cs="宋体"/>
                <w:iCs/>
                <w:color w:val="auto"/>
                <w:kern w:val="0"/>
                <w:szCs w:val="21"/>
                <w:highlight w:val="none"/>
              </w:rPr>
              <w:t>医保费、社保费缴费</w:t>
            </w:r>
            <w:r>
              <w:rPr>
                <w:rFonts w:hint="eastAsia" w:ascii="仿宋_GB2312" w:hAnsi="微软雅黑" w:eastAsia="仿宋_GB2312" w:cs="宋体"/>
                <w:iCs/>
                <w:color w:val="auto"/>
                <w:kern w:val="0"/>
                <w:szCs w:val="21"/>
                <w:highlight w:val="none"/>
                <w:lang w:val="en-US" w:eastAsia="zh-CN"/>
              </w:rPr>
              <w:t>基数</w:t>
            </w:r>
            <w:r>
              <w:rPr>
                <w:rFonts w:hint="eastAsia" w:ascii="仿宋_GB2312" w:hAnsi="微软雅黑" w:eastAsia="仿宋_GB2312" w:cs="宋体"/>
                <w:iCs/>
                <w:color w:val="auto"/>
                <w:kern w:val="0"/>
                <w:szCs w:val="21"/>
                <w:highlight w:val="none"/>
              </w:rPr>
              <w:t>有变动</w:t>
            </w:r>
          </w:p>
        </w:tc>
      </w:tr>
      <w:tr w14:paraId="3EF6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3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139DD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00B9925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auto"/>
                <w:sz w:val="16"/>
                <w:szCs w:val="16"/>
                <w:highlight w:val="none"/>
                <w:u w:val="none"/>
                <w:lang w:val="en-US" w:eastAsia="zh-CN"/>
              </w:rPr>
              <w:t>无</w:t>
            </w:r>
          </w:p>
        </w:tc>
      </w:tr>
      <w:tr w14:paraId="6AA1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45164BB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434103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709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5" w:type="dxa"/>
          <w:trHeight w:val="286" w:hRule="atLeast"/>
        </w:trPr>
        <w:tc>
          <w:tcPr>
            <w:tcW w:w="375" w:type="dxa"/>
            <w:tcBorders>
              <w:top w:val="nil"/>
              <w:left w:val="nil"/>
              <w:bottom w:val="nil"/>
              <w:right w:val="nil"/>
            </w:tcBorders>
            <w:noWrap w:val="0"/>
            <w:vAlign w:val="center"/>
          </w:tcPr>
          <w:p w14:paraId="45B9404C">
            <w:pPr>
              <w:rPr>
                <w:rFonts w:hint="eastAsia" w:ascii="宋体" w:hAnsi="宋体" w:eastAsia="宋体" w:cs="宋体"/>
                <w:i w:val="0"/>
                <w:iCs w:val="0"/>
                <w:color w:val="000000"/>
                <w:sz w:val="18"/>
                <w:szCs w:val="18"/>
                <w:u w:val="none"/>
              </w:rPr>
            </w:pPr>
          </w:p>
        </w:tc>
        <w:tc>
          <w:tcPr>
            <w:tcW w:w="1747" w:type="dxa"/>
            <w:gridSpan w:val="5"/>
            <w:tcBorders>
              <w:top w:val="nil"/>
              <w:left w:val="nil"/>
              <w:bottom w:val="nil"/>
              <w:right w:val="nil"/>
            </w:tcBorders>
            <w:noWrap w:val="0"/>
            <w:vAlign w:val="center"/>
          </w:tcPr>
          <w:p w14:paraId="1B832A5D">
            <w:pPr>
              <w:rPr>
                <w:rFonts w:hint="eastAsia" w:ascii="宋体" w:hAnsi="宋体" w:eastAsia="宋体" w:cs="宋体"/>
                <w:i w:val="0"/>
                <w:iCs w:val="0"/>
                <w:color w:val="000000"/>
                <w:sz w:val="18"/>
                <w:szCs w:val="18"/>
                <w:u w:val="none"/>
              </w:rPr>
            </w:pPr>
          </w:p>
        </w:tc>
        <w:tc>
          <w:tcPr>
            <w:tcW w:w="1774" w:type="dxa"/>
            <w:gridSpan w:val="2"/>
            <w:tcBorders>
              <w:top w:val="nil"/>
              <w:left w:val="nil"/>
              <w:bottom w:val="nil"/>
              <w:right w:val="nil"/>
            </w:tcBorders>
            <w:noWrap w:val="0"/>
            <w:vAlign w:val="center"/>
          </w:tcPr>
          <w:p w14:paraId="638A4E74">
            <w:pPr>
              <w:rPr>
                <w:rFonts w:hint="eastAsia" w:ascii="宋体" w:hAnsi="宋体" w:eastAsia="宋体" w:cs="宋体"/>
                <w:i w:val="0"/>
                <w:iCs w:val="0"/>
                <w:color w:val="000000"/>
                <w:sz w:val="18"/>
                <w:szCs w:val="18"/>
                <w:u w:val="none"/>
              </w:rPr>
            </w:pPr>
          </w:p>
        </w:tc>
        <w:tc>
          <w:tcPr>
            <w:tcW w:w="1390" w:type="dxa"/>
            <w:gridSpan w:val="3"/>
            <w:tcBorders>
              <w:top w:val="nil"/>
              <w:left w:val="nil"/>
              <w:bottom w:val="nil"/>
              <w:right w:val="nil"/>
            </w:tcBorders>
            <w:noWrap w:val="0"/>
            <w:vAlign w:val="center"/>
          </w:tcPr>
          <w:p w14:paraId="3A01A7CE">
            <w:pPr>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noWrap w:val="0"/>
            <w:vAlign w:val="center"/>
          </w:tcPr>
          <w:p w14:paraId="12DF1312">
            <w:pPr>
              <w:rPr>
                <w:rFonts w:hint="eastAsia" w:ascii="宋体" w:hAnsi="宋体" w:eastAsia="宋体" w:cs="宋体"/>
                <w:i w:val="0"/>
                <w:iCs w:val="0"/>
                <w:color w:val="000000"/>
                <w:sz w:val="18"/>
                <w:szCs w:val="18"/>
                <w:u w:val="none"/>
              </w:rPr>
            </w:pPr>
          </w:p>
        </w:tc>
        <w:tc>
          <w:tcPr>
            <w:tcW w:w="6105" w:type="dxa"/>
            <w:gridSpan w:val="24"/>
            <w:tcBorders>
              <w:top w:val="nil"/>
              <w:left w:val="nil"/>
              <w:bottom w:val="nil"/>
              <w:right w:val="nil"/>
            </w:tcBorders>
            <w:noWrap w:val="0"/>
            <w:vAlign w:val="center"/>
          </w:tcPr>
          <w:p w14:paraId="3F72953F">
            <w:pPr>
              <w:rPr>
                <w:rFonts w:hint="eastAsia" w:ascii="宋体" w:hAnsi="宋体" w:eastAsia="宋体" w:cs="宋体"/>
                <w:i w:val="0"/>
                <w:iCs w:val="0"/>
                <w:color w:val="000000"/>
                <w:sz w:val="18"/>
                <w:szCs w:val="18"/>
                <w:u w:val="none"/>
              </w:rPr>
            </w:pPr>
          </w:p>
        </w:tc>
        <w:tc>
          <w:tcPr>
            <w:tcW w:w="966" w:type="dxa"/>
            <w:gridSpan w:val="3"/>
            <w:tcBorders>
              <w:top w:val="nil"/>
              <w:left w:val="nil"/>
              <w:bottom w:val="nil"/>
              <w:right w:val="nil"/>
            </w:tcBorders>
            <w:noWrap w:val="0"/>
            <w:vAlign w:val="center"/>
          </w:tcPr>
          <w:p w14:paraId="6A9DE0B9">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noWrap w:val="0"/>
            <w:vAlign w:val="center"/>
          </w:tcPr>
          <w:p w14:paraId="6946D74E">
            <w:pPr>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noWrap w:val="0"/>
            <w:vAlign w:val="center"/>
          </w:tcPr>
          <w:p w14:paraId="36FE7C58">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noWrap w:val="0"/>
            <w:vAlign w:val="center"/>
          </w:tcPr>
          <w:p w14:paraId="4F182259">
            <w:pPr>
              <w:rPr>
                <w:rFonts w:hint="eastAsia" w:ascii="宋体" w:hAnsi="宋体" w:eastAsia="宋体" w:cs="宋体"/>
                <w:i w:val="0"/>
                <w:iCs w:val="0"/>
                <w:color w:val="000000"/>
                <w:sz w:val="18"/>
                <w:szCs w:val="18"/>
                <w:u w:val="none"/>
              </w:rPr>
            </w:pPr>
          </w:p>
        </w:tc>
        <w:tc>
          <w:tcPr>
            <w:tcW w:w="1662" w:type="dxa"/>
            <w:gridSpan w:val="2"/>
            <w:tcBorders>
              <w:top w:val="nil"/>
              <w:left w:val="nil"/>
              <w:bottom w:val="nil"/>
              <w:right w:val="nil"/>
            </w:tcBorders>
            <w:noWrap w:val="0"/>
            <w:vAlign w:val="center"/>
          </w:tcPr>
          <w:p w14:paraId="1D625624">
            <w:pPr>
              <w:rPr>
                <w:rFonts w:hint="eastAsia" w:ascii="宋体" w:hAnsi="宋体" w:eastAsia="宋体" w:cs="宋体"/>
                <w:i w:val="0"/>
                <w:iCs w:val="0"/>
                <w:color w:val="000000"/>
                <w:sz w:val="18"/>
                <w:szCs w:val="18"/>
                <w:u w:val="none"/>
              </w:rPr>
            </w:pPr>
          </w:p>
        </w:tc>
      </w:tr>
      <w:tr w14:paraId="659BC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904" w:hRule="atLeast"/>
        </w:trPr>
        <w:tc>
          <w:tcPr>
            <w:tcW w:w="11190" w:type="dxa"/>
            <w:gridSpan w:val="35"/>
            <w:tcBorders>
              <w:top w:val="single" w:color="000000" w:sz="4" w:space="0"/>
              <w:left w:val="single" w:color="000000" w:sz="4" w:space="0"/>
              <w:bottom w:val="single" w:color="000000" w:sz="4" w:space="0"/>
              <w:right w:val="single" w:color="000000" w:sz="4" w:space="0"/>
            </w:tcBorders>
            <w:noWrap w:val="0"/>
            <w:vAlign w:val="center"/>
          </w:tcPr>
          <w:p w14:paraId="16FD113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D78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62A4C0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728B9B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51080022T000007153693-文化和旅游发展专项资金-国家非物质文化遗产保护</w:t>
            </w:r>
          </w:p>
        </w:tc>
      </w:tr>
      <w:tr w14:paraId="568C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12"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0F1AFA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892" w:type="dxa"/>
            <w:gridSpan w:val="18"/>
            <w:tcBorders>
              <w:top w:val="single" w:color="000000" w:sz="4" w:space="0"/>
              <w:left w:val="single" w:color="000000" w:sz="4" w:space="0"/>
              <w:bottom w:val="single" w:color="000000" w:sz="4" w:space="0"/>
              <w:right w:val="single" w:color="000000" w:sz="4" w:space="0"/>
            </w:tcBorders>
            <w:noWrap w:val="0"/>
            <w:vAlign w:val="center"/>
          </w:tcPr>
          <w:p w14:paraId="57045E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gridSpan w:val="4"/>
            <w:tcBorders>
              <w:top w:val="nil"/>
              <w:left w:val="nil"/>
              <w:bottom w:val="nil"/>
              <w:right w:val="nil"/>
            </w:tcBorders>
            <w:noWrap w:val="0"/>
            <w:vAlign w:val="center"/>
          </w:tcPr>
          <w:p w14:paraId="587A977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32" w:type="dxa"/>
            <w:gridSpan w:val="12"/>
            <w:tcBorders>
              <w:top w:val="single" w:color="000000" w:sz="4" w:space="0"/>
              <w:left w:val="single" w:color="000000" w:sz="4" w:space="0"/>
              <w:bottom w:val="single" w:color="000000" w:sz="4" w:space="0"/>
              <w:right w:val="single" w:color="000000" w:sz="4" w:space="0"/>
            </w:tcBorders>
            <w:noWrap w:val="0"/>
            <w:vAlign w:val="center"/>
          </w:tcPr>
          <w:p w14:paraId="48149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广元市非物质文化遗产保护中心</w:t>
            </w:r>
          </w:p>
        </w:tc>
      </w:tr>
      <w:tr w14:paraId="7826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546E9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91151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394D5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1ADEBF8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F4F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708"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45BB5">
            <w:pP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AE9B646">
            <w:pPr>
              <w:rPr>
                <w:rFonts w:hint="eastAsia" w:ascii="宋体" w:hAnsi="宋体" w:eastAsia="宋体" w:cs="宋体"/>
                <w:i w:val="0"/>
                <w:iCs w:val="0"/>
                <w:color w:val="000000"/>
                <w:sz w:val="18"/>
                <w:szCs w:val="18"/>
                <w:u w:val="none"/>
              </w:rPr>
            </w:pP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2E5FEA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提升非物质文化遗产保护与传承水平</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21BEFD40">
            <w:pPr>
              <w:keepNext w:val="0"/>
              <w:keepLines w:val="0"/>
              <w:widowControl/>
              <w:suppressLineNumbers w:val="0"/>
              <w:jc w:val="left"/>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按时发放传承人补助经费</w:t>
            </w:r>
          </w:p>
        </w:tc>
      </w:tr>
      <w:tr w14:paraId="0154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93"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90A07">
            <w:pP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05D37C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23" w:type="dxa"/>
            <w:gridSpan w:val="32"/>
            <w:tcBorders>
              <w:top w:val="single" w:color="000000" w:sz="4" w:space="0"/>
              <w:left w:val="single" w:color="000000" w:sz="4" w:space="0"/>
              <w:bottom w:val="single" w:color="000000" w:sz="4" w:space="0"/>
              <w:right w:val="single" w:color="000000" w:sz="4" w:space="0"/>
            </w:tcBorders>
            <w:noWrap w:val="0"/>
            <w:vAlign w:val="center"/>
          </w:tcPr>
          <w:p w14:paraId="3972C598">
            <w:pPr>
              <w:tabs>
                <w:tab w:val="left" w:pos="1750"/>
              </w:tabs>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eastAsia="zh-CN"/>
              </w:rPr>
              <w:tab/>
            </w:r>
            <w:r>
              <w:rPr>
                <w:rFonts w:hint="eastAsia" w:ascii="宋体" w:hAnsi="宋体" w:cs="宋体"/>
                <w:i w:val="0"/>
                <w:iCs w:val="0"/>
                <w:color w:val="000000"/>
                <w:sz w:val="18"/>
                <w:szCs w:val="18"/>
                <w:u w:val="none"/>
                <w:lang w:val="en-US" w:eastAsia="zh-CN"/>
              </w:rPr>
              <w:t>严格按政策，足额发放传承人补助经费</w:t>
            </w:r>
          </w:p>
        </w:tc>
      </w:tr>
      <w:tr w14:paraId="0E1BD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B463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0E2EE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DB74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77B3A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1CB65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2C6BD6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17FF6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2DBE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66761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BE1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46"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137FCA">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AF61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6C9B4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65ED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3D179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0350C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2FC15F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4BC15CC0">
            <w:pPr>
              <w:jc w:val="center"/>
              <w:rPr>
                <w:rFonts w:hint="eastAsia" w:ascii="宋体" w:hAnsi="宋体" w:eastAsia="宋体" w:cs="宋体"/>
                <w:i w:val="0"/>
                <w:iCs w:val="0"/>
                <w:color w:val="000000"/>
                <w:sz w:val="18"/>
                <w:szCs w:val="18"/>
                <w:u w:val="none"/>
              </w:rPr>
            </w:pPr>
          </w:p>
        </w:tc>
        <w:tc>
          <w:tcPr>
            <w:tcW w:w="47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DD746A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AEB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9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208EC">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147E1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CB21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4E6BC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38E2F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EB1E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570E40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06E18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433E6F3">
            <w:pPr>
              <w:rPr>
                <w:rFonts w:hint="eastAsia" w:ascii="黑体" w:hAnsi="黑体" w:eastAsia="黑体" w:cs="黑体"/>
                <w:i/>
                <w:iCs/>
                <w:color w:val="000000"/>
                <w:sz w:val="18"/>
                <w:szCs w:val="18"/>
                <w:u w:val="none"/>
              </w:rPr>
            </w:pPr>
          </w:p>
        </w:tc>
      </w:tr>
      <w:tr w14:paraId="5597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07"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A8992">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2BF57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36E55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47867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5E69D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0F1D7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1306A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6349F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DC769A2">
            <w:pPr>
              <w:rPr>
                <w:rFonts w:hint="eastAsia" w:ascii="黑体" w:hAnsi="黑体" w:eastAsia="黑体" w:cs="黑体"/>
                <w:i/>
                <w:iCs/>
                <w:color w:val="000000"/>
                <w:sz w:val="18"/>
                <w:szCs w:val="18"/>
                <w:u w:val="none"/>
              </w:rPr>
            </w:pPr>
          </w:p>
        </w:tc>
      </w:tr>
      <w:tr w14:paraId="3E95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878A8">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5AA6D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DCCA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6C1D7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29EE8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AC1F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4C48B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0998A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2F76CFF">
            <w:pPr>
              <w:rPr>
                <w:rFonts w:hint="eastAsia" w:ascii="黑体" w:hAnsi="黑体" w:eastAsia="黑体" w:cs="黑体"/>
                <w:i/>
                <w:iCs/>
                <w:color w:val="000000"/>
                <w:sz w:val="18"/>
                <w:szCs w:val="18"/>
                <w:u w:val="none"/>
              </w:rPr>
            </w:pPr>
          </w:p>
        </w:tc>
      </w:tr>
      <w:tr w14:paraId="20A0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F71010">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5F0BC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8C51AED">
            <w:pPr>
              <w:jc w:val="center"/>
              <w:rPr>
                <w:rFonts w:hint="eastAsia" w:ascii="微软雅黑" w:hAnsi="微软雅黑" w:eastAsia="微软雅黑" w:cs="微软雅黑"/>
                <w:i/>
                <w:iCs/>
                <w:color w:val="000000"/>
                <w:sz w:val="16"/>
                <w:szCs w:val="16"/>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F985809">
            <w:pPr>
              <w:jc w:val="center"/>
              <w:rPr>
                <w:rFonts w:hint="eastAsia" w:ascii="微软雅黑" w:hAnsi="微软雅黑" w:eastAsia="微软雅黑" w:cs="微软雅黑"/>
                <w:i/>
                <w:iCs/>
                <w:color w:val="000000"/>
                <w:sz w:val="16"/>
                <w:szCs w:val="16"/>
                <w:u w:val="none"/>
              </w:rPr>
            </w:pP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295F5FA3">
            <w:pPr>
              <w:jc w:val="center"/>
              <w:rPr>
                <w:rFonts w:hint="eastAsia" w:ascii="微软雅黑" w:hAnsi="微软雅黑" w:eastAsia="微软雅黑" w:cs="微软雅黑"/>
                <w:i/>
                <w:iCs/>
                <w:color w:val="000000"/>
                <w:sz w:val="16"/>
                <w:szCs w:val="16"/>
                <w:u w:val="none"/>
              </w:rPr>
            </w:pP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DF75776">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4DCF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53657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FC04620">
            <w:pPr>
              <w:rPr>
                <w:rFonts w:hint="eastAsia" w:ascii="黑体" w:hAnsi="黑体" w:eastAsia="黑体" w:cs="黑体"/>
                <w:i/>
                <w:iCs/>
                <w:color w:val="000000"/>
                <w:sz w:val="18"/>
                <w:szCs w:val="18"/>
                <w:u w:val="none"/>
              </w:rPr>
            </w:pPr>
          </w:p>
        </w:tc>
      </w:tr>
      <w:tr w14:paraId="18C9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5E2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678B5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2CC72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25854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6FDDD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3B154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701BE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02510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26B16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57D02A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78D9D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0C2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0671E">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541B4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0790B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6E98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传承人补助</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1AA02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6A58C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2CDF6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3E1FF6F">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11B66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5E99E171">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3DDD441C">
            <w:pPr>
              <w:jc w:val="center"/>
              <w:rPr>
                <w:rFonts w:hint="eastAsia" w:ascii="微软雅黑" w:hAnsi="微软雅黑" w:eastAsia="微软雅黑" w:cs="微软雅黑"/>
                <w:i/>
                <w:iCs/>
                <w:color w:val="000000"/>
                <w:sz w:val="16"/>
                <w:szCs w:val="16"/>
                <w:u w:val="none"/>
              </w:rPr>
            </w:pPr>
          </w:p>
        </w:tc>
      </w:tr>
      <w:tr w14:paraId="16A4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E7C79">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BBD9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739C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9FB4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提升非遗传承保护与传承水平</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01C46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2CFAF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显著</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66F3E964">
            <w:pPr>
              <w:jc w:val="center"/>
              <w:rPr>
                <w:rFonts w:hint="eastAsia" w:ascii="宋体" w:hAnsi="宋体" w:eastAsia="宋体" w:cs="宋体"/>
                <w:i w:val="0"/>
                <w:iCs w:val="0"/>
                <w:color w:val="000000"/>
                <w:sz w:val="18"/>
                <w:szCs w:val="18"/>
                <w:u w:val="none"/>
              </w:rPr>
            </w:pP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64C1171">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170CD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152CF33C">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367DF174">
            <w:pPr>
              <w:jc w:val="center"/>
              <w:rPr>
                <w:rFonts w:hint="eastAsia" w:ascii="微软雅黑" w:hAnsi="微软雅黑" w:eastAsia="微软雅黑" w:cs="微软雅黑"/>
                <w:i/>
                <w:iCs/>
                <w:color w:val="000000"/>
                <w:sz w:val="16"/>
                <w:szCs w:val="16"/>
                <w:u w:val="none"/>
              </w:rPr>
            </w:pPr>
          </w:p>
        </w:tc>
      </w:tr>
      <w:tr w14:paraId="4689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2A8EB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88" w:type="dxa"/>
            <w:gridSpan w:val="25"/>
            <w:tcBorders>
              <w:top w:val="single" w:color="000000" w:sz="4" w:space="0"/>
              <w:left w:val="single" w:color="000000" w:sz="4" w:space="0"/>
              <w:bottom w:val="single" w:color="000000" w:sz="4" w:space="0"/>
              <w:right w:val="single" w:color="000000" w:sz="4" w:space="0"/>
            </w:tcBorders>
            <w:noWrap w:val="0"/>
            <w:vAlign w:val="center"/>
          </w:tcPr>
          <w:p w14:paraId="04336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44A2313B">
            <w:pPr>
              <w:rPr>
                <w:rFonts w:hint="eastAsia" w:ascii="宋体" w:hAnsi="宋体" w:eastAsia="宋体" w:cs="宋体"/>
                <w:i w:val="0"/>
                <w:iCs w:val="0"/>
                <w:color w:val="000000"/>
                <w:sz w:val="18"/>
                <w:szCs w:val="18"/>
                <w:u w:val="none"/>
              </w:rPr>
            </w:pPr>
          </w:p>
        </w:tc>
        <w:tc>
          <w:tcPr>
            <w:tcW w:w="871" w:type="dxa"/>
            <w:gridSpan w:val="5"/>
            <w:tcBorders>
              <w:top w:val="single" w:color="000000" w:sz="4" w:space="0"/>
              <w:left w:val="single" w:color="000000" w:sz="4" w:space="0"/>
              <w:bottom w:val="single" w:color="000000" w:sz="4" w:space="0"/>
              <w:right w:val="single" w:color="000000" w:sz="4" w:space="0"/>
            </w:tcBorders>
            <w:noWrap w:val="0"/>
            <w:vAlign w:val="center"/>
          </w:tcPr>
          <w:p w14:paraId="0AED8AD2">
            <w:pPr>
              <w:rPr>
                <w:rFonts w:hint="eastAsia" w:ascii="宋体" w:hAnsi="宋体" w:eastAsia="宋体" w:cs="宋体"/>
                <w:i w:val="0"/>
                <w:iCs w:val="0"/>
                <w:color w:val="000000"/>
                <w:sz w:val="18"/>
                <w:szCs w:val="18"/>
                <w:u w:val="none"/>
              </w:rPr>
            </w:pPr>
          </w:p>
        </w:tc>
      </w:tr>
      <w:tr w14:paraId="1826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0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53748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5DBBF8F6">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按政策足额发放太素脉法省级传承人补助。</w:t>
            </w:r>
          </w:p>
        </w:tc>
      </w:tr>
      <w:tr w14:paraId="16AE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72"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3F8F6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4461C1D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AF7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3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25ED4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757A4FA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DBF6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0AEF78F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0FA359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7B86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5" w:type="dxa"/>
          <w:trHeight w:val="286" w:hRule="atLeast"/>
        </w:trPr>
        <w:tc>
          <w:tcPr>
            <w:tcW w:w="375" w:type="dxa"/>
            <w:tcBorders>
              <w:top w:val="nil"/>
              <w:left w:val="nil"/>
              <w:bottom w:val="nil"/>
              <w:right w:val="nil"/>
            </w:tcBorders>
            <w:noWrap w:val="0"/>
            <w:vAlign w:val="center"/>
          </w:tcPr>
          <w:p w14:paraId="20547476">
            <w:pPr>
              <w:rPr>
                <w:rFonts w:hint="eastAsia" w:ascii="宋体" w:hAnsi="宋体" w:eastAsia="宋体" w:cs="宋体"/>
                <w:i w:val="0"/>
                <w:iCs w:val="0"/>
                <w:color w:val="000000"/>
                <w:sz w:val="18"/>
                <w:szCs w:val="18"/>
                <w:u w:val="none"/>
              </w:rPr>
            </w:pPr>
          </w:p>
        </w:tc>
        <w:tc>
          <w:tcPr>
            <w:tcW w:w="1747" w:type="dxa"/>
            <w:gridSpan w:val="5"/>
            <w:tcBorders>
              <w:top w:val="nil"/>
              <w:left w:val="nil"/>
              <w:bottom w:val="nil"/>
              <w:right w:val="nil"/>
            </w:tcBorders>
            <w:noWrap w:val="0"/>
            <w:vAlign w:val="center"/>
          </w:tcPr>
          <w:p w14:paraId="3F2D30F8">
            <w:pPr>
              <w:rPr>
                <w:rFonts w:hint="eastAsia" w:ascii="宋体" w:hAnsi="宋体" w:eastAsia="宋体" w:cs="宋体"/>
                <w:i w:val="0"/>
                <w:iCs w:val="0"/>
                <w:color w:val="000000"/>
                <w:sz w:val="18"/>
                <w:szCs w:val="18"/>
                <w:u w:val="none"/>
              </w:rPr>
            </w:pPr>
          </w:p>
        </w:tc>
        <w:tc>
          <w:tcPr>
            <w:tcW w:w="1774" w:type="dxa"/>
            <w:gridSpan w:val="2"/>
            <w:tcBorders>
              <w:top w:val="nil"/>
              <w:left w:val="nil"/>
              <w:bottom w:val="nil"/>
              <w:right w:val="nil"/>
            </w:tcBorders>
            <w:noWrap w:val="0"/>
            <w:vAlign w:val="center"/>
          </w:tcPr>
          <w:p w14:paraId="2E197BEA">
            <w:pPr>
              <w:rPr>
                <w:rFonts w:hint="eastAsia" w:ascii="宋体" w:hAnsi="宋体" w:eastAsia="宋体" w:cs="宋体"/>
                <w:i w:val="0"/>
                <w:iCs w:val="0"/>
                <w:color w:val="000000"/>
                <w:sz w:val="18"/>
                <w:szCs w:val="18"/>
                <w:u w:val="none"/>
              </w:rPr>
            </w:pPr>
          </w:p>
        </w:tc>
        <w:tc>
          <w:tcPr>
            <w:tcW w:w="1390" w:type="dxa"/>
            <w:gridSpan w:val="3"/>
            <w:tcBorders>
              <w:top w:val="nil"/>
              <w:left w:val="nil"/>
              <w:bottom w:val="nil"/>
              <w:right w:val="nil"/>
            </w:tcBorders>
            <w:noWrap w:val="0"/>
            <w:vAlign w:val="center"/>
          </w:tcPr>
          <w:p w14:paraId="23E9394F">
            <w:pPr>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noWrap w:val="0"/>
            <w:vAlign w:val="center"/>
          </w:tcPr>
          <w:p w14:paraId="1238176B">
            <w:pPr>
              <w:rPr>
                <w:rFonts w:hint="eastAsia" w:ascii="宋体" w:hAnsi="宋体" w:eastAsia="宋体" w:cs="宋体"/>
                <w:i w:val="0"/>
                <w:iCs w:val="0"/>
                <w:color w:val="000000"/>
                <w:sz w:val="18"/>
                <w:szCs w:val="18"/>
                <w:u w:val="none"/>
              </w:rPr>
            </w:pPr>
          </w:p>
        </w:tc>
        <w:tc>
          <w:tcPr>
            <w:tcW w:w="6105" w:type="dxa"/>
            <w:gridSpan w:val="24"/>
            <w:tcBorders>
              <w:top w:val="nil"/>
              <w:left w:val="nil"/>
              <w:bottom w:val="nil"/>
              <w:right w:val="nil"/>
            </w:tcBorders>
            <w:noWrap w:val="0"/>
            <w:vAlign w:val="center"/>
          </w:tcPr>
          <w:p w14:paraId="13781DA7">
            <w:pPr>
              <w:rPr>
                <w:rFonts w:hint="eastAsia" w:ascii="宋体" w:hAnsi="宋体" w:eastAsia="宋体" w:cs="宋体"/>
                <w:i w:val="0"/>
                <w:iCs w:val="0"/>
                <w:color w:val="000000"/>
                <w:sz w:val="18"/>
                <w:szCs w:val="18"/>
                <w:u w:val="none"/>
              </w:rPr>
            </w:pPr>
          </w:p>
        </w:tc>
        <w:tc>
          <w:tcPr>
            <w:tcW w:w="966" w:type="dxa"/>
            <w:gridSpan w:val="3"/>
            <w:tcBorders>
              <w:top w:val="nil"/>
              <w:left w:val="nil"/>
              <w:bottom w:val="nil"/>
              <w:right w:val="nil"/>
            </w:tcBorders>
            <w:noWrap w:val="0"/>
            <w:vAlign w:val="center"/>
          </w:tcPr>
          <w:p w14:paraId="47091979">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noWrap w:val="0"/>
            <w:vAlign w:val="center"/>
          </w:tcPr>
          <w:p w14:paraId="18ACAB92">
            <w:pPr>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noWrap w:val="0"/>
            <w:vAlign w:val="center"/>
          </w:tcPr>
          <w:p w14:paraId="3C593D46">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noWrap w:val="0"/>
            <w:vAlign w:val="center"/>
          </w:tcPr>
          <w:p w14:paraId="5762DA9C">
            <w:pPr>
              <w:rPr>
                <w:rFonts w:hint="eastAsia" w:ascii="宋体" w:hAnsi="宋体" w:eastAsia="宋体" w:cs="宋体"/>
                <w:i w:val="0"/>
                <w:iCs w:val="0"/>
                <w:color w:val="000000"/>
                <w:sz w:val="18"/>
                <w:szCs w:val="18"/>
                <w:u w:val="none"/>
              </w:rPr>
            </w:pPr>
          </w:p>
        </w:tc>
        <w:tc>
          <w:tcPr>
            <w:tcW w:w="1662" w:type="dxa"/>
            <w:gridSpan w:val="2"/>
            <w:tcBorders>
              <w:top w:val="nil"/>
              <w:left w:val="nil"/>
              <w:bottom w:val="nil"/>
              <w:right w:val="nil"/>
            </w:tcBorders>
            <w:noWrap w:val="0"/>
            <w:vAlign w:val="center"/>
          </w:tcPr>
          <w:p w14:paraId="1C7B11AA">
            <w:pPr>
              <w:rPr>
                <w:rFonts w:hint="eastAsia" w:ascii="宋体" w:hAnsi="宋体" w:eastAsia="宋体" w:cs="宋体"/>
                <w:i w:val="0"/>
                <w:iCs w:val="0"/>
                <w:color w:val="000000"/>
                <w:sz w:val="18"/>
                <w:szCs w:val="18"/>
                <w:u w:val="none"/>
              </w:rPr>
            </w:pPr>
          </w:p>
        </w:tc>
      </w:tr>
      <w:tr w14:paraId="4E1B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904" w:hRule="atLeast"/>
        </w:trPr>
        <w:tc>
          <w:tcPr>
            <w:tcW w:w="11190" w:type="dxa"/>
            <w:gridSpan w:val="35"/>
            <w:tcBorders>
              <w:top w:val="single" w:color="000000" w:sz="4" w:space="0"/>
              <w:left w:val="single" w:color="000000" w:sz="4" w:space="0"/>
              <w:bottom w:val="single" w:color="000000" w:sz="4" w:space="0"/>
              <w:right w:val="single" w:color="000000" w:sz="4" w:space="0"/>
            </w:tcBorders>
            <w:noWrap w:val="0"/>
            <w:vAlign w:val="center"/>
          </w:tcPr>
          <w:p w14:paraId="029AE03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86A4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28F300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3165BC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51080022Y000000267568-定额公用经费（事业）</w:t>
            </w:r>
          </w:p>
        </w:tc>
      </w:tr>
      <w:tr w14:paraId="25D6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12"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2C4834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892" w:type="dxa"/>
            <w:gridSpan w:val="18"/>
            <w:tcBorders>
              <w:top w:val="single" w:color="000000" w:sz="4" w:space="0"/>
              <w:left w:val="single" w:color="000000" w:sz="4" w:space="0"/>
              <w:bottom w:val="single" w:color="000000" w:sz="4" w:space="0"/>
              <w:right w:val="single" w:color="000000" w:sz="4" w:space="0"/>
            </w:tcBorders>
            <w:noWrap w:val="0"/>
            <w:vAlign w:val="center"/>
          </w:tcPr>
          <w:p w14:paraId="154974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gridSpan w:val="4"/>
            <w:tcBorders>
              <w:top w:val="nil"/>
              <w:left w:val="nil"/>
              <w:bottom w:val="nil"/>
              <w:right w:val="nil"/>
            </w:tcBorders>
            <w:noWrap w:val="0"/>
            <w:vAlign w:val="center"/>
          </w:tcPr>
          <w:p w14:paraId="4A2B0BA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32" w:type="dxa"/>
            <w:gridSpan w:val="12"/>
            <w:tcBorders>
              <w:top w:val="single" w:color="000000" w:sz="4" w:space="0"/>
              <w:left w:val="single" w:color="000000" w:sz="4" w:space="0"/>
              <w:bottom w:val="single" w:color="000000" w:sz="4" w:space="0"/>
              <w:right w:val="single" w:color="000000" w:sz="4" w:space="0"/>
            </w:tcBorders>
            <w:noWrap w:val="0"/>
            <w:vAlign w:val="center"/>
          </w:tcPr>
          <w:p w14:paraId="1E094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广元市非物质文化遗产保护中心</w:t>
            </w:r>
          </w:p>
        </w:tc>
      </w:tr>
      <w:tr w14:paraId="4BB9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640FD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84E7A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6E3E4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009AF53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8EF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708"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3F8E58">
            <w:pP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835B12B">
            <w:pPr>
              <w:rPr>
                <w:rFonts w:hint="eastAsia" w:ascii="宋体" w:hAnsi="宋体" w:eastAsia="宋体" w:cs="宋体"/>
                <w:i w:val="0"/>
                <w:iCs w:val="0"/>
                <w:color w:val="000000"/>
                <w:sz w:val="18"/>
                <w:szCs w:val="18"/>
                <w:u w:val="none"/>
              </w:rPr>
            </w:pP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280C57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19E0F6A8">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保障单位日常运转。</w:t>
            </w:r>
          </w:p>
        </w:tc>
      </w:tr>
      <w:tr w14:paraId="7107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93"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381AC">
            <w:pP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040581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23" w:type="dxa"/>
            <w:gridSpan w:val="32"/>
            <w:tcBorders>
              <w:top w:val="single" w:color="000000" w:sz="4" w:space="0"/>
              <w:left w:val="single" w:color="000000" w:sz="4" w:space="0"/>
              <w:bottom w:val="single" w:color="000000" w:sz="4" w:space="0"/>
              <w:right w:val="single" w:color="000000" w:sz="4" w:space="0"/>
            </w:tcBorders>
            <w:noWrap w:val="0"/>
            <w:vAlign w:val="center"/>
          </w:tcPr>
          <w:p w14:paraId="26F70526">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严格执行预算，保障单位日常运转</w:t>
            </w:r>
          </w:p>
        </w:tc>
      </w:tr>
      <w:tr w14:paraId="1BC71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95CB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44E1F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DE02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68BA9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0EC51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3467C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353EE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68A49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42F85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705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46"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4155F">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6EADC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552A6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B039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7D272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26E38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21EF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D165447">
            <w:pPr>
              <w:jc w:val="center"/>
              <w:rPr>
                <w:rFonts w:hint="eastAsia" w:ascii="宋体" w:hAnsi="宋体" w:eastAsia="宋体" w:cs="宋体"/>
                <w:i w:val="0"/>
                <w:iCs w:val="0"/>
                <w:color w:val="000000"/>
                <w:sz w:val="18"/>
                <w:szCs w:val="18"/>
                <w:u w:val="none"/>
              </w:rPr>
            </w:pPr>
          </w:p>
        </w:tc>
        <w:tc>
          <w:tcPr>
            <w:tcW w:w="47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2B7242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6E1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9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B6846C">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4DCA5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D227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C02B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141CB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4DA8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21A24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5B5B5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DEE292F">
            <w:pPr>
              <w:rPr>
                <w:rFonts w:hint="eastAsia" w:ascii="黑体" w:hAnsi="黑体" w:eastAsia="黑体" w:cs="黑体"/>
                <w:i/>
                <w:iCs/>
                <w:color w:val="000000"/>
                <w:sz w:val="18"/>
                <w:szCs w:val="18"/>
                <w:u w:val="none"/>
              </w:rPr>
            </w:pPr>
          </w:p>
        </w:tc>
      </w:tr>
      <w:tr w14:paraId="23E6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07"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ADC9C">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4CDE7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27EF9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250D0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498C1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1707D1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BAD2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16941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29FEC0B">
            <w:pPr>
              <w:rPr>
                <w:rFonts w:hint="eastAsia" w:ascii="黑体" w:hAnsi="黑体" w:eastAsia="黑体" w:cs="黑体"/>
                <w:i/>
                <w:iCs/>
                <w:color w:val="000000"/>
                <w:sz w:val="18"/>
                <w:szCs w:val="18"/>
                <w:u w:val="none"/>
              </w:rPr>
            </w:pPr>
          </w:p>
        </w:tc>
      </w:tr>
      <w:tr w14:paraId="35878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682A8">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22E3F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51B0B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2B6E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7F9DB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642A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07E10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53DDB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8436EC9">
            <w:pPr>
              <w:rPr>
                <w:rFonts w:hint="eastAsia" w:ascii="黑体" w:hAnsi="黑体" w:eastAsia="黑体" w:cs="黑体"/>
                <w:i/>
                <w:iCs/>
                <w:color w:val="000000"/>
                <w:sz w:val="18"/>
                <w:szCs w:val="18"/>
                <w:u w:val="none"/>
              </w:rPr>
            </w:pPr>
          </w:p>
        </w:tc>
      </w:tr>
      <w:tr w14:paraId="55C7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A8567">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B1E4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3A03FBA9">
            <w:pPr>
              <w:jc w:val="center"/>
              <w:rPr>
                <w:rFonts w:hint="eastAsia" w:ascii="微软雅黑" w:hAnsi="微软雅黑" w:eastAsia="微软雅黑" w:cs="微软雅黑"/>
                <w:i/>
                <w:iCs/>
                <w:color w:val="000000"/>
                <w:sz w:val="16"/>
                <w:szCs w:val="16"/>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5B3753A">
            <w:pPr>
              <w:jc w:val="center"/>
              <w:rPr>
                <w:rFonts w:hint="eastAsia" w:ascii="微软雅黑" w:hAnsi="微软雅黑" w:eastAsia="微软雅黑" w:cs="微软雅黑"/>
                <w:i/>
                <w:iCs/>
                <w:color w:val="000000"/>
                <w:sz w:val="16"/>
                <w:szCs w:val="16"/>
                <w:u w:val="none"/>
              </w:rPr>
            </w:pP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41873F97">
            <w:pPr>
              <w:jc w:val="center"/>
              <w:rPr>
                <w:rFonts w:hint="eastAsia" w:ascii="微软雅黑" w:hAnsi="微软雅黑" w:eastAsia="微软雅黑" w:cs="微软雅黑"/>
                <w:i/>
                <w:iCs/>
                <w:color w:val="000000"/>
                <w:sz w:val="16"/>
                <w:szCs w:val="16"/>
                <w:u w:val="none"/>
              </w:rPr>
            </w:pP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2F6563DB">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EF34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7270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981D389">
            <w:pPr>
              <w:rPr>
                <w:rFonts w:hint="eastAsia" w:ascii="黑体" w:hAnsi="黑体" w:eastAsia="黑体" w:cs="黑体"/>
                <w:i/>
                <w:iCs/>
                <w:color w:val="000000"/>
                <w:sz w:val="18"/>
                <w:szCs w:val="18"/>
                <w:u w:val="none"/>
              </w:rPr>
            </w:pPr>
          </w:p>
        </w:tc>
      </w:tr>
      <w:tr w14:paraId="488D6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6E14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4282A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D971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7AFF4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395E4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2E12C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2F3DE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23F37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06321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52B3B3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41BA9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1A2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30A330">
            <w:pPr>
              <w:jc w:val="center"/>
              <w:rPr>
                <w:rFonts w:hint="eastAsia" w:ascii="宋体" w:hAnsi="宋体" w:eastAsia="宋体" w:cs="宋体"/>
                <w:i w:val="0"/>
                <w:iCs w:val="0"/>
                <w:color w:val="000000"/>
                <w:sz w:val="18"/>
                <w:szCs w:val="18"/>
                <w:u w:val="none"/>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F5A8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4DD0C9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0C80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2F106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04229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7DC9E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A8D48FB">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D8C9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2A355AA">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1F1897EB">
            <w:pPr>
              <w:jc w:val="center"/>
              <w:rPr>
                <w:rFonts w:hint="eastAsia" w:ascii="微软雅黑" w:hAnsi="微软雅黑" w:eastAsia="微软雅黑" w:cs="微软雅黑"/>
                <w:i/>
                <w:iCs/>
                <w:color w:val="000000"/>
                <w:sz w:val="16"/>
                <w:szCs w:val="16"/>
                <w:u w:val="none"/>
              </w:rPr>
            </w:pPr>
          </w:p>
        </w:tc>
      </w:tr>
      <w:tr w14:paraId="2C32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78"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CFCE9">
            <w:pPr>
              <w:jc w:val="cente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2309CC3">
            <w:pPr>
              <w:jc w:val="center"/>
              <w:rPr>
                <w:rFonts w:hint="eastAsia" w:ascii="宋体" w:hAnsi="宋体" w:eastAsia="宋体" w:cs="宋体"/>
                <w:i w:val="0"/>
                <w:iCs w:val="0"/>
                <w:color w:val="000000"/>
                <w:sz w:val="18"/>
                <w:szCs w:val="18"/>
                <w:u w:val="none"/>
              </w:rPr>
            </w:pP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7526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9D6F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4F432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2D06C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30076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AEF4109">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40D0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901EDD1">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2533417D">
            <w:pPr>
              <w:jc w:val="center"/>
              <w:rPr>
                <w:rFonts w:hint="eastAsia" w:ascii="微软雅黑" w:hAnsi="微软雅黑" w:eastAsia="微软雅黑" w:cs="微软雅黑"/>
                <w:i/>
                <w:iCs/>
                <w:color w:val="000000"/>
                <w:sz w:val="16"/>
                <w:szCs w:val="16"/>
                <w:u w:val="none"/>
              </w:rPr>
            </w:pPr>
          </w:p>
        </w:tc>
      </w:tr>
      <w:tr w14:paraId="46CA9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904"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CF7242">
            <w:pPr>
              <w:jc w:val="center"/>
              <w:rPr>
                <w:rFonts w:hint="eastAsia" w:ascii="宋体" w:hAnsi="宋体" w:eastAsia="宋体" w:cs="宋体"/>
                <w:i w:val="0"/>
                <w:iCs w:val="0"/>
                <w:color w:val="000000"/>
                <w:sz w:val="18"/>
                <w:szCs w:val="18"/>
                <w:u w:val="none"/>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1A68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5EE8C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2BFD0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66BB9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6D863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711B5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D1C2DC3">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3A38A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7989A421">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56B084C7">
            <w:pPr>
              <w:jc w:val="center"/>
              <w:rPr>
                <w:rFonts w:hint="eastAsia" w:ascii="微软雅黑" w:hAnsi="微软雅黑" w:eastAsia="微软雅黑" w:cs="微软雅黑"/>
                <w:i/>
                <w:iCs/>
                <w:color w:val="000000"/>
                <w:sz w:val="16"/>
                <w:szCs w:val="16"/>
                <w:u w:val="none"/>
              </w:rPr>
            </w:pPr>
          </w:p>
        </w:tc>
      </w:tr>
      <w:tr w14:paraId="47257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48453B">
            <w:pPr>
              <w:jc w:val="cente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4BE9BCC">
            <w:pPr>
              <w:jc w:val="center"/>
              <w:rPr>
                <w:rFonts w:hint="eastAsia" w:ascii="宋体" w:hAnsi="宋体" w:eastAsia="宋体" w:cs="宋体"/>
                <w:i w:val="0"/>
                <w:iCs w:val="0"/>
                <w:color w:val="000000"/>
                <w:sz w:val="18"/>
                <w:szCs w:val="18"/>
                <w:u w:val="none"/>
              </w:rPr>
            </w:pP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488C0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43EA1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5053C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71BF8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3FB1B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34C6F71B">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9B74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76CA8A92">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081C9A78">
            <w:pPr>
              <w:jc w:val="center"/>
              <w:rPr>
                <w:rFonts w:hint="eastAsia" w:ascii="微软雅黑" w:hAnsi="微软雅黑" w:eastAsia="微软雅黑" w:cs="微软雅黑"/>
                <w:i/>
                <w:iCs/>
                <w:color w:val="000000"/>
                <w:sz w:val="16"/>
                <w:szCs w:val="16"/>
                <w:u w:val="none"/>
              </w:rPr>
            </w:pPr>
          </w:p>
        </w:tc>
      </w:tr>
      <w:tr w14:paraId="2F6D0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44475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88" w:type="dxa"/>
            <w:gridSpan w:val="25"/>
            <w:tcBorders>
              <w:top w:val="single" w:color="000000" w:sz="4" w:space="0"/>
              <w:left w:val="single" w:color="000000" w:sz="4" w:space="0"/>
              <w:bottom w:val="single" w:color="000000" w:sz="4" w:space="0"/>
              <w:right w:val="single" w:color="000000" w:sz="4" w:space="0"/>
            </w:tcBorders>
            <w:noWrap w:val="0"/>
            <w:vAlign w:val="center"/>
          </w:tcPr>
          <w:p w14:paraId="617C5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0180AE09">
            <w:pPr>
              <w:rPr>
                <w:rFonts w:hint="eastAsia" w:ascii="宋体" w:hAnsi="宋体" w:eastAsia="宋体" w:cs="宋体"/>
                <w:i w:val="0"/>
                <w:iCs w:val="0"/>
                <w:color w:val="000000"/>
                <w:sz w:val="18"/>
                <w:szCs w:val="18"/>
                <w:u w:val="none"/>
              </w:rPr>
            </w:pPr>
          </w:p>
        </w:tc>
        <w:tc>
          <w:tcPr>
            <w:tcW w:w="871" w:type="dxa"/>
            <w:gridSpan w:val="5"/>
            <w:tcBorders>
              <w:top w:val="single" w:color="000000" w:sz="4" w:space="0"/>
              <w:left w:val="single" w:color="000000" w:sz="4" w:space="0"/>
              <w:bottom w:val="single" w:color="000000" w:sz="4" w:space="0"/>
              <w:right w:val="single" w:color="000000" w:sz="4" w:space="0"/>
            </w:tcBorders>
            <w:noWrap w:val="0"/>
            <w:vAlign w:val="center"/>
          </w:tcPr>
          <w:p w14:paraId="1A87141C">
            <w:pPr>
              <w:rPr>
                <w:rFonts w:hint="eastAsia" w:ascii="宋体" w:hAnsi="宋体" w:eastAsia="宋体" w:cs="宋体"/>
                <w:i w:val="0"/>
                <w:iCs w:val="0"/>
                <w:color w:val="000000"/>
                <w:sz w:val="18"/>
                <w:szCs w:val="18"/>
                <w:u w:val="none"/>
              </w:rPr>
            </w:pPr>
          </w:p>
        </w:tc>
      </w:tr>
      <w:tr w14:paraId="7F13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0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1E27D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708A1A7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仿宋_GB2312" w:hAnsi="微软雅黑" w:eastAsia="仿宋_GB2312" w:cs="宋体"/>
                <w:iCs/>
                <w:color w:val="auto"/>
                <w:kern w:val="0"/>
                <w:sz w:val="20"/>
                <w:szCs w:val="20"/>
                <w:highlight w:val="none"/>
              </w:rPr>
              <w:t>本单位按要求对2022年部门项目支出开展绩效自评，从评价情况来看我单位支出绩效评价自查自评结果良好，保证了单位的基本正常运转，绩效目标得到较好实现，绩效管理水平不断提高，绩效指标体系逐渐丰富和完善。</w:t>
            </w:r>
          </w:p>
        </w:tc>
      </w:tr>
      <w:tr w14:paraId="4ABB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72"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70CE0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5FCB66FF">
            <w:pPr>
              <w:widowControl/>
              <w:jc w:val="left"/>
              <w:rPr>
                <w:rFonts w:hint="eastAsia" w:ascii="微软雅黑" w:hAnsi="微软雅黑" w:eastAsia="微软雅黑" w:cs="微软雅黑"/>
                <w:i/>
                <w:iCs/>
                <w:color w:val="000000"/>
                <w:sz w:val="16"/>
                <w:szCs w:val="16"/>
                <w:u w:val="none"/>
              </w:rPr>
            </w:pPr>
            <w:r>
              <w:rPr>
                <w:rFonts w:hint="eastAsia" w:ascii="仿宋_GB2312" w:hAnsi="微软雅黑" w:eastAsia="仿宋_GB2312" w:cs="宋体"/>
                <w:iCs/>
                <w:color w:val="auto"/>
                <w:kern w:val="0"/>
                <w:szCs w:val="21"/>
                <w:highlight w:val="none"/>
              </w:rPr>
              <w:t>经济科目预算编制不够精准。</w:t>
            </w:r>
          </w:p>
        </w:tc>
      </w:tr>
      <w:tr w14:paraId="7E0F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3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59329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613F28D0">
            <w:pPr>
              <w:widowControl/>
              <w:jc w:val="left"/>
              <w:rPr>
                <w:rFonts w:hint="eastAsia" w:ascii="微软雅黑" w:hAnsi="微软雅黑" w:eastAsia="微软雅黑" w:cs="微软雅黑"/>
                <w:i/>
                <w:iCs/>
                <w:color w:val="000000"/>
                <w:sz w:val="16"/>
                <w:szCs w:val="16"/>
                <w:u w:val="none"/>
              </w:rPr>
            </w:pPr>
            <w:r>
              <w:rPr>
                <w:rFonts w:hint="eastAsia" w:ascii="仿宋_GB2312" w:hAnsi="微软雅黑" w:eastAsia="仿宋_GB2312" w:cs="宋体"/>
                <w:iCs/>
                <w:color w:val="auto"/>
                <w:kern w:val="0"/>
                <w:szCs w:val="21"/>
                <w:highlight w:val="none"/>
              </w:rPr>
              <w:t>根据以往年度支出情况，提高预算编制质量，严格按预算执行。</w:t>
            </w:r>
          </w:p>
        </w:tc>
      </w:tr>
      <w:tr w14:paraId="7DE4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16F6B2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55926E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467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5" w:type="dxa"/>
          <w:trHeight w:val="286" w:hRule="atLeast"/>
        </w:trPr>
        <w:tc>
          <w:tcPr>
            <w:tcW w:w="375" w:type="dxa"/>
            <w:tcBorders>
              <w:top w:val="nil"/>
              <w:left w:val="nil"/>
              <w:bottom w:val="nil"/>
              <w:right w:val="nil"/>
            </w:tcBorders>
            <w:noWrap w:val="0"/>
            <w:vAlign w:val="center"/>
          </w:tcPr>
          <w:p w14:paraId="49F161D5">
            <w:pPr>
              <w:rPr>
                <w:rFonts w:hint="eastAsia" w:ascii="宋体" w:hAnsi="宋体" w:eastAsia="宋体" w:cs="宋体"/>
                <w:i w:val="0"/>
                <w:iCs w:val="0"/>
                <w:color w:val="000000"/>
                <w:sz w:val="18"/>
                <w:szCs w:val="18"/>
                <w:u w:val="none"/>
              </w:rPr>
            </w:pPr>
          </w:p>
        </w:tc>
        <w:tc>
          <w:tcPr>
            <w:tcW w:w="1747" w:type="dxa"/>
            <w:gridSpan w:val="5"/>
            <w:tcBorders>
              <w:top w:val="nil"/>
              <w:left w:val="nil"/>
              <w:bottom w:val="nil"/>
              <w:right w:val="nil"/>
            </w:tcBorders>
            <w:noWrap w:val="0"/>
            <w:vAlign w:val="center"/>
          </w:tcPr>
          <w:p w14:paraId="3B41BF98">
            <w:pPr>
              <w:rPr>
                <w:rFonts w:hint="eastAsia" w:ascii="宋体" w:hAnsi="宋体" w:eastAsia="宋体" w:cs="宋体"/>
                <w:i w:val="0"/>
                <w:iCs w:val="0"/>
                <w:color w:val="000000"/>
                <w:sz w:val="18"/>
                <w:szCs w:val="18"/>
                <w:u w:val="none"/>
              </w:rPr>
            </w:pPr>
          </w:p>
        </w:tc>
        <w:tc>
          <w:tcPr>
            <w:tcW w:w="1774" w:type="dxa"/>
            <w:gridSpan w:val="2"/>
            <w:tcBorders>
              <w:top w:val="nil"/>
              <w:left w:val="nil"/>
              <w:bottom w:val="nil"/>
              <w:right w:val="nil"/>
            </w:tcBorders>
            <w:noWrap w:val="0"/>
            <w:vAlign w:val="center"/>
          </w:tcPr>
          <w:p w14:paraId="418C9473">
            <w:pPr>
              <w:rPr>
                <w:rFonts w:hint="eastAsia" w:ascii="宋体" w:hAnsi="宋体" w:eastAsia="宋体" w:cs="宋体"/>
                <w:i w:val="0"/>
                <w:iCs w:val="0"/>
                <w:color w:val="000000"/>
                <w:sz w:val="18"/>
                <w:szCs w:val="18"/>
                <w:u w:val="none"/>
              </w:rPr>
            </w:pPr>
          </w:p>
        </w:tc>
        <w:tc>
          <w:tcPr>
            <w:tcW w:w="1390" w:type="dxa"/>
            <w:gridSpan w:val="3"/>
            <w:tcBorders>
              <w:top w:val="nil"/>
              <w:left w:val="nil"/>
              <w:bottom w:val="nil"/>
              <w:right w:val="nil"/>
            </w:tcBorders>
            <w:noWrap w:val="0"/>
            <w:vAlign w:val="center"/>
          </w:tcPr>
          <w:p w14:paraId="3286076F">
            <w:pPr>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noWrap w:val="0"/>
            <w:vAlign w:val="center"/>
          </w:tcPr>
          <w:p w14:paraId="6A978F01">
            <w:pPr>
              <w:rPr>
                <w:rFonts w:hint="eastAsia" w:ascii="宋体" w:hAnsi="宋体" w:eastAsia="宋体" w:cs="宋体"/>
                <w:i w:val="0"/>
                <w:iCs w:val="0"/>
                <w:color w:val="000000"/>
                <w:sz w:val="18"/>
                <w:szCs w:val="18"/>
                <w:u w:val="none"/>
              </w:rPr>
            </w:pPr>
          </w:p>
        </w:tc>
        <w:tc>
          <w:tcPr>
            <w:tcW w:w="6105" w:type="dxa"/>
            <w:gridSpan w:val="24"/>
            <w:tcBorders>
              <w:top w:val="nil"/>
              <w:left w:val="nil"/>
              <w:bottom w:val="nil"/>
              <w:right w:val="nil"/>
            </w:tcBorders>
            <w:noWrap w:val="0"/>
            <w:vAlign w:val="center"/>
          </w:tcPr>
          <w:p w14:paraId="103C89DF">
            <w:pPr>
              <w:rPr>
                <w:rFonts w:hint="eastAsia" w:ascii="宋体" w:hAnsi="宋体" w:eastAsia="宋体" w:cs="宋体"/>
                <w:i w:val="0"/>
                <w:iCs w:val="0"/>
                <w:color w:val="000000"/>
                <w:sz w:val="18"/>
                <w:szCs w:val="18"/>
                <w:u w:val="none"/>
              </w:rPr>
            </w:pPr>
          </w:p>
        </w:tc>
        <w:tc>
          <w:tcPr>
            <w:tcW w:w="966" w:type="dxa"/>
            <w:gridSpan w:val="3"/>
            <w:tcBorders>
              <w:top w:val="nil"/>
              <w:left w:val="nil"/>
              <w:bottom w:val="nil"/>
              <w:right w:val="nil"/>
            </w:tcBorders>
            <w:noWrap w:val="0"/>
            <w:vAlign w:val="center"/>
          </w:tcPr>
          <w:p w14:paraId="44256C6B">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noWrap w:val="0"/>
            <w:vAlign w:val="center"/>
          </w:tcPr>
          <w:p w14:paraId="2BA0E980">
            <w:pPr>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noWrap w:val="0"/>
            <w:vAlign w:val="center"/>
          </w:tcPr>
          <w:p w14:paraId="35C48F41">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noWrap w:val="0"/>
            <w:vAlign w:val="center"/>
          </w:tcPr>
          <w:p w14:paraId="5F763D98">
            <w:pPr>
              <w:rPr>
                <w:rFonts w:hint="eastAsia" w:ascii="宋体" w:hAnsi="宋体" w:eastAsia="宋体" w:cs="宋体"/>
                <w:i w:val="0"/>
                <w:iCs w:val="0"/>
                <w:color w:val="000000"/>
                <w:sz w:val="18"/>
                <w:szCs w:val="18"/>
                <w:u w:val="none"/>
              </w:rPr>
            </w:pPr>
          </w:p>
        </w:tc>
        <w:tc>
          <w:tcPr>
            <w:tcW w:w="1662" w:type="dxa"/>
            <w:gridSpan w:val="2"/>
            <w:tcBorders>
              <w:top w:val="nil"/>
              <w:left w:val="nil"/>
              <w:bottom w:val="nil"/>
              <w:right w:val="nil"/>
            </w:tcBorders>
            <w:noWrap w:val="0"/>
            <w:vAlign w:val="center"/>
          </w:tcPr>
          <w:p w14:paraId="1B92EE2A">
            <w:pPr>
              <w:rPr>
                <w:rFonts w:hint="eastAsia" w:ascii="宋体" w:hAnsi="宋体" w:eastAsia="宋体" w:cs="宋体"/>
                <w:i w:val="0"/>
                <w:iCs w:val="0"/>
                <w:color w:val="000000"/>
                <w:sz w:val="18"/>
                <w:szCs w:val="18"/>
                <w:u w:val="none"/>
              </w:rPr>
            </w:pPr>
          </w:p>
        </w:tc>
      </w:tr>
      <w:tr w14:paraId="13944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904" w:hRule="atLeast"/>
        </w:trPr>
        <w:tc>
          <w:tcPr>
            <w:tcW w:w="11190" w:type="dxa"/>
            <w:gridSpan w:val="35"/>
            <w:tcBorders>
              <w:top w:val="single" w:color="000000" w:sz="4" w:space="0"/>
              <w:left w:val="single" w:color="000000" w:sz="4" w:space="0"/>
              <w:bottom w:val="single" w:color="000000" w:sz="4" w:space="0"/>
              <w:right w:val="single" w:color="000000" w:sz="4" w:space="0"/>
            </w:tcBorders>
            <w:noWrap w:val="0"/>
            <w:vAlign w:val="center"/>
          </w:tcPr>
          <w:p w14:paraId="5EB017A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AD6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3D26F5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16C1F6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51080023R000009698970-单位年度考核奖</w:t>
            </w:r>
          </w:p>
        </w:tc>
      </w:tr>
      <w:tr w14:paraId="23C5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12"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320D39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892" w:type="dxa"/>
            <w:gridSpan w:val="18"/>
            <w:tcBorders>
              <w:top w:val="single" w:color="000000" w:sz="4" w:space="0"/>
              <w:left w:val="single" w:color="000000" w:sz="4" w:space="0"/>
              <w:bottom w:val="single" w:color="000000" w:sz="4" w:space="0"/>
              <w:right w:val="single" w:color="000000" w:sz="4" w:space="0"/>
            </w:tcBorders>
            <w:noWrap w:val="0"/>
            <w:vAlign w:val="center"/>
          </w:tcPr>
          <w:p w14:paraId="2FC90D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gridSpan w:val="4"/>
            <w:tcBorders>
              <w:top w:val="nil"/>
              <w:left w:val="nil"/>
              <w:bottom w:val="nil"/>
              <w:right w:val="nil"/>
            </w:tcBorders>
            <w:noWrap w:val="0"/>
            <w:vAlign w:val="center"/>
          </w:tcPr>
          <w:p w14:paraId="7ED3C9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32" w:type="dxa"/>
            <w:gridSpan w:val="12"/>
            <w:tcBorders>
              <w:top w:val="single" w:color="000000" w:sz="4" w:space="0"/>
              <w:left w:val="single" w:color="000000" w:sz="4" w:space="0"/>
              <w:bottom w:val="single" w:color="000000" w:sz="4" w:space="0"/>
              <w:right w:val="single" w:color="000000" w:sz="4" w:space="0"/>
            </w:tcBorders>
            <w:noWrap w:val="0"/>
            <w:vAlign w:val="center"/>
          </w:tcPr>
          <w:p w14:paraId="5110F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广元市非物质文化遗产保护中心</w:t>
            </w:r>
          </w:p>
        </w:tc>
      </w:tr>
      <w:tr w14:paraId="0191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5C4BA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72C03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6F7E1D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35D1FB7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D52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708"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9B26D8">
            <w:pP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2FDD2D7">
            <w:pPr>
              <w:rPr>
                <w:rFonts w:hint="eastAsia" w:ascii="宋体" w:hAnsi="宋体" w:eastAsia="宋体" w:cs="宋体"/>
                <w:i w:val="0"/>
                <w:iCs w:val="0"/>
                <w:color w:val="000000"/>
                <w:sz w:val="18"/>
                <w:szCs w:val="18"/>
                <w:u w:val="none"/>
              </w:rPr>
            </w:pP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5BF6DF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5D87D17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工资及时、足额发放或社保及时、足额缴纳</w:t>
            </w:r>
          </w:p>
        </w:tc>
      </w:tr>
      <w:tr w14:paraId="247D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93"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D8CC6">
            <w:pP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145546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23" w:type="dxa"/>
            <w:gridSpan w:val="32"/>
            <w:tcBorders>
              <w:top w:val="single" w:color="000000" w:sz="4" w:space="0"/>
              <w:left w:val="single" w:color="000000" w:sz="4" w:space="0"/>
              <w:bottom w:val="single" w:color="000000" w:sz="4" w:space="0"/>
              <w:right w:val="single" w:color="000000" w:sz="4" w:space="0"/>
            </w:tcBorders>
            <w:noWrap w:val="0"/>
            <w:vAlign w:val="center"/>
          </w:tcPr>
          <w:p w14:paraId="3BF5CBC8">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w:t>
            </w:r>
          </w:p>
        </w:tc>
      </w:tr>
      <w:tr w14:paraId="390B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00901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40AED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50958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F7C6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3BCE7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1410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5AA45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0A519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28EC4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6A6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46"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370D9">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6423E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6E6C6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03A1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1E568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2344B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BF0E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06805D7B">
            <w:pPr>
              <w:jc w:val="center"/>
              <w:rPr>
                <w:rFonts w:hint="eastAsia" w:ascii="宋体" w:hAnsi="宋体" w:eastAsia="宋体" w:cs="宋体"/>
                <w:i w:val="0"/>
                <w:iCs w:val="0"/>
                <w:color w:val="000000"/>
                <w:sz w:val="18"/>
                <w:szCs w:val="18"/>
                <w:u w:val="none"/>
              </w:rPr>
            </w:pPr>
          </w:p>
        </w:tc>
        <w:tc>
          <w:tcPr>
            <w:tcW w:w="47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3500D8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307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9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039D2">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4A590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3114B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62E9F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094B3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26257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313B9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076F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6E0DD2C">
            <w:pPr>
              <w:rPr>
                <w:rFonts w:hint="eastAsia" w:ascii="黑体" w:hAnsi="黑体" w:eastAsia="黑体" w:cs="黑体"/>
                <w:i/>
                <w:iCs/>
                <w:color w:val="000000"/>
                <w:sz w:val="18"/>
                <w:szCs w:val="18"/>
                <w:u w:val="none"/>
              </w:rPr>
            </w:pPr>
          </w:p>
        </w:tc>
      </w:tr>
      <w:tr w14:paraId="5D65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07"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EAABD">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1DC2A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8708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62EC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4EC1C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71882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03F45C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9F9C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F1ACE41">
            <w:pPr>
              <w:rPr>
                <w:rFonts w:hint="eastAsia" w:ascii="黑体" w:hAnsi="黑体" w:eastAsia="黑体" w:cs="黑体"/>
                <w:i/>
                <w:iCs/>
                <w:color w:val="000000"/>
                <w:sz w:val="18"/>
                <w:szCs w:val="18"/>
                <w:u w:val="none"/>
              </w:rPr>
            </w:pPr>
          </w:p>
        </w:tc>
      </w:tr>
      <w:tr w14:paraId="3D64C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29340">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5A3F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0D7E2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73CD2D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05859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711C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3A270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9D01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685AA84">
            <w:pPr>
              <w:rPr>
                <w:rFonts w:hint="eastAsia" w:ascii="黑体" w:hAnsi="黑体" w:eastAsia="黑体" w:cs="黑体"/>
                <w:i/>
                <w:iCs/>
                <w:color w:val="000000"/>
                <w:sz w:val="18"/>
                <w:szCs w:val="18"/>
                <w:u w:val="none"/>
              </w:rPr>
            </w:pPr>
          </w:p>
        </w:tc>
      </w:tr>
      <w:tr w14:paraId="1076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0D8FF">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69940B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2EC5EF6B">
            <w:pPr>
              <w:jc w:val="center"/>
              <w:rPr>
                <w:rFonts w:hint="eastAsia" w:ascii="微软雅黑" w:hAnsi="微软雅黑" w:eastAsia="微软雅黑" w:cs="微软雅黑"/>
                <w:i/>
                <w:iCs/>
                <w:color w:val="000000"/>
                <w:sz w:val="16"/>
                <w:szCs w:val="16"/>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94348E2">
            <w:pPr>
              <w:jc w:val="center"/>
              <w:rPr>
                <w:rFonts w:hint="eastAsia" w:ascii="微软雅黑" w:hAnsi="微软雅黑" w:eastAsia="微软雅黑" w:cs="微软雅黑"/>
                <w:i/>
                <w:iCs/>
                <w:color w:val="000000"/>
                <w:sz w:val="16"/>
                <w:szCs w:val="16"/>
                <w:u w:val="none"/>
              </w:rPr>
            </w:pP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186C5BFB">
            <w:pPr>
              <w:jc w:val="center"/>
              <w:rPr>
                <w:rFonts w:hint="eastAsia" w:ascii="微软雅黑" w:hAnsi="微软雅黑" w:eastAsia="微软雅黑" w:cs="微软雅黑"/>
                <w:i/>
                <w:iCs/>
                <w:color w:val="000000"/>
                <w:sz w:val="16"/>
                <w:szCs w:val="16"/>
                <w:u w:val="none"/>
              </w:rPr>
            </w:pP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3AEAC812">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0B958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0BE81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CF5539F">
            <w:pPr>
              <w:rPr>
                <w:rFonts w:hint="eastAsia" w:ascii="黑体" w:hAnsi="黑体" w:eastAsia="黑体" w:cs="黑体"/>
                <w:i/>
                <w:iCs/>
                <w:color w:val="000000"/>
                <w:sz w:val="18"/>
                <w:szCs w:val="18"/>
                <w:u w:val="none"/>
              </w:rPr>
            </w:pPr>
          </w:p>
        </w:tc>
      </w:tr>
      <w:tr w14:paraId="2560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45F0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1D14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599E9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22B47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2D359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7B647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37FB1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DE38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48D42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4D220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623FB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E11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ADE1A">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A166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4A02A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66FD7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317F0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35C3B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7949D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3A116D8">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041CF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6493DC02">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1C4B0F98">
            <w:pPr>
              <w:jc w:val="center"/>
              <w:rPr>
                <w:rFonts w:hint="eastAsia" w:ascii="微软雅黑" w:hAnsi="微软雅黑" w:eastAsia="微软雅黑" w:cs="微软雅黑"/>
                <w:i/>
                <w:iCs/>
                <w:color w:val="000000"/>
                <w:sz w:val="16"/>
                <w:szCs w:val="16"/>
                <w:u w:val="none"/>
              </w:rPr>
            </w:pPr>
          </w:p>
        </w:tc>
      </w:tr>
      <w:tr w14:paraId="15E6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88A91">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2354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24A41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27763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59875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4B98E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3D10F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7572C357">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FEF8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E4CF308">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3FEBCE94">
            <w:pPr>
              <w:jc w:val="center"/>
              <w:rPr>
                <w:rFonts w:hint="eastAsia" w:ascii="微软雅黑" w:hAnsi="微软雅黑" w:eastAsia="微软雅黑" w:cs="微软雅黑"/>
                <w:i/>
                <w:iCs/>
                <w:color w:val="000000"/>
                <w:sz w:val="16"/>
                <w:szCs w:val="16"/>
                <w:u w:val="none"/>
              </w:rPr>
            </w:pPr>
          </w:p>
        </w:tc>
      </w:tr>
      <w:tr w14:paraId="4821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0828C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88" w:type="dxa"/>
            <w:gridSpan w:val="25"/>
            <w:tcBorders>
              <w:top w:val="single" w:color="000000" w:sz="4" w:space="0"/>
              <w:left w:val="single" w:color="000000" w:sz="4" w:space="0"/>
              <w:bottom w:val="single" w:color="000000" w:sz="4" w:space="0"/>
              <w:right w:val="single" w:color="000000" w:sz="4" w:space="0"/>
            </w:tcBorders>
            <w:noWrap w:val="0"/>
            <w:vAlign w:val="center"/>
          </w:tcPr>
          <w:p w14:paraId="610B9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5F9C28E9">
            <w:pPr>
              <w:rPr>
                <w:rFonts w:hint="eastAsia" w:ascii="宋体" w:hAnsi="宋体" w:eastAsia="宋体" w:cs="宋体"/>
                <w:i w:val="0"/>
                <w:iCs w:val="0"/>
                <w:color w:val="000000"/>
                <w:sz w:val="18"/>
                <w:szCs w:val="18"/>
                <w:u w:val="none"/>
              </w:rPr>
            </w:pPr>
          </w:p>
        </w:tc>
        <w:tc>
          <w:tcPr>
            <w:tcW w:w="871" w:type="dxa"/>
            <w:gridSpan w:val="5"/>
            <w:tcBorders>
              <w:top w:val="single" w:color="000000" w:sz="4" w:space="0"/>
              <w:left w:val="single" w:color="000000" w:sz="4" w:space="0"/>
              <w:bottom w:val="single" w:color="000000" w:sz="4" w:space="0"/>
              <w:right w:val="single" w:color="000000" w:sz="4" w:space="0"/>
            </w:tcBorders>
            <w:noWrap w:val="0"/>
            <w:vAlign w:val="center"/>
          </w:tcPr>
          <w:p w14:paraId="54637FFE">
            <w:pPr>
              <w:rPr>
                <w:rFonts w:hint="eastAsia" w:ascii="宋体" w:hAnsi="宋体" w:eastAsia="宋体" w:cs="宋体"/>
                <w:i w:val="0"/>
                <w:iCs w:val="0"/>
                <w:color w:val="000000"/>
                <w:sz w:val="18"/>
                <w:szCs w:val="18"/>
                <w:u w:val="none"/>
              </w:rPr>
            </w:pPr>
          </w:p>
        </w:tc>
      </w:tr>
      <w:tr w14:paraId="6DA0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0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0AC1F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31BCB50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仿宋_GB2312" w:hAnsi="宋体" w:eastAsia="仿宋_GB2312" w:cs="宋体"/>
                <w:color w:val="auto"/>
                <w:kern w:val="0"/>
                <w:sz w:val="20"/>
                <w:szCs w:val="20"/>
                <w:highlight w:val="none"/>
              </w:rPr>
              <w:t>本单位按要求对202</w:t>
            </w:r>
            <w:r>
              <w:rPr>
                <w:rFonts w:hint="eastAsia" w:ascii="仿宋_GB2312" w:hAnsi="宋体" w:eastAsia="仿宋_GB2312" w:cs="宋体"/>
                <w:color w:val="auto"/>
                <w:kern w:val="0"/>
                <w:sz w:val="20"/>
                <w:szCs w:val="20"/>
                <w:highlight w:val="none"/>
                <w:lang w:val="en-US" w:eastAsia="zh-CN"/>
              </w:rPr>
              <w:t>3</w:t>
            </w:r>
            <w:r>
              <w:rPr>
                <w:rFonts w:hint="eastAsia" w:ascii="仿宋_GB2312" w:hAnsi="宋体" w:eastAsia="仿宋_GB2312" w:cs="宋体"/>
                <w:color w:val="auto"/>
                <w:kern w:val="0"/>
                <w:sz w:val="20"/>
                <w:szCs w:val="20"/>
                <w:highlight w:val="none"/>
              </w:rPr>
              <w:t>年部门项目支出开展绩效自评，从评价情况来看我单位项目支出绩效评价自查自评结果良好，全年基本支出保障规范后市级基础绩效奖及生活补助及时发放、足额发放，绩效目标得到较好实现，绩效管理水平不断提高，绩效指标体系逐渐丰富和完善。</w:t>
            </w:r>
          </w:p>
        </w:tc>
      </w:tr>
      <w:tr w14:paraId="5500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72"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20F77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79111E77">
            <w:pPr>
              <w:widowControl/>
              <w:jc w:val="left"/>
              <w:rPr>
                <w:rFonts w:hint="eastAsia" w:ascii="微软雅黑" w:hAnsi="微软雅黑" w:eastAsia="微软雅黑" w:cs="微软雅黑"/>
                <w:i/>
                <w:iCs/>
                <w:color w:val="000000"/>
                <w:sz w:val="16"/>
                <w:szCs w:val="16"/>
                <w:u w:val="none"/>
              </w:rPr>
            </w:pPr>
            <w:r>
              <w:rPr>
                <w:rFonts w:hint="eastAsia" w:ascii="微软雅黑" w:hAnsi="微软雅黑" w:eastAsia="微软雅黑" w:cs="宋体"/>
                <w:i/>
                <w:iCs/>
                <w:color w:val="auto"/>
                <w:kern w:val="0"/>
                <w:sz w:val="16"/>
                <w:szCs w:val="16"/>
                <w:highlight w:val="none"/>
              </w:rPr>
              <w:t>无</w:t>
            </w:r>
          </w:p>
        </w:tc>
      </w:tr>
      <w:tr w14:paraId="092B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3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48D4F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3EBD1D44">
            <w:pPr>
              <w:widowControl/>
              <w:jc w:val="left"/>
              <w:rPr>
                <w:rFonts w:hint="eastAsia" w:ascii="微软雅黑" w:hAnsi="微软雅黑" w:eastAsia="微软雅黑" w:cs="微软雅黑"/>
                <w:i/>
                <w:iCs/>
                <w:color w:val="000000"/>
                <w:sz w:val="16"/>
                <w:szCs w:val="16"/>
                <w:u w:val="none"/>
              </w:rPr>
            </w:pPr>
            <w:r>
              <w:rPr>
                <w:rFonts w:hint="eastAsia" w:ascii="微软雅黑" w:hAnsi="微软雅黑" w:eastAsia="微软雅黑" w:cs="宋体"/>
                <w:i/>
                <w:iCs/>
                <w:color w:val="auto"/>
                <w:kern w:val="0"/>
                <w:sz w:val="16"/>
                <w:szCs w:val="16"/>
                <w:highlight w:val="none"/>
              </w:rPr>
              <w:t>无</w:t>
            </w:r>
          </w:p>
        </w:tc>
      </w:tr>
      <w:tr w14:paraId="0211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4EF623E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09E2EF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20CB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5" w:type="dxa"/>
          <w:trHeight w:val="286" w:hRule="atLeast"/>
        </w:trPr>
        <w:tc>
          <w:tcPr>
            <w:tcW w:w="375" w:type="dxa"/>
            <w:tcBorders>
              <w:top w:val="nil"/>
              <w:left w:val="nil"/>
              <w:bottom w:val="nil"/>
              <w:right w:val="nil"/>
            </w:tcBorders>
            <w:noWrap w:val="0"/>
            <w:vAlign w:val="center"/>
          </w:tcPr>
          <w:p w14:paraId="113F3A05">
            <w:pPr>
              <w:rPr>
                <w:rFonts w:hint="eastAsia" w:ascii="宋体" w:hAnsi="宋体" w:eastAsia="宋体" w:cs="宋体"/>
                <w:i w:val="0"/>
                <w:iCs w:val="0"/>
                <w:color w:val="000000"/>
                <w:sz w:val="18"/>
                <w:szCs w:val="18"/>
                <w:u w:val="none"/>
              </w:rPr>
            </w:pPr>
          </w:p>
        </w:tc>
        <w:tc>
          <w:tcPr>
            <w:tcW w:w="1747" w:type="dxa"/>
            <w:gridSpan w:val="5"/>
            <w:tcBorders>
              <w:top w:val="nil"/>
              <w:left w:val="nil"/>
              <w:bottom w:val="nil"/>
              <w:right w:val="nil"/>
            </w:tcBorders>
            <w:noWrap w:val="0"/>
            <w:vAlign w:val="center"/>
          </w:tcPr>
          <w:p w14:paraId="451B426A">
            <w:pPr>
              <w:rPr>
                <w:rFonts w:hint="eastAsia" w:ascii="宋体" w:hAnsi="宋体" w:eastAsia="宋体" w:cs="宋体"/>
                <w:i w:val="0"/>
                <w:iCs w:val="0"/>
                <w:color w:val="000000"/>
                <w:sz w:val="18"/>
                <w:szCs w:val="18"/>
                <w:u w:val="none"/>
              </w:rPr>
            </w:pPr>
          </w:p>
        </w:tc>
        <w:tc>
          <w:tcPr>
            <w:tcW w:w="1774" w:type="dxa"/>
            <w:gridSpan w:val="2"/>
            <w:tcBorders>
              <w:top w:val="nil"/>
              <w:left w:val="nil"/>
              <w:bottom w:val="nil"/>
              <w:right w:val="nil"/>
            </w:tcBorders>
            <w:noWrap w:val="0"/>
            <w:vAlign w:val="center"/>
          </w:tcPr>
          <w:p w14:paraId="03E236A2">
            <w:pPr>
              <w:rPr>
                <w:rFonts w:hint="eastAsia" w:ascii="宋体" w:hAnsi="宋体" w:eastAsia="宋体" w:cs="宋体"/>
                <w:i w:val="0"/>
                <w:iCs w:val="0"/>
                <w:color w:val="000000"/>
                <w:sz w:val="18"/>
                <w:szCs w:val="18"/>
                <w:u w:val="none"/>
              </w:rPr>
            </w:pPr>
          </w:p>
        </w:tc>
        <w:tc>
          <w:tcPr>
            <w:tcW w:w="1390" w:type="dxa"/>
            <w:gridSpan w:val="3"/>
            <w:tcBorders>
              <w:top w:val="nil"/>
              <w:left w:val="nil"/>
              <w:bottom w:val="nil"/>
              <w:right w:val="nil"/>
            </w:tcBorders>
            <w:noWrap w:val="0"/>
            <w:vAlign w:val="center"/>
          </w:tcPr>
          <w:p w14:paraId="00EA92E0">
            <w:pPr>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noWrap w:val="0"/>
            <w:vAlign w:val="center"/>
          </w:tcPr>
          <w:p w14:paraId="583D4B4E">
            <w:pPr>
              <w:rPr>
                <w:rFonts w:hint="eastAsia" w:ascii="宋体" w:hAnsi="宋体" w:eastAsia="宋体" w:cs="宋体"/>
                <w:i w:val="0"/>
                <w:iCs w:val="0"/>
                <w:color w:val="000000"/>
                <w:sz w:val="18"/>
                <w:szCs w:val="18"/>
                <w:u w:val="none"/>
              </w:rPr>
            </w:pPr>
          </w:p>
        </w:tc>
        <w:tc>
          <w:tcPr>
            <w:tcW w:w="6105" w:type="dxa"/>
            <w:gridSpan w:val="24"/>
            <w:tcBorders>
              <w:top w:val="nil"/>
              <w:left w:val="nil"/>
              <w:bottom w:val="nil"/>
              <w:right w:val="nil"/>
            </w:tcBorders>
            <w:noWrap w:val="0"/>
            <w:vAlign w:val="center"/>
          </w:tcPr>
          <w:p w14:paraId="7D622E5C">
            <w:pPr>
              <w:rPr>
                <w:rFonts w:hint="eastAsia" w:ascii="宋体" w:hAnsi="宋体" w:eastAsia="宋体" w:cs="宋体"/>
                <w:i w:val="0"/>
                <w:iCs w:val="0"/>
                <w:color w:val="000000"/>
                <w:sz w:val="18"/>
                <w:szCs w:val="18"/>
                <w:u w:val="none"/>
              </w:rPr>
            </w:pPr>
          </w:p>
        </w:tc>
        <w:tc>
          <w:tcPr>
            <w:tcW w:w="966" w:type="dxa"/>
            <w:gridSpan w:val="3"/>
            <w:tcBorders>
              <w:top w:val="nil"/>
              <w:left w:val="nil"/>
              <w:bottom w:val="nil"/>
              <w:right w:val="nil"/>
            </w:tcBorders>
            <w:noWrap w:val="0"/>
            <w:vAlign w:val="center"/>
          </w:tcPr>
          <w:p w14:paraId="78CEE0EE">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noWrap w:val="0"/>
            <w:vAlign w:val="center"/>
          </w:tcPr>
          <w:p w14:paraId="2BC4981A">
            <w:pPr>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noWrap w:val="0"/>
            <w:vAlign w:val="center"/>
          </w:tcPr>
          <w:p w14:paraId="28E4D670">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noWrap w:val="0"/>
            <w:vAlign w:val="center"/>
          </w:tcPr>
          <w:p w14:paraId="7BA46C34">
            <w:pPr>
              <w:rPr>
                <w:rFonts w:hint="eastAsia" w:ascii="宋体" w:hAnsi="宋体" w:eastAsia="宋体" w:cs="宋体"/>
                <w:i w:val="0"/>
                <w:iCs w:val="0"/>
                <w:color w:val="000000"/>
                <w:sz w:val="18"/>
                <w:szCs w:val="18"/>
                <w:u w:val="none"/>
              </w:rPr>
            </w:pPr>
          </w:p>
        </w:tc>
        <w:tc>
          <w:tcPr>
            <w:tcW w:w="1662" w:type="dxa"/>
            <w:gridSpan w:val="2"/>
            <w:tcBorders>
              <w:top w:val="nil"/>
              <w:left w:val="nil"/>
              <w:bottom w:val="nil"/>
              <w:right w:val="nil"/>
            </w:tcBorders>
            <w:noWrap w:val="0"/>
            <w:vAlign w:val="center"/>
          </w:tcPr>
          <w:p w14:paraId="17127758">
            <w:pPr>
              <w:rPr>
                <w:rFonts w:hint="eastAsia" w:ascii="宋体" w:hAnsi="宋体" w:eastAsia="宋体" w:cs="宋体"/>
                <w:i w:val="0"/>
                <w:iCs w:val="0"/>
                <w:color w:val="000000"/>
                <w:sz w:val="18"/>
                <w:szCs w:val="18"/>
                <w:u w:val="none"/>
              </w:rPr>
            </w:pPr>
          </w:p>
        </w:tc>
      </w:tr>
      <w:tr w14:paraId="5945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904" w:hRule="atLeast"/>
        </w:trPr>
        <w:tc>
          <w:tcPr>
            <w:tcW w:w="11190" w:type="dxa"/>
            <w:gridSpan w:val="35"/>
            <w:tcBorders>
              <w:top w:val="single" w:color="000000" w:sz="4" w:space="0"/>
              <w:left w:val="single" w:color="000000" w:sz="4" w:space="0"/>
              <w:bottom w:val="single" w:color="000000" w:sz="4" w:space="0"/>
              <w:right w:val="single" w:color="000000" w:sz="4" w:space="0"/>
            </w:tcBorders>
            <w:noWrap w:val="0"/>
            <w:vAlign w:val="center"/>
          </w:tcPr>
          <w:p w14:paraId="62155A7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113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0896C4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01F4D0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51080023T000008622705-公共文化服务体系建设上级补助资金</w:t>
            </w:r>
          </w:p>
        </w:tc>
      </w:tr>
      <w:tr w14:paraId="4256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12"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57FBBE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892" w:type="dxa"/>
            <w:gridSpan w:val="18"/>
            <w:tcBorders>
              <w:top w:val="single" w:color="000000" w:sz="4" w:space="0"/>
              <w:left w:val="single" w:color="000000" w:sz="4" w:space="0"/>
              <w:bottom w:val="single" w:color="000000" w:sz="4" w:space="0"/>
              <w:right w:val="single" w:color="000000" w:sz="4" w:space="0"/>
            </w:tcBorders>
            <w:noWrap w:val="0"/>
            <w:vAlign w:val="center"/>
          </w:tcPr>
          <w:p w14:paraId="58F8E3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gridSpan w:val="4"/>
            <w:tcBorders>
              <w:top w:val="nil"/>
              <w:left w:val="nil"/>
              <w:bottom w:val="nil"/>
              <w:right w:val="nil"/>
            </w:tcBorders>
            <w:noWrap w:val="0"/>
            <w:vAlign w:val="center"/>
          </w:tcPr>
          <w:p w14:paraId="3EF6BF1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32" w:type="dxa"/>
            <w:gridSpan w:val="12"/>
            <w:tcBorders>
              <w:top w:val="single" w:color="000000" w:sz="4" w:space="0"/>
              <w:left w:val="single" w:color="000000" w:sz="4" w:space="0"/>
              <w:bottom w:val="single" w:color="000000" w:sz="4" w:space="0"/>
              <w:right w:val="single" w:color="000000" w:sz="4" w:space="0"/>
            </w:tcBorders>
            <w:noWrap w:val="0"/>
            <w:vAlign w:val="center"/>
          </w:tcPr>
          <w:p w14:paraId="0A33C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广元市非物质文化遗产保护中心</w:t>
            </w:r>
          </w:p>
        </w:tc>
      </w:tr>
      <w:tr w14:paraId="6AE0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0996FA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4F8B7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513BA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04138F8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75F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708"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39153">
            <w:pP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F8B7B9F">
            <w:pPr>
              <w:rPr>
                <w:rFonts w:hint="eastAsia" w:ascii="宋体" w:hAnsi="宋体" w:eastAsia="宋体" w:cs="宋体"/>
                <w:i w:val="0"/>
                <w:iCs w:val="0"/>
                <w:color w:val="000000"/>
                <w:sz w:val="18"/>
                <w:szCs w:val="18"/>
                <w:u w:val="none"/>
              </w:rPr>
            </w:pP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09BB8B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拍摄宣传片</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1E169DBC">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按照文件要求，完成视频拍摄和宣传工作。</w:t>
            </w:r>
          </w:p>
        </w:tc>
      </w:tr>
      <w:tr w14:paraId="3EA5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93"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9699F">
            <w:pP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38F7F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23" w:type="dxa"/>
            <w:gridSpan w:val="32"/>
            <w:tcBorders>
              <w:top w:val="single" w:color="000000" w:sz="4" w:space="0"/>
              <w:left w:val="single" w:color="000000" w:sz="4" w:space="0"/>
              <w:bottom w:val="single" w:color="000000" w:sz="4" w:space="0"/>
              <w:right w:val="single" w:color="000000" w:sz="4" w:space="0"/>
            </w:tcBorders>
            <w:noWrap w:val="0"/>
            <w:vAlign w:val="center"/>
          </w:tcPr>
          <w:p w14:paraId="76D8A9FC">
            <w:pPr>
              <w:rPr>
                <w:rFonts w:hint="eastAsia" w:ascii="宋体" w:hAnsi="宋体" w:eastAsia="宋体" w:cs="宋体"/>
                <w:i w:val="0"/>
                <w:iCs w:val="0"/>
                <w:color w:val="000000"/>
                <w:sz w:val="18"/>
                <w:szCs w:val="18"/>
                <w:u w:val="none"/>
              </w:rPr>
            </w:pPr>
            <w:r>
              <w:rPr>
                <w:rFonts w:hint="eastAsia" w:ascii="仿宋" w:hAnsi="仿宋" w:eastAsia="仿宋" w:cs="仿宋"/>
                <w:sz w:val="24"/>
                <w:szCs w:val="24"/>
                <w:lang w:val="en-US" w:eastAsia="zh-CN"/>
              </w:rPr>
              <w:t>精选我市7项非遗项目（广元蒸凉面、米仓山茶、广元窑、漓江高跷、剑门手杖、白家牛灯、川北雷棚评书），开展7期非遗传承人大拜年暨非遗项目宣传活动，促进我市非遗项目宣传传播，营造年味氛围。</w:t>
            </w:r>
          </w:p>
        </w:tc>
      </w:tr>
      <w:tr w14:paraId="3BA3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107C7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4CB36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1D2E4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ABF9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36154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FB78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1F181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0F658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57510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569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46"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D6D89E">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4AE47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07CC9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20D1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34302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716FA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6.98%</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13C00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2804B9E">
            <w:pPr>
              <w:jc w:val="center"/>
              <w:rPr>
                <w:rFonts w:hint="eastAsia" w:ascii="宋体" w:hAnsi="宋体" w:eastAsia="宋体" w:cs="宋体"/>
                <w:i w:val="0"/>
                <w:iCs w:val="0"/>
                <w:color w:val="000000"/>
                <w:sz w:val="18"/>
                <w:szCs w:val="18"/>
                <w:u w:val="none"/>
              </w:rPr>
            </w:pPr>
          </w:p>
        </w:tc>
        <w:tc>
          <w:tcPr>
            <w:tcW w:w="47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7F67B7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002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9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C5D09">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1F51A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F3A60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0323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78E66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218F8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6.98%</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8F5F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48C5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A49DB1E">
            <w:pPr>
              <w:rPr>
                <w:rFonts w:hint="eastAsia" w:ascii="黑体" w:hAnsi="黑体" w:eastAsia="黑体" w:cs="黑体"/>
                <w:i/>
                <w:iCs/>
                <w:color w:val="000000"/>
                <w:sz w:val="18"/>
                <w:szCs w:val="18"/>
                <w:u w:val="none"/>
              </w:rPr>
            </w:pPr>
          </w:p>
        </w:tc>
      </w:tr>
      <w:tr w14:paraId="4CAD0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07"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3F1AE">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5A7D3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47F6D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F8DC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766F4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8BCC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3F7D7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7920D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3C5D73D">
            <w:pPr>
              <w:rPr>
                <w:rFonts w:hint="eastAsia" w:ascii="黑体" w:hAnsi="黑体" w:eastAsia="黑体" w:cs="黑体"/>
                <w:i/>
                <w:iCs/>
                <w:color w:val="000000"/>
                <w:sz w:val="18"/>
                <w:szCs w:val="18"/>
                <w:u w:val="none"/>
              </w:rPr>
            </w:pPr>
          </w:p>
        </w:tc>
      </w:tr>
      <w:tr w14:paraId="14E1C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756D4">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6C97B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2B7EA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30E8F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7D1CE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711E1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4D9B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39A63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B8857F0">
            <w:pPr>
              <w:rPr>
                <w:rFonts w:hint="eastAsia" w:ascii="黑体" w:hAnsi="黑体" w:eastAsia="黑体" w:cs="黑体"/>
                <w:i/>
                <w:iCs/>
                <w:color w:val="000000"/>
                <w:sz w:val="18"/>
                <w:szCs w:val="18"/>
                <w:u w:val="none"/>
              </w:rPr>
            </w:pPr>
          </w:p>
        </w:tc>
      </w:tr>
      <w:tr w14:paraId="5599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5880B">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56D30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1528F53">
            <w:pPr>
              <w:jc w:val="center"/>
              <w:rPr>
                <w:rFonts w:hint="eastAsia" w:ascii="微软雅黑" w:hAnsi="微软雅黑" w:eastAsia="微软雅黑" w:cs="微软雅黑"/>
                <w:i/>
                <w:iCs/>
                <w:color w:val="000000"/>
                <w:sz w:val="16"/>
                <w:szCs w:val="16"/>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4DB74C70">
            <w:pPr>
              <w:jc w:val="center"/>
              <w:rPr>
                <w:rFonts w:hint="eastAsia" w:ascii="微软雅黑" w:hAnsi="微软雅黑" w:eastAsia="微软雅黑" w:cs="微软雅黑"/>
                <w:i/>
                <w:iCs/>
                <w:color w:val="000000"/>
                <w:sz w:val="16"/>
                <w:szCs w:val="16"/>
                <w:u w:val="none"/>
              </w:rPr>
            </w:pP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141FDDAE">
            <w:pPr>
              <w:jc w:val="center"/>
              <w:rPr>
                <w:rFonts w:hint="eastAsia" w:ascii="微软雅黑" w:hAnsi="微软雅黑" w:eastAsia="微软雅黑" w:cs="微软雅黑"/>
                <w:i/>
                <w:iCs/>
                <w:color w:val="000000"/>
                <w:sz w:val="16"/>
                <w:szCs w:val="16"/>
                <w:u w:val="none"/>
              </w:rPr>
            </w:pP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CA3EBDB">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4D0F0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177F5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CE00E53">
            <w:pPr>
              <w:rPr>
                <w:rFonts w:hint="eastAsia" w:ascii="黑体" w:hAnsi="黑体" w:eastAsia="黑体" w:cs="黑体"/>
                <w:i/>
                <w:iCs/>
                <w:color w:val="000000"/>
                <w:sz w:val="18"/>
                <w:szCs w:val="18"/>
                <w:u w:val="none"/>
              </w:rPr>
            </w:pPr>
          </w:p>
        </w:tc>
      </w:tr>
      <w:tr w14:paraId="620E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2BCA4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1859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0B4C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B6E64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698C1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4922D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25776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A6DA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55BE5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70069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61163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6CA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81755">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E4DA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B17F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7E4B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拍摄宣传片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0814B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5B79E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46B48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条</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6E69D9D">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36C8D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2F68DB5">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722237F9">
            <w:pPr>
              <w:jc w:val="center"/>
              <w:rPr>
                <w:rFonts w:hint="eastAsia" w:ascii="微软雅黑" w:hAnsi="微软雅黑" w:eastAsia="微软雅黑" w:cs="微软雅黑"/>
                <w:i/>
                <w:iCs/>
                <w:color w:val="000000"/>
                <w:sz w:val="16"/>
                <w:szCs w:val="16"/>
                <w:u w:val="none"/>
              </w:rPr>
            </w:pPr>
          </w:p>
        </w:tc>
      </w:tr>
      <w:tr w14:paraId="79C2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FF973F">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DB99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57B2C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6580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提高知晓度</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00FF2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29AD04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显著</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1D0C425E">
            <w:pPr>
              <w:jc w:val="center"/>
              <w:rPr>
                <w:rFonts w:hint="eastAsia" w:ascii="宋体" w:hAnsi="宋体" w:eastAsia="宋体" w:cs="宋体"/>
                <w:i w:val="0"/>
                <w:iCs w:val="0"/>
                <w:color w:val="000000"/>
                <w:sz w:val="18"/>
                <w:szCs w:val="18"/>
                <w:u w:val="none"/>
              </w:rPr>
            </w:pP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19F2CC2E">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F840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736FC01C">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713ECDFC">
            <w:pPr>
              <w:jc w:val="center"/>
              <w:rPr>
                <w:rFonts w:hint="eastAsia" w:ascii="微软雅黑" w:hAnsi="微软雅黑" w:eastAsia="微软雅黑" w:cs="微软雅黑"/>
                <w:i/>
                <w:iCs/>
                <w:color w:val="000000"/>
                <w:sz w:val="16"/>
                <w:szCs w:val="16"/>
                <w:u w:val="none"/>
              </w:rPr>
            </w:pPr>
          </w:p>
        </w:tc>
      </w:tr>
      <w:tr w14:paraId="420B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3163D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88" w:type="dxa"/>
            <w:gridSpan w:val="25"/>
            <w:tcBorders>
              <w:top w:val="single" w:color="000000" w:sz="4" w:space="0"/>
              <w:left w:val="single" w:color="000000" w:sz="4" w:space="0"/>
              <w:bottom w:val="single" w:color="000000" w:sz="4" w:space="0"/>
              <w:right w:val="single" w:color="000000" w:sz="4" w:space="0"/>
            </w:tcBorders>
            <w:noWrap w:val="0"/>
            <w:vAlign w:val="center"/>
          </w:tcPr>
          <w:p w14:paraId="2FD44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5A64C53F">
            <w:pPr>
              <w:rPr>
                <w:rFonts w:hint="eastAsia" w:ascii="宋体" w:hAnsi="宋体" w:eastAsia="宋体" w:cs="宋体"/>
                <w:i w:val="0"/>
                <w:iCs w:val="0"/>
                <w:color w:val="000000"/>
                <w:sz w:val="18"/>
                <w:szCs w:val="18"/>
                <w:u w:val="none"/>
              </w:rPr>
            </w:pPr>
          </w:p>
        </w:tc>
        <w:tc>
          <w:tcPr>
            <w:tcW w:w="871" w:type="dxa"/>
            <w:gridSpan w:val="5"/>
            <w:tcBorders>
              <w:top w:val="single" w:color="000000" w:sz="4" w:space="0"/>
              <w:left w:val="single" w:color="000000" w:sz="4" w:space="0"/>
              <w:bottom w:val="single" w:color="000000" w:sz="4" w:space="0"/>
              <w:right w:val="single" w:color="000000" w:sz="4" w:space="0"/>
            </w:tcBorders>
            <w:noWrap w:val="0"/>
            <w:vAlign w:val="center"/>
          </w:tcPr>
          <w:p w14:paraId="20E556F1">
            <w:pPr>
              <w:rPr>
                <w:rFonts w:hint="eastAsia" w:ascii="宋体" w:hAnsi="宋体" w:eastAsia="宋体" w:cs="宋体"/>
                <w:i w:val="0"/>
                <w:iCs w:val="0"/>
                <w:color w:val="000000"/>
                <w:sz w:val="18"/>
                <w:szCs w:val="18"/>
                <w:u w:val="none"/>
              </w:rPr>
            </w:pPr>
          </w:p>
        </w:tc>
      </w:tr>
      <w:tr w14:paraId="2B33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0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59703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65BF8C2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8A6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72"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5B4F6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0769DD4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1B9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3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16979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0E672C7C">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 xml:space="preserve">无 </w:t>
            </w:r>
          </w:p>
        </w:tc>
      </w:tr>
      <w:tr w14:paraId="5B23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635F04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5524FE6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2EFA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 w:type="dxa"/>
            <w:tcBorders>
              <w:top w:val="nil"/>
              <w:left w:val="nil"/>
              <w:bottom w:val="nil"/>
              <w:right w:val="nil"/>
            </w:tcBorders>
            <w:noWrap w:val="0"/>
            <w:vAlign w:val="center"/>
          </w:tcPr>
          <w:p w14:paraId="1D99D50C">
            <w:pPr>
              <w:rPr>
                <w:rFonts w:hint="eastAsia" w:ascii="宋体" w:hAnsi="宋体" w:eastAsia="宋体" w:cs="宋体"/>
                <w:i w:val="0"/>
                <w:iCs w:val="0"/>
                <w:color w:val="000000"/>
                <w:sz w:val="18"/>
                <w:szCs w:val="18"/>
                <w:u w:val="none"/>
              </w:rPr>
            </w:pPr>
          </w:p>
        </w:tc>
        <w:tc>
          <w:tcPr>
            <w:tcW w:w="1431" w:type="dxa"/>
            <w:gridSpan w:val="4"/>
            <w:tcBorders>
              <w:top w:val="nil"/>
              <w:left w:val="nil"/>
              <w:bottom w:val="nil"/>
              <w:right w:val="nil"/>
            </w:tcBorders>
            <w:noWrap w:val="0"/>
            <w:vAlign w:val="center"/>
          </w:tcPr>
          <w:p w14:paraId="6ED06A66">
            <w:pPr>
              <w:rPr>
                <w:rFonts w:hint="eastAsia" w:ascii="宋体" w:hAnsi="宋体" w:eastAsia="宋体" w:cs="宋体"/>
                <w:i w:val="0"/>
                <w:iCs w:val="0"/>
                <w:color w:val="000000"/>
                <w:sz w:val="18"/>
                <w:szCs w:val="18"/>
                <w:u w:val="none"/>
              </w:rPr>
            </w:pPr>
          </w:p>
        </w:tc>
        <w:tc>
          <w:tcPr>
            <w:tcW w:w="2090" w:type="dxa"/>
            <w:gridSpan w:val="3"/>
            <w:tcBorders>
              <w:top w:val="nil"/>
              <w:left w:val="nil"/>
              <w:bottom w:val="nil"/>
              <w:right w:val="nil"/>
            </w:tcBorders>
            <w:noWrap w:val="0"/>
            <w:vAlign w:val="center"/>
          </w:tcPr>
          <w:p w14:paraId="3DCB58FB">
            <w:pPr>
              <w:rPr>
                <w:rFonts w:hint="eastAsia" w:ascii="宋体" w:hAnsi="宋体" w:eastAsia="宋体" w:cs="宋体"/>
                <w:i w:val="0"/>
                <w:iCs w:val="0"/>
                <w:color w:val="000000"/>
                <w:sz w:val="18"/>
                <w:szCs w:val="18"/>
                <w:u w:val="none"/>
              </w:rPr>
            </w:pPr>
          </w:p>
        </w:tc>
        <w:tc>
          <w:tcPr>
            <w:tcW w:w="1390" w:type="dxa"/>
            <w:gridSpan w:val="3"/>
            <w:tcBorders>
              <w:top w:val="nil"/>
              <w:left w:val="nil"/>
              <w:bottom w:val="nil"/>
              <w:right w:val="nil"/>
            </w:tcBorders>
            <w:noWrap w:val="0"/>
            <w:vAlign w:val="center"/>
          </w:tcPr>
          <w:p w14:paraId="57F959C9">
            <w:pPr>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noWrap w:val="0"/>
            <w:vAlign w:val="center"/>
          </w:tcPr>
          <w:p w14:paraId="26494E9D">
            <w:pPr>
              <w:rPr>
                <w:rFonts w:hint="eastAsia" w:ascii="宋体" w:hAnsi="宋体" w:eastAsia="宋体" w:cs="宋体"/>
                <w:i w:val="0"/>
                <w:iCs w:val="0"/>
                <w:color w:val="000000"/>
                <w:sz w:val="18"/>
                <w:szCs w:val="18"/>
                <w:u w:val="none"/>
              </w:rPr>
            </w:pPr>
          </w:p>
        </w:tc>
        <w:tc>
          <w:tcPr>
            <w:tcW w:w="6330" w:type="dxa"/>
            <w:gridSpan w:val="25"/>
            <w:tcBorders>
              <w:top w:val="nil"/>
              <w:left w:val="nil"/>
              <w:bottom w:val="nil"/>
              <w:right w:val="nil"/>
            </w:tcBorders>
            <w:noWrap w:val="0"/>
            <w:vAlign w:val="center"/>
          </w:tcPr>
          <w:p w14:paraId="2C896158">
            <w:pPr>
              <w:rPr>
                <w:rFonts w:hint="eastAsia" w:ascii="宋体" w:hAnsi="宋体" w:eastAsia="宋体" w:cs="宋体"/>
                <w:i w:val="0"/>
                <w:iCs w:val="0"/>
                <w:color w:val="000000"/>
                <w:sz w:val="18"/>
                <w:szCs w:val="18"/>
                <w:u w:val="none"/>
              </w:rPr>
            </w:pPr>
          </w:p>
        </w:tc>
        <w:tc>
          <w:tcPr>
            <w:tcW w:w="966" w:type="dxa"/>
            <w:gridSpan w:val="3"/>
            <w:tcBorders>
              <w:top w:val="nil"/>
              <w:left w:val="nil"/>
              <w:bottom w:val="nil"/>
              <w:right w:val="nil"/>
            </w:tcBorders>
            <w:noWrap w:val="0"/>
            <w:vAlign w:val="center"/>
          </w:tcPr>
          <w:p w14:paraId="482671C0">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noWrap w:val="0"/>
            <w:vAlign w:val="center"/>
          </w:tcPr>
          <w:p w14:paraId="4E50EFC0">
            <w:pPr>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noWrap w:val="0"/>
            <w:vAlign w:val="center"/>
          </w:tcPr>
          <w:p w14:paraId="00C1FBFB">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noWrap w:val="0"/>
            <w:vAlign w:val="center"/>
          </w:tcPr>
          <w:p w14:paraId="2013681C">
            <w:pPr>
              <w:rPr>
                <w:rFonts w:hint="eastAsia" w:ascii="宋体" w:hAnsi="宋体" w:eastAsia="宋体" w:cs="宋体"/>
                <w:i w:val="0"/>
                <w:iCs w:val="0"/>
                <w:color w:val="000000"/>
                <w:sz w:val="18"/>
                <w:szCs w:val="18"/>
                <w:u w:val="none"/>
              </w:rPr>
            </w:pPr>
          </w:p>
        </w:tc>
        <w:tc>
          <w:tcPr>
            <w:tcW w:w="1662" w:type="dxa"/>
            <w:gridSpan w:val="2"/>
            <w:tcBorders>
              <w:top w:val="nil"/>
              <w:left w:val="nil"/>
              <w:bottom w:val="nil"/>
              <w:right w:val="nil"/>
            </w:tcBorders>
            <w:noWrap w:val="0"/>
            <w:vAlign w:val="center"/>
          </w:tcPr>
          <w:p w14:paraId="4A1198E7">
            <w:pPr>
              <w:rPr>
                <w:rFonts w:hint="eastAsia" w:ascii="宋体" w:hAnsi="宋体" w:eastAsia="宋体" w:cs="宋体"/>
                <w:i w:val="0"/>
                <w:iCs w:val="0"/>
                <w:color w:val="000000"/>
                <w:sz w:val="18"/>
                <w:szCs w:val="18"/>
                <w:u w:val="none"/>
              </w:rPr>
            </w:pPr>
          </w:p>
        </w:tc>
      </w:tr>
      <w:tr w14:paraId="68BC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904" w:hRule="atLeast"/>
        </w:trPr>
        <w:tc>
          <w:tcPr>
            <w:tcW w:w="11190" w:type="dxa"/>
            <w:gridSpan w:val="35"/>
            <w:tcBorders>
              <w:top w:val="single" w:color="000000" w:sz="4" w:space="0"/>
              <w:left w:val="single" w:color="000000" w:sz="4" w:space="0"/>
              <w:bottom w:val="single" w:color="000000" w:sz="4" w:space="0"/>
              <w:right w:val="single" w:color="000000" w:sz="4" w:space="0"/>
            </w:tcBorders>
            <w:noWrap w:val="0"/>
            <w:vAlign w:val="center"/>
          </w:tcPr>
          <w:p w14:paraId="19E95EC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DFF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501716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65968D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51080023T000008949296-年度考核奖</w:t>
            </w:r>
          </w:p>
        </w:tc>
      </w:tr>
      <w:tr w14:paraId="12F63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12"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394E87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892" w:type="dxa"/>
            <w:gridSpan w:val="18"/>
            <w:tcBorders>
              <w:top w:val="single" w:color="000000" w:sz="4" w:space="0"/>
              <w:left w:val="single" w:color="000000" w:sz="4" w:space="0"/>
              <w:bottom w:val="single" w:color="000000" w:sz="4" w:space="0"/>
              <w:right w:val="single" w:color="000000" w:sz="4" w:space="0"/>
            </w:tcBorders>
            <w:noWrap w:val="0"/>
            <w:vAlign w:val="center"/>
          </w:tcPr>
          <w:p w14:paraId="6267E3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gridSpan w:val="4"/>
            <w:tcBorders>
              <w:top w:val="nil"/>
              <w:left w:val="nil"/>
              <w:bottom w:val="nil"/>
              <w:right w:val="nil"/>
            </w:tcBorders>
            <w:noWrap w:val="0"/>
            <w:vAlign w:val="center"/>
          </w:tcPr>
          <w:p w14:paraId="4F21C4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32" w:type="dxa"/>
            <w:gridSpan w:val="12"/>
            <w:tcBorders>
              <w:top w:val="single" w:color="000000" w:sz="4" w:space="0"/>
              <w:left w:val="single" w:color="000000" w:sz="4" w:space="0"/>
              <w:bottom w:val="single" w:color="000000" w:sz="4" w:space="0"/>
              <w:right w:val="single" w:color="000000" w:sz="4" w:space="0"/>
            </w:tcBorders>
            <w:noWrap w:val="0"/>
            <w:vAlign w:val="center"/>
          </w:tcPr>
          <w:p w14:paraId="4745C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广元市非物质文化遗产保护中心</w:t>
            </w:r>
          </w:p>
        </w:tc>
      </w:tr>
      <w:tr w14:paraId="429E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1562D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7870A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11A15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77F5C45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53B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708"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17DD2">
            <w:pP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9709F02">
            <w:pPr>
              <w:rPr>
                <w:rFonts w:hint="eastAsia" w:ascii="宋体" w:hAnsi="宋体" w:eastAsia="宋体" w:cs="宋体"/>
                <w:i w:val="0"/>
                <w:iCs w:val="0"/>
                <w:color w:val="000000"/>
                <w:sz w:val="18"/>
                <w:szCs w:val="18"/>
                <w:u w:val="none"/>
              </w:rPr>
            </w:pP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16B990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204A1B6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工资及时、足额发放或社保及时、足额缴纳</w:t>
            </w:r>
          </w:p>
        </w:tc>
      </w:tr>
      <w:tr w14:paraId="51E1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93"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35F87">
            <w:pP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5D89BC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23" w:type="dxa"/>
            <w:gridSpan w:val="32"/>
            <w:tcBorders>
              <w:top w:val="single" w:color="000000" w:sz="4" w:space="0"/>
              <w:left w:val="single" w:color="000000" w:sz="4" w:space="0"/>
              <w:bottom w:val="single" w:color="000000" w:sz="4" w:space="0"/>
              <w:right w:val="single" w:color="000000" w:sz="4" w:space="0"/>
            </w:tcBorders>
            <w:noWrap w:val="0"/>
            <w:vAlign w:val="center"/>
          </w:tcPr>
          <w:p w14:paraId="45D72BD2">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保障工资及时、足额发放或社保及时、足额缴纳</w:t>
            </w:r>
          </w:p>
        </w:tc>
      </w:tr>
      <w:tr w14:paraId="77F4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3F5C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5152D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4470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3DE67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320AB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0E532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386DE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647A6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1160E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1B4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46"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CC330">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627B7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633A5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60E17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29B30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7F8FE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44C28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7540420B">
            <w:pPr>
              <w:jc w:val="center"/>
              <w:rPr>
                <w:rFonts w:hint="eastAsia" w:ascii="宋体" w:hAnsi="宋体" w:eastAsia="宋体" w:cs="宋体"/>
                <w:i w:val="0"/>
                <w:iCs w:val="0"/>
                <w:color w:val="000000"/>
                <w:sz w:val="18"/>
                <w:szCs w:val="18"/>
                <w:u w:val="none"/>
              </w:rPr>
            </w:pPr>
          </w:p>
        </w:tc>
        <w:tc>
          <w:tcPr>
            <w:tcW w:w="47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8CE069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D375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9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45701">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0DA80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3BD34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F69C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7D603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0F152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1F361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6E9CA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7A327A1">
            <w:pPr>
              <w:rPr>
                <w:rFonts w:hint="eastAsia" w:ascii="黑体" w:hAnsi="黑体" w:eastAsia="黑体" w:cs="黑体"/>
                <w:i/>
                <w:iCs/>
                <w:color w:val="000000"/>
                <w:sz w:val="18"/>
                <w:szCs w:val="18"/>
                <w:u w:val="none"/>
              </w:rPr>
            </w:pPr>
          </w:p>
        </w:tc>
      </w:tr>
      <w:tr w14:paraId="2157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07"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53011">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1E6BA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6F9F0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51481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0749F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2125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5D813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E95E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D33624E">
            <w:pPr>
              <w:rPr>
                <w:rFonts w:hint="eastAsia" w:ascii="黑体" w:hAnsi="黑体" w:eastAsia="黑体" w:cs="黑体"/>
                <w:i/>
                <w:iCs/>
                <w:color w:val="000000"/>
                <w:sz w:val="18"/>
                <w:szCs w:val="18"/>
                <w:u w:val="none"/>
              </w:rPr>
            </w:pPr>
          </w:p>
        </w:tc>
      </w:tr>
      <w:tr w14:paraId="5AB4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91E69">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51F4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0847F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EF38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7C159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06A6B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34F85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7F7F6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2C07BF9">
            <w:pPr>
              <w:rPr>
                <w:rFonts w:hint="eastAsia" w:ascii="黑体" w:hAnsi="黑体" w:eastAsia="黑体" w:cs="黑体"/>
                <w:i/>
                <w:iCs/>
                <w:color w:val="000000"/>
                <w:sz w:val="18"/>
                <w:szCs w:val="18"/>
                <w:u w:val="none"/>
              </w:rPr>
            </w:pPr>
          </w:p>
        </w:tc>
      </w:tr>
      <w:tr w14:paraId="6081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C7699">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2F515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4D47EE9F">
            <w:pPr>
              <w:jc w:val="center"/>
              <w:rPr>
                <w:rFonts w:hint="eastAsia" w:ascii="微软雅黑" w:hAnsi="微软雅黑" w:eastAsia="微软雅黑" w:cs="微软雅黑"/>
                <w:i/>
                <w:iCs/>
                <w:color w:val="000000"/>
                <w:sz w:val="16"/>
                <w:szCs w:val="16"/>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C11AC49">
            <w:pPr>
              <w:jc w:val="center"/>
              <w:rPr>
                <w:rFonts w:hint="eastAsia" w:ascii="微软雅黑" w:hAnsi="微软雅黑" w:eastAsia="微软雅黑" w:cs="微软雅黑"/>
                <w:i/>
                <w:iCs/>
                <w:color w:val="000000"/>
                <w:sz w:val="16"/>
                <w:szCs w:val="16"/>
                <w:u w:val="none"/>
              </w:rPr>
            </w:pP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7B9F9A6C">
            <w:pPr>
              <w:jc w:val="center"/>
              <w:rPr>
                <w:rFonts w:hint="eastAsia" w:ascii="微软雅黑" w:hAnsi="微软雅黑" w:eastAsia="微软雅黑" w:cs="微软雅黑"/>
                <w:i/>
                <w:iCs/>
                <w:color w:val="000000"/>
                <w:sz w:val="16"/>
                <w:szCs w:val="16"/>
                <w:u w:val="none"/>
              </w:rPr>
            </w:pP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51EB728">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48037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4A80E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3C471D7">
            <w:pPr>
              <w:rPr>
                <w:rFonts w:hint="eastAsia" w:ascii="黑体" w:hAnsi="黑体" w:eastAsia="黑体" w:cs="黑体"/>
                <w:i/>
                <w:iCs/>
                <w:color w:val="000000"/>
                <w:sz w:val="18"/>
                <w:szCs w:val="18"/>
                <w:u w:val="none"/>
              </w:rPr>
            </w:pPr>
          </w:p>
        </w:tc>
      </w:tr>
      <w:tr w14:paraId="1B75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89B2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14FD5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64FB6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19621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7AC2C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2BBB5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258F2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565C8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232C7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19A28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1F0BC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324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98FEC">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4DC71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5A47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75EF2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发放覆盖率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20095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6B94A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0CBAA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7DA51297">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22B4F1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04ED34B4">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413AFBA5">
            <w:pPr>
              <w:jc w:val="center"/>
              <w:rPr>
                <w:rFonts w:hint="eastAsia" w:ascii="微软雅黑" w:hAnsi="微软雅黑" w:eastAsia="微软雅黑" w:cs="微软雅黑"/>
                <w:i/>
                <w:iCs/>
                <w:color w:val="000000"/>
                <w:sz w:val="16"/>
                <w:szCs w:val="16"/>
                <w:u w:val="none"/>
              </w:rPr>
            </w:pPr>
          </w:p>
        </w:tc>
      </w:tr>
      <w:tr w14:paraId="5188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BC6F2">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08E7D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0C1E4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6C4C4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足额发放</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7BB81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565D1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2337F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2C38740">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30AE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B93B129">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781C7F5C">
            <w:pPr>
              <w:jc w:val="center"/>
              <w:rPr>
                <w:rFonts w:hint="eastAsia" w:ascii="微软雅黑" w:hAnsi="微软雅黑" w:eastAsia="微软雅黑" w:cs="微软雅黑"/>
                <w:i/>
                <w:iCs/>
                <w:color w:val="000000"/>
                <w:sz w:val="16"/>
                <w:szCs w:val="16"/>
                <w:u w:val="none"/>
              </w:rPr>
            </w:pPr>
          </w:p>
        </w:tc>
      </w:tr>
      <w:tr w14:paraId="1D2E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68746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488" w:type="dxa"/>
            <w:gridSpan w:val="25"/>
            <w:tcBorders>
              <w:top w:val="single" w:color="000000" w:sz="4" w:space="0"/>
              <w:left w:val="single" w:color="000000" w:sz="4" w:space="0"/>
              <w:bottom w:val="single" w:color="000000" w:sz="4" w:space="0"/>
              <w:right w:val="single" w:color="000000" w:sz="4" w:space="0"/>
            </w:tcBorders>
            <w:noWrap w:val="0"/>
            <w:vAlign w:val="center"/>
          </w:tcPr>
          <w:p w14:paraId="2FB70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7D1831E5">
            <w:pPr>
              <w:rPr>
                <w:rFonts w:hint="eastAsia" w:ascii="宋体" w:hAnsi="宋体" w:eastAsia="宋体" w:cs="宋体"/>
                <w:i w:val="0"/>
                <w:iCs w:val="0"/>
                <w:color w:val="000000"/>
                <w:sz w:val="18"/>
                <w:szCs w:val="18"/>
                <w:u w:val="none"/>
              </w:rPr>
            </w:pPr>
          </w:p>
        </w:tc>
        <w:tc>
          <w:tcPr>
            <w:tcW w:w="871" w:type="dxa"/>
            <w:gridSpan w:val="5"/>
            <w:tcBorders>
              <w:top w:val="single" w:color="000000" w:sz="4" w:space="0"/>
              <w:left w:val="single" w:color="000000" w:sz="4" w:space="0"/>
              <w:bottom w:val="single" w:color="000000" w:sz="4" w:space="0"/>
              <w:right w:val="single" w:color="000000" w:sz="4" w:space="0"/>
            </w:tcBorders>
            <w:noWrap w:val="0"/>
            <w:vAlign w:val="center"/>
          </w:tcPr>
          <w:p w14:paraId="1312DFD2">
            <w:pPr>
              <w:rPr>
                <w:rFonts w:hint="eastAsia" w:ascii="宋体" w:hAnsi="宋体" w:eastAsia="宋体" w:cs="宋体"/>
                <w:i w:val="0"/>
                <w:iCs w:val="0"/>
                <w:color w:val="000000"/>
                <w:sz w:val="18"/>
                <w:szCs w:val="18"/>
                <w:u w:val="none"/>
              </w:rPr>
            </w:pPr>
          </w:p>
        </w:tc>
      </w:tr>
      <w:tr w14:paraId="2D36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0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68849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74E391A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仿宋_GB2312" w:hAnsi="宋体" w:eastAsia="仿宋_GB2312" w:cs="宋体"/>
                <w:color w:val="auto"/>
                <w:kern w:val="0"/>
                <w:sz w:val="20"/>
                <w:szCs w:val="20"/>
                <w:highlight w:val="none"/>
              </w:rPr>
              <w:t>本单位按要求对2022年部门项目支出开展绩效自评，从评价情况来看我单位项目支出绩效评价自查自评结果良好，全年基本支出保障规范后市级基础绩效奖及生活补助及时发放、足额发放，绩效目标得到较好实现，绩效管理水平不断提高，绩效指标体系逐渐丰富和完善。</w:t>
            </w:r>
          </w:p>
        </w:tc>
      </w:tr>
      <w:tr w14:paraId="4693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72"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075D1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695CAB4A">
            <w:pPr>
              <w:widowControl/>
              <w:jc w:val="left"/>
              <w:rPr>
                <w:rFonts w:hint="eastAsia" w:ascii="微软雅黑" w:hAnsi="微软雅黑" w:eastAsia="微软雅黑" w:cs="微软雅黑"/>
                <w:i/>
                <w:iCs/>
                <w:color w:val="000000"/>
                <w:sz w:val="16"/>
                <w:szCs w:val="16"/>
                <w:u w:val="none"/>
              </w:rPr>
            </w:pPr>
            <w:r>
              <w:rPr>
                <w:rFonts w:hint="eastAsia" w:ascii="微软雅黑" w:hAnsi="微软雅黑" w:eastAsia="微软雅黑" w:cs="宋体"/>
                <w:i/>
                <w:iCs/>
                <w:color w:val="auto"/>
                <w:kern w:val="0"/>
                <w:sz w:val="16"/>
                <w:szCs w:val="16"/>
                <w:highlight w:val="none"/>
              </w:rPr>
              <w:t>无</w:t>
            </w:r>
          </w:p>
        </w:tc>
      </w:tr>
      <w:tr w14:paraId="2869C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3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7E146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6D7554B8">
            <w:pPr>
              <w:widowControl/>
              <w:jc w:val="left"/>
              <w:rPr>
                <w:rFonts w:hint="eastAsia" w:ascii="微软雅黑" w:hAnsi="微软雅黑" w:eastAsia="微软雅黑" w:cs="微软雅黑"/>
                <w:i/>
                <w:iCs/>
                <w:color w:val="000000"/>
                <w:sz w:val="16"/>
                <w:szCs w:val="16"/>
                <w:u w:val="none"/>
              </w:rPr>
            </w:pPr>
            <w:r>
              <w:rPr>
                <w:rFonts w:hint="eastAsia" w:ascii="微软雅黑" w:hAnsi="微软雅黑" w:eastAsia="微软雅黑" w:cs="宋体"/>
                <w:i/>
                <w:iCs/>
                <w:color w:val="auto"/>
                <w:kern w:val="0"/>
                <w:sz w:val="16"/>
                <w:szCs w:val="16"/>
                <w:highlight w:val="none"/>
              </w:rPr>
              <w:t>无</w:t>
            </w:r>
          </w:p>
        </w:tc>
      </w:tr>
      <w:tr w14:paraId="7DE6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0679BCC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5CB3C41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C341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5" w:type="dxa"/>
          <w:trHeight w:val="286" w:hRule="atLeast"/>
        </w:trPr>
        <w:tc>
          <w:tcPr>
            <w:tcW w:w="375" w:type="dxa"/>
            <w:tcBorders>
              <w:top w:val="nil"/>
              <w:left w:val="nil"/>
              <w:bottom w:val="nil"/>
              <w:right w:val="nil"/>
            </w:tcBorders>
            <w:noWrap w:val="0"/>
            <w:vAlign w:val="center"/>
          </w:tcPr>
          <w:p w14:paraId="25702E52">
            <w:pPr>
              <w:rPr>
                <w:rFonts w:hint="eastAsia" w:ascii="宋体" w:hAnsi="宋体" w:eastAsia="宋体" w:cs="宋体"/>
                <w:i w:val="0"/>
                <w:iCs w:val="0"/>
                <w:color w:val="000000"/>
                <w:sz w:val="18"/>
                <w:szCs w:val="18"/>
                <w:u w:val="none"/>
              </w:rPr>
            </w:pPr>
          </w:p>
        </w:tc>
        <w:tc>
          <w:tcPr>
            <w:tcW w:w="1747" w:type="dxa"/>
            <w:gridSpan w:val="5"/>
            <w:tcBorders>
              <w:top w:val="nil"/>
              <w:left w:val="nil"/>
              <w:bottom w:val="nil"/>
              <w:right w:val="nil"/>
            </w:tcBorders>
            <w:noWrap w:val="0"/>
            <w:vAlign w:val="center"/>
          </w:tcPr>
          <w:p w14:paraId="2A939FC4">
            <w:pPr>
              <w:rPr>
                <w:rFonts w:hint="eastAsia" w:ascii="宋体" w:hAnsi="宋体" w:eastAsia="宋体" w:cs="宋体"/>
                <w:i w:val="0"/>
                <w:iCs w:val="0"/>
                <w:color w:val="000000"/>
                <w:sz w:val="18"/>
                <w:szCs w:val="18"/>
                <w:u w:val="none"/>
              </w:rPr>
            </w:pPr>
          </w:p>
        </w:tc>
        <w:tc>
          <w:tcPr>
            <w:tcW w:w="1774" w:type="dxa"/>
            <w:gridSpan w:val="2"/>
            <w:tcBorders>
              <w:top w:val="nil"/>
              <w:left w:val="nil"/>
              <w:bottom w:val="nil"/>
              <w:right w:val="nil"/>
            </w:tcBorders>
            <w:noWrap w:val="0"/>
            <w:vAlign w:val="center"/>
          </w:tcPr>
          <w:p w14:paraId="1F85E65D">
            <w:pPr>
              <w:rPr>
                <w:rFonts w:hint="eastAsia" w:ascii="宋体" w:hAnsi="宋体" w:eastAsia="宋体" w:cs="宋体"/>
                <w:i w:val="0"/>
                <w:iCs w:val="0"/>
                <w:color w:val="000000"/>
                <w:sz w:val="18"/>
                <w:szCs w:val="18"/>
                <w:u w:val="none"/>
              </w:rPr>
            </w:pPr>
          </w:p>
        </w:tc>
        <w:tc>
          <w:tcPr>
            <w:tcW w:w="1390" w:type="dxa"/>
            <w:gridSpan w:val="3"/>
            <w:tcBorders>
              <w:top w:val="nil"/>
              <w:left w:val="nil"/>
              <w:bottom w:val="nil"/>
              <w:right w:val="nil"/>
            </w:tcBorders>
            <w:noWrap w:val="0"/>
            <w:vAlign w:val="center"/>
          </w:tcPr>
          <w:p w14:paraId="01B371D2">
            <w:pPr>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noWrap w:val="0"/>
            <w:vAlign w:val="center"/>
          </w:tcPr>
          <w:p w14:paraId="72B02D5A">
            <w:pPr>
              <w:rPr>
                <w:rFonts w:hint="eastAsia" w:ascii="宋体" w:hAnsi="宋体" w:eastAsia="宋体" w:cs="宋体"/>
                <w:i w:val="0"/>
                <w:iCs w:val="0"/>
                <w:color w:val="000000"/>
                <w:sz w:val="18"/>
                <w:szCs w:val="18"/>
                <w:u w:val="none"/>
              </w:rPr>
            </w:pPr>
          </w:p>
        </w:tc>
        <w:tc>
          <w:tcPr>
            <w:tcW w:w="6105" w:type="dxa"/>
            <w:gridSpan w:val="24"/>
            <w:tcBorders>
              <w:top w:val="nil"/>
              <w:left w:val="nil"/>
              <w:bottom w:val="nil"/>
              <w:right w:val="nil"/>
            </w:tcBorders>
            <w:noWrap w:val="0"/>
            <w:vAlign w:val="center"/>
          </w:tcPr>
          <w:p w14:paraId="63AAC4E5">
            <w:pPr>
              <w:rPr>
                <w:rFonts w:hint="eastAsia" w:ascii="宋体" w:hAnsi="宋体" w:eastAsia="宋体" w:cs="宋体"/>
                <w:i w:val="0"/>
                <w:iCs w:val="0"/>
                <w:color w:val="000000"/>
                <w:sz w:val="18"/>
                <w:szCs w:val="18"/>
                <w:u w:val="none"/>
              </w:rPr>
            </w:pPr>
          </w:p>
        </w:tc>
        <w:tc>
          <w:tcPr>
            <w:tcW w:w="966" w:type="dxa"/>
            <w:gridSpan w:val="3"/>
            <w:tcBorders>
              <w:top w:val="nil"/>
              <w:left w:val="nil"/>
              <w:bottom w:val="nil"/>
              <w:right w:val="nil"/>
            </w:tcBorders>
            <w:noWrap w:val="0"/>
            <w:vAlign w:val="center"/>
          </w:tcPr>
          <w:p w14:paraId="06BB22C2">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noWrap w:val="0"/>
            <w:vAlign w:val="center"/>
          </w:tcPr>
          <w:p w14:paraId="11106815">
            <w:pPr>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noWrap w:val="0"/>
            <w:vAlign w:val="center"/>
          </w:tcPr>
          <w:p w14:paraId="0CC5B43D">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noWrap w:val="0"/>
            <w:vAlign w:val="center"/>
          </w:tcPr>
          <w:p w14:paraId="30ED7087">
            <w:pPr>
              <w:rPr>
                <w:rFonts w:hint="eastAsia" w:ascii="宋体" w:hAnsi="宋体" w:eastAsia="宋体" w:cs="宋体"/>
                <w:i w:val="0"/>
                <w:iCs w:val="0"/>
                <w:color w:val="000000"/>
                <w:sz w:val="18"/>
                <w:szCs w:val="18"/>
                <w:u w:val="none"/>
              </w:rPr>
            </w:pPr>
          </w:p>
        </w:tc>
        <w:tc>
          <w:tcPr>
            <w:tcW w:w="1662" w:type="dxa"/>
            <w:gridSpan w:val="2"/>
            <w:tcBorders>
              <w:top w:val="nil"/>
              <w:left w:val="nil"/>
              <w:bottom w:val="nil"/>
              <w:right w:val="nil"/>
            </w:tcBorders>
            <w:noWrap w:val="0"/>
            <w:vAlign w:val="center"/>
          </w:tcPr>
          <w:p w14:paraId="7A7AFD25">
            <w:pPr>
              <w:rPr>
                <w:rFonts w:hint="eastAsia" w:ascii="宋体" w:hAnsi="宋体" w:eastAsia="宋体" w:cs="宋体"/>
                <w:i w:val="0"/>
                <w:iCs w:val="0"/>
                <w:color w:val="000000"/>
                <w:sz w:val="18"/>
                <w:szCs w:val="18"/>
                <w:u w:val="none"/>
              </w:rPr>
            </w:pPr>
          </w:p>
        </w:tc>
      </w:tr>
      <w:tr w14:paraId="3074B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904" w:hRule="atLeast"/>
        </w:trPr>
        <w:tc>
          <w:tcPr>
            <w:tcW w:w="11190" w:type="dxa"/>
            <w:gridSpan w:val="35"/>
            <w:tcBorders>
              <w:top w:val="single" w:color="000000" w:sz="4" w:space="0"/>
              <w:left w:val="single" w:color="000000" w:sz="4" w:space="0"/>
              <w:bottom w:val="single" w:color="000000" w:sz="4" w:space="0"/>
              <w:right w:val="single" w:color="000000" w:sz="4" w:space="0"/>
            </w:tcBorders>
            <w:noWrap w:val="0"/>
            <w:vAlign w:val="center"/>
          </w:tcPr>
          <w:p w14:paraId="5EA4E05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240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729728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3CD255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51080024T000011149851-2023年文化和自然遗产日活动</w:t>
            </w:r>
          </w:p>
        </w:tc>
      </w:tr>
      <w:tr w14:paraId="6CDB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12"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3EF109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892" w:type="dxa"/>
            <w:gridSpan w:val="18"/>
            <w:tcBorders>
              <w:top w:val="single" w:color="000000" w:sz="4" w:space="0"/>
              <w:left w:val="single" w:color="000000" w:sz="4" w:space="0"/>
              <w:bottom w:val="single" w:color="000000" w:sz="4" w:space="0"/>
              <w:right w:val="single" w:color="000000" w:sz="4" w:space="0"/>
            </w:tcBorders>
            <w:noWrap w:val="0"/>
            <w:vAlign w:val="center"/>
          </w:tcPr>
          <w:p w14:paraId="6D5FF5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gridSpan w:val="4"/>
            <w:tcBorders>
              <w:top w:val="nil"/>
              <w:left w:val="nil"/>
              <w:bottom w:val="nil"/>
              <w:right w:val="nil"/>
            </w:tcBorders>
            <w:noWrap w:val="0"/>
            <w:vAlign w:val="center"/>
          </w:tcPr>
          <w:p w14:paraId="3792A5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32" w:type="dxa"/>
            <w:gridSpan w:val="12"/>
            <w:tcBorders>
              <w:top w:val="single" w:color="000000" w:sz="4" w:space="0"/>
              <w:left w:val="single" w:color="000000" w:sz="4" w:space="0"/>
              <w:bottom w:val="single" w:color="000000" w:sz="4" w:space="0"/>
              <w:right w:val="single" w:color="000000" w:sz="4" w:space="0"/>
            </w:tcBorders>
            <w:noWrap w:val="0"/>
            <w:vAlign w:val="center"/>
          </w:tcPr>
          <w:p w14:paraId="355ED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广元市非物质文化遗产保护中心</w:t>
            </w:r>
          </w:p>
        </w:tc>
      </w:tr>
      <w:tr w14:paraId="0283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83951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812DB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63571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2EF9E65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A072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708"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14298">
            <w:pPr>
              <w:rPr>
                <w:rFonts w:hint="eastAsia" w:ascii="宋体" w:hAnsi="宋体" w:eastAsia="宋体" w:cs="宋体"/>
                <w:i w:val="0"/>
                <w:iCs w:val="0"/>
                <w:color w:val="000000"/>
                <w:sz w:val="18"/>
                <w:szCs w:val="18"/>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32D9BC">
            <w:pPr>
              <w:rPr>
                <w:rFonts w:hint="eastAsia" w:ascii="宋体" w:hAnsi="宋体" w:eastAsia="宋体" w:cs="宋体"/>
                <w:i w:val="0"/>
                <w:iCs w:val="0"/>
                <w:color w:val="000000"/>
                <w:sz w:val="18"/>
                <w:szCs w:val="18"/>
                <w:u w:val="none"/>
              </w:rPr>
            </w:pPr>
          </w:p>
        </w:tc>
        <w:tc>
          <w:tcPr>
            <w:tcW w:w="7296" w:type="dxa"/>
            <w:gridSpan w:val="17"/>
            <w:tcBorders>
              <w:top w:val="single" w:color="000000" w:sz="4" w:space="0"/>
              <w:left w:val="single" w:color="000000" w:sz="4" w:space="0"/>
              <w:bottom w:val="single" w:color="000000" w:sz="4" w:space="0"/>
              <w:right w:val="single" w:color="000000" w:sz="4" w:space="0"/>
            </w:tcBorders>
            <w:noWrap w:val="0"/>
            <w:vAlign w:val="center"/>
          </w:tcPr>
          <w:p w14:paraId="5BE2A1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开展2023年“文化和自然遗产日”广元非遗宣传展示系列活动，32个项目展示展演展销，提高社会保护意识</w:t>
            </w:r>
          </w:p>
        </w:tc>
        <w:tc>
          <w:tcPr>
            <w:tcW w:w="2527" w:type="dxa"/>
            <w:gridSpan w:val="15"/>
            <w:tcBorders>
              <w:top w:val="single" w:color="000000" w:sz="4" w:space="0"/>
              <w:left w:val="single" w:color="000000" w:sz="4" w:space="0"/>
              <w:bottom w:val="single" w:color="000000" w:sz="4" w:space="0"/>
              <w:right w:val="single" w:color="000000" w:sz="4" w:space="0"/>
            </w:tcBorders>
            <w:noWrap w:val="0"/>
            <w:vAlign w:val="center"/>
          </w:tcPr>
          <w:p w14:paraId="349559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FA28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93"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C2467">
            <w:pP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1A4E3B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823" w:type="dxa"/>
            <w:gridSpan w:val="32"/>
            <w:tcBorders>
              <w:top w:val="single" w:color="000000" w:sz="4" w:space="0"/>
              <w:left w:val="single" w:color="000000" w:sz="4" w:space="0"/>
              <w:bottom w:val="single" w:color="000000" w:sz="4" w:space="0"/>
              <w:right w:val="single" w:color="000000" w:sz="4" w:space="0"/>
            </w:tcBorders>
            <w:noWrap w:val="0"/>
            <w:vAlign w:val="center"/>
          </w:tcPr>
          <w:p w14:paraId="4CE191B9">
            <w:pPr>
              <w:rPr>
                <w:rFonts w:hint="eastAsia" w:ascii="宋体" w:hAnsi="宋体" w:eastAsia="宋体" w:cs="宋体"/>
                <w:i w:val="0"/>
                <w:iCs w:val="0"/>
                <w:color w:val="000000"/>
                <w:sz w:val="18"/>
                <w:szCs w:val="18"/>
                <w:u w:val="none"/>
              </w:rPr>
            </w:pPr>
          </w:p>
        </w:tc>
      </w:tr>
      <w:tr w14:paraId="42C16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943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60B5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12C68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6E7A9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0521E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1BF4A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55E8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4E6E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0F385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6CE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46"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8CE25">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6F88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53580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2053D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7.88</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6BDF1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7.88</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0D414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99.98%</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7298A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1EB0F14D">
            <w:pPr>
              <w:jc w:val="center"/>
              <w:rPr>
                <w:rFonts w:hint="eastAsia" w:ascii="宋体" w:hAnsi="宋体" w:eastAsia="宋体" w:cs="宋体"/>
                <w:i w:val="0"/>
                <w:iCs w:val="0"/>
                <w:color w:val="000000"/>
                <w:sz w:val="18"/>
                <w:szCs w:val="18"/>
                <w:u w:val="none"/>
              </w:rPr>
            </w:pPr>
          </w:p>
        </w:tc>
        <w:tc>
          <w:tcPr>
            <w:tcW w:w="47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59C34C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14BD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9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D108D">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18031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31E32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9E64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7.88</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75C40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7.88</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73ACE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99.98%</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0B4DC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1A609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071AA83">
            <w:pPr>
              <w:rPr>
                <w:rFonts w:hint="eastAsia" w:ascii="黑体" w:hAnsi="黑体" w:eastAsia="黑体" w:cs="黑体"/>
                <w:i/>
                <w:iCs/>
                <w:color w:val="000000"/>
                <w:sz w:val="18"/>
                <w:szCs w:val="18"/>
                <w:u w:val="none"/>
              </w:rPr>
            </w:pPr>
          </w:p>
        </w:tc>
      </w:tr>
      <w:tr w14:paraId="6501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07"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CB49A">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0B0B4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0CA93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5C77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1D239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814B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06D8C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621BA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B0392B3">
            <w:pPr>
              <w:rPr>
                <w:rFonts w:hint="eastAsia" w:ascii="黑体" w:hAnsi="黑体" w:eastAsia="黑体" w:cs="黑体"/>
                <w:i/>
                <w:iCs/>
                <w:color w:val="000000"/>
                <w:sz w:val="18"/>
                <w:szCs w:val="18"/>
                <w:u w:val="none"/>
              </w:rPr>
            </w:pPr>
          </w:p>
        </w:tc>
      </w:tr>
      <w:tr w14:paraId="5AC3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61"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A14B7">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6286C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32039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01A3B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43C0D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1360E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2543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0B416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2FA3932">
            <w:pPr>
              <w:rPr>
                <w:rFonts w:hint="eastAsia" w:ascii="黑体" w:hAnsi="黑体" w:eastAsia="黑体" w:cs="黑体"/>
                <w:i/>
                <w:iCs/>
                <w:color w:val="000000"/>
                <w:sz w:val="18"/>
                <w:szCs w:val="18"/>
                <w:u w:val="none"/>
              </w:rPr>
            </w:pPr>
          </w:p>
        </w:tc>
      </w:tr>
      <w:tr w14:paraId="29BB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A1D38">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E69A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292EEEAB">
            <w:pPr>
              <w:jc w:val="center"/>
              <w:rPr>
                <w:rFonts w:hint="eastAsia" w:ascii="微软雅黑" w:hAnsi="微软雅黑" w:eastAsia="微软雅黑" w:cs="微软雅黑"/>
                <w:i/>
                <w:iCs/>
                <w:color w:val="000000"/>
                <w:sz w:val="16"/>
                <w:szCs w:val="16"/>
                <w:u w:val="none"/>
              </w:rPr>
            </w:pP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3FC0918B">
            <w:pPr>
              <w:jc w:val="center"/>
              <w:rPr>
                <w:rFonts w:hint="eastAsia" w:ascii="微软雅黑" w:hAnsi="微软雅黑" w:eastAsia="微软雅黑" w:cs="微软雅黑"/>
                <w:i/>
                <w:iCs/>
                <w:color w:val="000000"/>
                <w:sz w:val="16"/>
                <w:szCs w:val="16"/>
                <w:u w:val="none"/>
              </w:rPr>
            </w:pPr>
          </w:p>
        </w:tc>
        <w:tc>
          <w:tcPr>
            <w:tcW w:w="3833" w:type="dxa"/>
            <w:gridSpan w:val="10"/>
            <w:tcBorders>
              <w:top w:val="single" w:color="000000" w:sz="4" w:space="0"/>
              <w:left w:val="single" w:color="000000" w:sz="4" w:space="0"/>
              <w:bottom w:val="single" w:color="000000" w:sz="4" w:space="0"/>
              <w:right w:val="single" w:color="000000" w:sz="4" w:space="0"/>
            </w:tcBorders>
            <w:noWrap w:val="0"/>
            <w:vAlign w:val="center"/>
          </w:tcPr>
          <w:p w14:paraId="745FE336">
            <w:pPr>
              <w:jc w:val="center"/>
              <w:rPr>
                <w:rFonts w:hint="eastAsia" w:ascii="微软雅黑" w:hAnsi="微软雅黑" w:eastAsia="微软雅黑" w:cs="微软雅黑"/>
                <w:i/>
                <w:iCs/>
                <w:color w:val="000000"/>
                <w:sz w:val="16"/>
                <w:szCs w:val="16"/>
                <w:u w:val="none"/>
              </w:rPr>
            </w:pP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B28A70C">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21071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566A3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08F1845">
            <w:pPr>
              <w:rPr>
                <w:rFonts w:hint="eastAsia" w:ascii="黑体" w:hAnsi="黑体" w:eastAsia="黑体" w:cs="黑体"/>
                <w:i/>
                <w:iCs/>
                <w:color w:val="000000"/>
                <w:sz w:val="18"/>
                <w:szCs w:val="18"/>
                <w:u w:val="none"/>
              </w:rPr>
            </w:pPr>
          </w:p>
        </w:tc>
      </w:tr>
      <w:tr w14:paraId="74C8C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8886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32CC2C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71330F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659FC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5B5A0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2A7FD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0578B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43F2E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6B94E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7F0E0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2A4E7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DF7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452"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E3E72">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78F27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36B40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31363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文化和自然遗产日宣传活动</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75905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15AAD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6519B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w:t>
            </w: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649B2DCF">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07F00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7F80591E">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051976D3">
            <w:pPr>
              <w:jc w:val="center"/>
              <w:rPr>
                <w:rFonts w:hint="eastAsia" w:ascii="微软雅黑" w:hAnsi="微软雅黑" w:eastAsia="微软雅黑" w:cs="微软雅黑"/>
                <w:i/>
                <w:iCs/>
                <w:color w:val="000000"/>
                <w:sz w:val="16"/>
                <w:szCs w:val="16"/>
                <w:u w:val="none"/>
              </w:rPr>
            </w:pPr>
          </w:p>
        </w:tc>
      </w:tr>
      <w:tr w14:paraId="22EF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339"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FBCB6">
            <w:pPr>
              <w:jc w:val="center"/>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20C5C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2083" w:type="dxa"/>
            <w:gridSpan w:val="4"/>
            <w:tcBorders>
              <w:top w:val="single" w:color="000000" w:sz="4" w:space="0"/>
              <w:left w:val="single" w:color="000000" w:sz="4" w:space="0"/>
              <w:bottom w:val="single" w:color="000000" w:sz="4" w:space="0"/>
              <w:right w:val="single" w:color="000000" w:sz="4" w:space="0"/>
            </w:tcBorders>
            <w:noWrap w:val="0"/>
            <w:vAlign w:val="center"/>
          </w:tcPr>
          <w:p w14:paraId="39FAA4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14:paraId="27EBF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提升非遗保护意识</w:t>
            </w:r>
          </w:p>
        </w:tc>
        <w:tc>
          <w:tcPr>
            <w:tcW w:w="1636" w:type="dxa"/>
            <w:gridSpan w:val="4"/>
            <w:tcBorders>
              <w:top w:val="single" w:color="000000" w:sz="4" w:space="0"/>
              <w:left w:val="single" w:color="000000" w:sz="4" w:space="0"/>
              <w:bottom w:val="single" w:color="000000" w:sz="4" w:space="0"/>
              <w:right w:val="single" w:color="000000" w:sz="4" w:space="0"/>
            </w:tcBorders>
            <w:noWrap w:val="0"/>
            <w:vAlign w:val="center"/>
          </w:tcPr>
          <w:p w14:paraId="7FD2E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51374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显著</w:t>
            </w:r>
          </w:p>
        </w:tc>
        <w:tc>
          <w:tcPr>
            <w:tcW w:w="966" w:type="dxa"/>
            <w:gridSpan w:val="4"/>
            <w:tcBorders>
              <w:top w:val="single" w:color="000000" w:sz="4" w:space="0"/>
              <w:left w:val="single" w:color="000000" w:sz="4" w:space="0"/>
              <w:bottom w:val="single" w:color="000000" w:sz="4" w:space="0"/>
              <w:right w:val="single" w:color="000000" w:sz="4" w:space="0"/>
            </w:tcBorders>
            <w:noWrap w:val="0"/>
            <w:vAlign w:val="center"/>
          </w:tcPr>
          <w:p w14:paraId="1300564F">
            <w:pPr>
              <w:jc w:val="center"/>
              <w:rPr>
                <w:rFonts w:hint="eastAsia" w:ascii="宋体" w:hAnsi="宋体" w:eastAsia="宋体" w:cs="宋体"/>
                <w:i w:val="0"/>
                <w:iCs w:val="0"/>
                <w:color w:val="000000"/>
                <w:sz w:val="18"/>
                <w:szCs w:val="18"/>
                <w:u w:val="none"/>
              </w:rPr>
            </w:pPr>
          </w:p>
        </w:tc>
        <w:tc>
          <w:tcPr>
            <w:tcW w:w="1091" w:type="dxa"/>
            <w:gridSpan w:val="4"/>
            <w:tcBorders>
              <w:top w:val="single" w:color="000000" w:sz="4" w:space="0"/>
              <w:left w:val="single" w:color="000000" w:sz="4" w:space="0"/>
              <w:bottom w:val="single" w:color="000000" w:sz="4" w:space="0"/>
              <w:right w:val="single" w:color="000000" w:sz="4" w:space="0"/>
            </w:tcBorders>
            <w:noWrap w:val="0"/>
            <w:vAlign w:val="center"/>
          </w:tcPr>
          <w:p w14:paraId="3ECFB91A">
            <w:pPr>
              <w:jc w:val="center"/>
              <w:rPr>
                <w:rFonts w:hint="eastAsia" w:ascii="微软雅黑" w:hAnsi="微软雅黑" w:eastAsia="微软雅黑" w:cs="微软雅黑"/>
                <w:i/>
                <w:iCs/>
                <w:color w:val="000000"/>
                <w:sz w:val="16"/>
                <w:szCs w:val="16"/>
                <w:u w:val="none"/>
              </w:rPr>
            </w:pPr>
          </w:p>
        </w:tc>
        <w:tc>
          <w:tcPr>
            <w:tcW w:w="505" w:type="dxa"/>
            <w:gridSpan w:val="4"/>
            <w:tcBorders>
              <w:top w:val="single" w:color="000000" w:sz="4" w:space="0"/>
              <w:left w:val="single" w:color="000000" w:sz="4" w:space="0"/>
              <w:bottom w:val="single" w:color="000000" w:sz="4" w:space="0"/>
              <w:right w:val="single" w:color="000000" w:sz="4" w:space="0"/>
            </w:tcBorders>
            <w:noWrap w:val="0"/>
            <w:vAlign w:val="center"/>
          </w:tcPr>
          <w:p w14:paraId="52F53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424926C7">
            <w:pPr>
              <w:jc w:val="center"/>
              <w:rPr>
                <w:rFonts w:hint="eastAsia" w:ascii="宋体" w:hAnsi="宋体" w:eastAsia="宋体" w:cs="宋体"/>
                <w:i w:val="0"/>
                <w:iCs w:val="0"/>
                <w:color w:val="000000"/>
                <w:sz w:val="18"/>
                <w:szCs w:val="18"/>
                <w:u w:val="none"/>
              </w:rPr>
            </w:pPr>
          </w:p>
        </w:tc>
        <w:tc>
          <w:tcPr>
            <w:tcW w:w="475" w:type="dxa"/>
            <w:gridSpan w:val="3"/>
            <w:tcBorders>
              <w:top w:val="single" w:color="000000" w:sz="4" w:space="0"/>
              <w:left w:val="single" w:color="000000" w:sz="4" w:space="0"/>
              <w:bottom w:val="single" w:color="000000" w:sz="4" w:space="0"/>
              <w:right w:val="single" w:color="000000" w:sz="4" w:space="0"/>
            </w:tcBorders>
            <w:noWrap w:val="0"/>
            <w:vAlign w:val="center"/>
          </w:tcPr>
          <w:p w14:paraId="32224138">
            <w:pPr>
              <w:jc w:val="center"/>
              <w:rPr>
                <w:rFonts w:hint="eastAsia" w:ascii="微软雅黑" w:hAnsi="微软雅黑" w:eastAsia="微软雅黑" w:cs="微软雅黑"/>
                <w:i/>
                <w:iCs/>
                <w:color w:val="000000"/>
                <w:sz w:val="16"/>
                <w:szCs w:val="16"/>
                <w:u w:val="none"/>
              </w:rPr>
            </w:pPr>
          </w:p>
        </w:tc>
      </w:tr>
      <w:tr w14:paraId="5B01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302" w:type="dxa"/>
            <w:gridSpan w:val="22"/>
            <w:tcBorders>
              <w:top w:val="single" w:color="000000" w:sz="4" w:space="0"/>
              <w:left w:val="single" w:color="000000" w:sz="4" w:space="0"/>
              <w:bottom w:val="single" w:color="000000" w:sz="4" w:space="0"/>
              <w:right w:val="single" w:color="000000" w:sz="4" w:space="0"/>
            </w:tcBorders>
            <w:noWrap w:val="0"/>
            <w:vAlign w:val="center"/>
          </w:tcPr>
          <w:p w14:paraId="7AFA0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gridSpan w:val="3"/>
            <w:tcBorders>
              <w:top w:val="single" w:color="000000" w:sz="4" w:space="0"/>
              <w:left w:val="single" w:color="000000" w:sz="4" w:space="0"/>
              <w:bottom w:val="single" w:color="000000" w:sz="4" w:space="0"/>
              <w:right w:val="single" w:color="000000" w:sz="4" w:space="0"/>
            </w:tcBorders>
            <w:noWrap w:val="0"/>
            <w:vAlign w:val="center"/>
          </w:tcPr>
          <w:p w14:paraId="3E734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4"/>
            <w:tcBorders>
              <w:top w:val="single" w:color="000000" w:sz="4" w:space="0"/>
              <w:left w:val="single" w:color="000000" w:sz="4" w:space="0"/>
              <w:bottom w:val="single" w:color="000000" w:sz="4" w:space="0"/>
              <w:right w:val="single" w:color="000000" w:sz="4" w:space="0"/>
            </w:tcBorders>
            <w:noWrap w:val="0"/>
            <w:vAlign w:val="center"/>
          </w:tcPr>
          <w:p w14:paraId="2DB76AB7">
            <w:pPr>
              <w:rPr>
                <w:rFonts w:hint="eastAsia" w:ascii="宋体" w:hAnsi="宋体" w:eastAsia="宋体" w:cs="宋体"/>
                <w:i w:val="0"/>
                <w:iCs w:val="0"/>
                <w:color w:val="000000"/>
                <w:sz w:val="18"/>
                <w:szCs w:val="18"/>
                <w:u w:val="none"/>
              </w:rPr>
            </w:pPr>
          </w:p>
        </w:tc>
        <w:tc>
          <w:tcPr>
            <w:tcW w:w="927" w:type="dxa"/>
            <w:gridSpan w:val="6"/>
            <w:tcBorders>
              <w:top w:val="single" w:color="000000" w:sz="4" w:space="0"/>
              <w:left w:val="single" w:color="000000" w:sz="4" w:space="0"/>
              <w:bottom w:val="single" w:color="000000" w:sz="4" w:space="0"/>
              <w:right w:val="single" w:color="000000" w:sz="4" w:space="0"/>
            </w:tcBorders>
            <w:noWrap w:val="0"/>
            <w:vAlign w:val="center"/>
          </w:tcPr>
          <w:p w14:paraId="38ACD19C">
            <w:pPr>
              <w:rPr>
                <w:rFonts w:hint="eastAsia" w:ascii="宋体" w:hAnsi="宋体" w:eastAsia="宋体" w:cs="宋体"/>
                <w:i w:val="0"/>
                <w:iCs w:val="0"/>
                <w:color w:val="000000"/>
                <w:sz w:val="18"/>
                <w:szCs w:val="18"/>
                <w:u w:val="none"/>
              </w:rPr>
            </w:pPr>
          </w:p>
        </w:tc>
      </w:tr>
      <w:tr w14:paraId="40D5D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0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51FB0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5EE7B6A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DF1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572"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50794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00A808B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701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633"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6E1A3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777CD26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0FA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5342" w:type="dxa"/>
          <w:trHeight w:val="286" w:hRule="atLeast"/>
        </w:trPr>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441E205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10275" w:type="dxa"/>
            <w:gridSpan w:val="33"/>
            <w:tcBorders>
              <w:top w:val="single" w:color="000000" w:sz="4" w:space="0"/>
              <w:left w:val="single" w:color="000000" w:sz="4" w:space="0"/>
              <w:bottom w:val="single" w:color="000000" w:sz="4" w:space="0"/>
              <w:right w:val="single" w:color="000000" w:sz="4" w:space="0"/>
            </w:tcBorders>
            <w:noWrap w:val="0"/>
            <w:vAlign w:val="center"/>
          </w:tcPr>
          <w:p w14:paraId="372B2C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4B349959">
      <w:pPr>
        <w:pStyle w:val="2"/>
        <w:rPr>
          <w:rFonts w:hint="eastAsia"/>
          <w:color w:val="auto"/>
          <w:sz w:val="30"/>
          <w:szCs w:val="24"/>
          <w:highlight w:val="none"/>
          <w:lang w:val="en-US"/>
        </w:rPr>
      </w:pPr>
    </w:p>
    <w:p w14:paraId="0D2E7180">
      <w:pPr>
        <w:pStyle w:val="2"/>
        <w:rPr>
          <w:rFonts w:hint="eastAsia"/>
          <w:color w:val="auto"/>
          <w:sz w:val="30"/>
          <w:szCs w:val="24"/>
          <w:highlight w:val="none"/>
          <w:lang w:val="en-US"/>
        </w:rPr>
      </w:pPr>
    </w:p>
    <w:p w14:paraId="7DB39DF6">
      <w:pPr>
        <w:pStyle w:val="2"/>
        <w:rPr>
          <w:rFonts w:hint="eastAsia"/>
          <w:color w:val="auto"/>
          <w:sz w:val="30"/>
          <w:szCs w:val="24"/>
          <w:highlight w:val="none"/>
          <w:lang w:val="en-US"/>
        </w:rPr>
      </w:pPr>
    </w:p>
    <w:p w14:paraId="349953D3">
      <w:pPr>
        <w:pStyle w:val="2"/>
        <w:rPr>
          <w:rFonts w:hint="eastAsia"/>
          <w:color w:val="auto"/>
          <w:sz w:val="30"/>
          <w:szCs w:val="24"/>
          <w:highlight w:val="none"/>
          <w:lang w:val="en-US"/>
        </w:rPr>
      </w:pPr>
    </w:p>
    <w:p w14:paraId="20682FD4">
      <w:pPr>
        <w:pStyle w:val="2"/>
        <w:rPr>
          <w:rFonts w:hint="eastAsia"/>
          <w:color w:val="auto"/>
          <w:sz w:val="30"/>
          <w:szCs w:val="24"/>
          <w:highlight w:val="none"/>
          <w:lang w:val="en-US"/>
        </w:rPr>
      </w:pPr>
    </w:p>
    <w:p w14:paraId="746CBDF6">
      <w:pPr>
        <w:pStyle w:val="2"/>
        <w:rPr>
          <w:rFonts w:hint="eastAsia"/>
          <w:color w:val="auto"/>
          <w:sz w:val="30"/>
          <w:szCs w:val="24"/>
          <w:highlight w:val="none"/>
          <w:lang w:val="en-US"/>
        </w:rPr>
      </w:pPr>
    </w:p>
    <w:p w14:paraId="61583BE8">
      <w:pPr>
        <w:pStyle w:val="2"/>
        <w:rPr>
          <w:rFonts w:hint="eastAsia"/>
          <w:color w:val="auto"/>
          <w:sz w:val="30"/>
          <w:szCs w:val="24"/>
          <w:highlight w:val="none"/>
          <w:lang w:val="en-US"/>
        </w:rPr>
      </w:pPr>
    </w:p>
    <w:p w14:paraId="5283D1CC">
      <w:pPr>
        <w:pStyle w:val="2"/>
        <w:rPr>
          <w:rFonts w:hint="eastAsia"/>
          <w:color w:val="auto"/>
          <w:sz w:val="30"/>
          <w:szCs w:val="24"/>
          <w:highlight w:val="none"/>
          <w:lang w:val="en-US"/>
        </w:rPr>
      </w:pPr>
    </w:p>
    <w:p w14:paraId="7C247E05">
      <w:pPr>
        <w:pStyle w:val="2"/>
        <w:rPr>
          <w:rFonts w:hint="eastAsia"/>
          <w:color w:val="auto"/>
          <w:sz w:val="30"/>
          <w:szCs w:val="24"/>
          <w:highlight w:val="none"/>
          <w:lang w:val="en-US"/>
        </w:rPr>
      </w:pPr>
    </w:p>
    <w:p w14:paraId="2C67723A">
      <w:pPr>
        <w:pStyle w:val="2"/>
        <w:rPr>
          <w:rFonts w:hint="eastAsia"/>
          <w:color w:val="auto"/>
          <w:sz w:val="30"/>
          <w:szCs w:val="24"/>
          <w:highlight w:val="none"/>
          <w:lang w:val="en-US"/>
        </w:rPr>
      </w:pPr>
    </w:p>
    <w:p w14:paraId="75C4A1BB">
      <w:pPr>
        <w:pStyle w:val="2"/>
        <w:rPr>
          <w:rFonts w:hint="eastAsia"/>
          <w:color w:val="auto"/>
          <w:sz w:val="30"/>
          <w:szCs w:val="24"/>
          <w:highlight w:val="none"/>
          <w:lang w:val="en-US"/>
        </w:rPr>
      </w:pPr>
    </w:p>
    <w:p w14:paraId="727B0A05">
      <w:pPr>
        <w:pStyle w:val="2"/>
        <w:rPr>
          <w:rFonts w:hint="eastAsia"/>
          <w:color w:val="auto"/>
          <w:sz w:val="30"/>
          <w:szCs w:val="24"/>
          <w:highlight w:val="none"/>
          <w:lang w:val="en-US"/>
        </w:rPr>
      </w:pPr>
    </w:p>
    <w:p w14:paraId="2650B5C2">
      <w:pPr>
        <w:pStyle w:val="2"/>
        <w:rPr>
          <w:rFonts w:hint="eastAsia"/>
          <w:color w:val="auto"/>
          <w:sz w:val="30"/>
          <w:szCs w:val="24"/>
          <w:highlight w:val="none"/>
          <w:lang w:val="en-US"/>
        </w:rPr>
      </w:pPr>
    </w:p>
    <w:p w14:paraId="5DDAF70C">
      <w:pPr>
        <w:pStyle w:val="2"/>
        <w:rPr>
          <w:rFonts w:hint="eastAsia"/>
          <w:color w:val="auto"/>
          <w:sz w:val="30"/>
          <w:szCs w:val="24"/>
          <w:highlight w:val="none"/>
          <w:lang w:val="en-US"/>
        </w:rPr>
      </w:pPr>
    </w:p>
    <w:p w14:paraId="5EE91A02">
      <w:pPr>
        <w:pStyle w:val="2"/>
        <w:rPr>
          <w:rFonts w:hint="eastAsia"/>
          <w:color w:val="auto"/>
          <w:sz w:val="30"/>
          <w:szCs w:val="24"/>
          <w:highlight w:val="none"/>
          <w:lang w:val="en-US"/>
        </w:rPr>
      </w:pPr>
    </w:p>
    <w:p w14:paraId="00A97570">
      <w:pPr>
        <w:pStyle w:val="2"/>
        <w:rPr>
          <w:rFonts w:hint="eastAsia"/>
          <w:color w:val="auto"/>
          <w:sz w:val="30"/>
          <w:szCs w:val="24"/>
          <w:highlight w:val="none"/>
          <w:lang w:val="en-US"/>
        </w:rPr>
      </w:pPr>
    </w:p>
    <w:p w14:paraId="08A798CC">
      <w:pPr>
        <w:spacing w:line="600" w:lineRule="exact"/>
        <w:ind w:firstLine="2200" w:firstLineChars="500"/>
        <w:jc w:val="both"/>
        <w:outlineLvl w:val="0"/>
        <w:rPr>
          <w:rFonts w:hint="eastAsia" w:ascii="黑体" w:hAnsi="黑体" w:eastAsia="黑体"/>
          <w:color w:val="auto"/>
          <w:kern w:val="44"/>
          <w:sz w:val="44"/>
          <w:szCs w:val="24"/>
          <w:highlight w:val="none"/>
          <w:lang w:val="en-US"/>
        </w:rPr>
      </w:pPr>
      <w:bookmarkStart w:id="49" w:name="_Toc564"/>
      <w:bookmarkStart w:id="50" w:name="_Toc5642"/>
      <w:r>
        <w:rPr>
          <w:rFonts w:hint="eastAsia" w:ascii="黑体" w:hAnsi="黑体" w:eastAsia="黑体"/>
          <w:color w:val="auto"/>
          <w:kern w:val="2"/>
          <w:sz w:val="44"/>
          <w:szCs w:val="24"/>
          <w:highlight w:val="none"/>
          <w:lang w:val="en-US"/>
        </w:rPr>
        <w:t>第</w:t>
      </w:r>
      <w:r>
        <w:rPr>
          <w:rFonts w:hint="eastAsia" w:ascii="黑体" w:hAnsi="黑体" w:eastAsia="黑体"/>
          <w:color w:val="auto"/>
          <w:kern w:val="44"/>
          <w:sz w:val="44"/>
          <w:szCs w:val="24"/>
          <w:highlight w:val="none"/>
          <w:lang w:val="en-US"/>
        </w:rPr>
        <w:t>五部分 附表</w:t>
      </w:r>
      <w:bookmarkEnd w:id="49"/>
      <w:bookmarkEnd w:id="50"/>
    </w:p>
    <w:p w14:paraId="551C981D">
      <w:pPr>
        <w:spacing w:line="600" w:lineRule="exact"/>
        <w:jc w:val="both"/>
        <w:rPr>
          <w:rFonts w:hint="eastAsia" w:ascii="仿宋" w:hAnsi="仿宋" w:eastAsia="仿宋" w:cs="仿宋"/>
          <w:color w:val="auto"/>
          <w:kern w:val="2"/>
          <w:sz w:val="32"/>
          <w:szCs w:val="32"/>
          <w:highlight w:val="none"/>
          <w:lang w:val="en-US"/>
        </w:rPr>
      </w:pPr>
    </w:p>
    <w:p w14:paraId="6507B51B">
      <w:pPr>
        <w:pStyle w:val="3"/>
        <w:numPr>
          <w:ilvl w:val="0"/>
          <w:numId w:val="6"/>
        </w:numPr>
        <w:spacing w:line="600" w:lineRule="exact"/>
        <w:rPr>
          <w:rFonts w:hint="eastAsia" w:ascii="仿宋" w:hAnsi="仿宋" w:eastAsia="仿宋" w:cs="仿宋"/>
          <w:color w:val="auto"/>
          <w:sz w:val="32"/>
          <w:szCs w:val="32"/>
          <w:highlight w:val="none"/>
          <w:lang w:val="en-US"/>
        </w:rPr>
      </w:pPr>
      <w:bookmarkStart w:id="51" w:name="_Toc25813"/>
      <w:bookmarkStart w:id="52" w:name="_Toc15494"/>
      <w:r>
        <w:rPr>
          <w:rFonts w:hint="eastAsia" w:ascii="仿宋" w:hAnsi="仿宋" w:eastAsia="仿宋" w:cs="仿宋"/>
          <w:color w:val="auto"/>
          <w:sz w:val="32"/>
          <w:szCs w:val="32"/>
          <w:highlight w:val="none"/>
          <w:lang w:val="en-US"/>
        </w:rPr>
        <w:t>收入支出决算总表</w:t>
      </w:r>
      <w:bookmarkEnd w:id="51"/>
      <w:bookmarkEnd w:id="52"/>
    </w:p>
    <w:p w14:paraId="0849C4AD">
      <w:pPr>
        <w:pStyle w:val="3"/>
        <w:numPr>
          <w:ilvl w:val="0"/>
          <w:numId w:val="0"/>
        </w:numPr>
        <w:spacing w:line="600" w:lineRule="exact"/>
        <w:outlineLvl w:val="1"/>
        <w:rPr>
          <w:rFonts w:hint="eastAsia" w:ascii="仿宋" w:hAnsi="仿宋" w:eastAsia="仿宋" w:cs="仿宋"/>
          <w:color w:val="auto"/>
          <w:sz w:val="32"/>
          <w:szCs w:val="32"/>
          <w:highlight w:val="none"/>
          <w:lang w:val="en-US"/>
        </w:rPr>
      </w:pPr>
      <w:bookmarkStart w:id="53" w:name="_Toc18606"/>
      <w:bookmarkStart w:id="54" w:name="_Toc12146"/>
      <w:r>
        <w:rPr>
          <w:rFonts w:hint="eastAsia" w:ascii="仿宋" w:hAnsi="仿宋" w:eastAsia="仿宋" w:cs="仿宋"/>
          <w:color w:val="auto"/>
          <w:sz w:val="32"/>
          <w:szCs w:val="32"/>
          <w:highlight w:val="none"/>
          <w:lang w:val="en-US"/>
        </w:rPr>
        <w:t>二、收入决算表</w:t>
      </w:r>
      <w:bookmarkEnd w:id="53"/>
      <w:bookmarkEnd w:id="54"/>
    </w:p>
    <w:p w14:paraId="18934A82">
      <w:pPr>
        <w:pStyle w:val="3"/>
        <w:numPr>
          <w:ilvl w:val="0"/>
          <w:numId w:val="0"/>
        </w:numPr>
        <w:spacing w:line="600" w:lineRule="exact"/>
        <w:outlineLvl w:val="1"/>
        <w:rPr>
          <w:rFonts w:hint="eastAsia" w:ascii="仿宋" w:hAnsi="仿宋" w:eastAsia="仿宋" w:cs="仿宋"/>
          <w:color w:val="auto"/>
          <w:sz w:val="32"/>
          <w:szCs w:val="32"/>
          <w:highlight w:val="none"/>
          <w:lang w:val="en-US"/>
        </w:rPr>
      </w:pPr>
      <w:bookmarkStart w:id="55" w:name="_Toc7603"/>
      <w:bookmarkStart w:id="56" w:name="_Toc25259"/>
      <w:r>
        <w:rPr>
          <w:rFonts w:hint="eastAsia" w:ascii="仿宋" w:hAnsi="仿宋" w:eastAsia="仿宋" w:cs="仿宋"/>
          <w:color w:val="auto"/>
          <w:sz w:val="32"/>
          <w:szCs w:val="32"/>
          <w:highlight w:val="none"/>
          <w:lang w:val="en-US"/>
        </w:rPr>
        <w:t>三、支出决算表</w:t>
      </w:r>
      <w:bookmarkEnd w:id="55"/>
      <w:bookmarkEnd w:id="56"/>
    </w:p>
    <w:p w14:paraId="7338C3C4">
      <w:pPr>
        <w:pStyle w:val="3"/>
        <w:numPr>
          <w:ilvl w:val="0"/>
          <w:numId w:val="0"/>
        </w:numPr>
        <w:spacing w:line="600" w:lineRule="exact"/>
        <w:outlineLvl w:val="1"/>
        <w:rPr>
          <w:rFonts w:hint="eastAsia" w:ascii="仿宋" w:hAnsi="仿宋" w:eastAsia="仿宋" w:cs="仿宋"/>
          <w:color w:val="auto"/>
          <w:sz w:val="32"/>
          <w:szCs w:val="32"/>
          <w:highlight w:val="none"/>
          <w:lang w:val="en-US"/>
        </w:rPr>
      </w:pPr>
      <w:bookmarkStart w:id="57" w:name="_Toc14287"/>
      <w:bookmarkStart w:id="58" w:name="_Toc24970"/>
      <w:r>
        <w:rPr>
          <w:rFonts w:hint="eastAsia" w:ascii="仿宋" w:hAnsi="仿宋" w:eastAsia="仿宋" w:cs="仿宋"/>
          <w:color w:val="auto"/>
          <w:sz w:val="32"/>
          <w:szCs w:val="32"/>
          <w:highlight w:val="none"/>
          <w:lang w:val="en-US"/>
        </w:rPr>
        <w:t>四、财政拨款收入支出决算总表</w:t>
      </w:r>
      <w:bookmarkEnd w:id="57"/>
      <w:bookmarkEnd w:id="58"/>
    </w:p>
    <w:p w14:paraId="016CE348">
      <w:pPr>
        <w:pStyle w:val="3"/>
        <w:numPr>
          <w:ilvl w:val="0"/>
          <w:numId w:val="0"/>
        </w:numPr>
        <w:spacing w:line="600" w:lineRule="exact"/>
        <w:outlineLvl w:val="1"/>
        <w:rPr>
          <w:rFonts w:hint="eastAsia" w:ascii="仿宋" w:hAnsi="仿宋" w:eastAsia="仿宋" w:cs="仿宋"/>
          <w:color w:val="auto"/>
          <w:sz w:val="32"/>
          <w:szCs w:val="32"/>
          <w:highlight w:val="none"/>
          <w:lang w:val="en-US"/>
        </w:rPr>
      </w:pPr>
      <w:bookmarkStart w:id="59" w:name="_Toc19729"/>
      <w:bookmarkStart w:id="60" w:name="_Toc26138"/>
      <w:r>
        <w:rPr>
          <w:rFonts w:hint="eastAsia" w:ascii="仿宋" w:hAnsi="仿宋" w:eastAsia="仿宋" w:cs="仿宋"/>
          <w:color w:val="auto"/>
          <w:sz w:val="32"/>
          <w:szCs w:val="32"/>
          <w:highlight w:val="none"/>
          <w:lang w:val="en-US"/>
        </w:rPr>
        <w:t>五、财政拨款支出决算明细表</w:t>
      </w:r>
      <w:bookmarkEnd w:id="59"/>
      <w:bookmarkEnd w:id="60"/>
    </w:p>
    <w:p w14:paraId="1806C387">
      <w:pPr>
        <w:pStyle w:val="3"/>
        <w:numPr>
          <w:ilvl w:val="0"/>
          <w:numId w:val="0"/>
        </w:numPr>
        <w:spacing w:line="600" w:lineRule="exact"/>
        <w:outlineLvl w:val="1"/>
        <w:rPr>
          <w:rFonts w:hint="eastAsia" w:ascii="仿宋" w:hAnsi="仿宋" w:eastAsia="仿宋" w:cs="仿宋"/>
          <w:color w:val="auto"/>
          <w:sz w:val="32"/>
          <w:szCs w:val="32"/>
          <w:highlight w:val="none"/>
          <w:lang w:val="en-US"/>
        </w:rPr>
      </w:pPr>
      <w:bookmarkStart w:id="61" w:name="_Toc24017"/>
      <w:bookmarkStart w:id="62" w:name="_Toc27648"/>
      <w:r>
        <w:rPr>
          <w:rFonts w:hint="eastAsia" w:ascii="仿宋" w:hAnsi="仿宋" w:eastAsia="仿宋" w:cs="仿宋"/>
          <w:color w:val="auto"/>
          <w:sz w:val="32"/>
          <w:szCs w:val="32"/>
          <w:highlight w:val="none"/>
          <w:lang w:val="en-US"/>
        </w:rPr>
        <w:t>六、一般公共预算财政拨款支出决算表</w:t>
      </w:r>
      <w:bookmarkEnd w:id="61"/>
      <w:bookmarkEnd w:id="62"/>
    </w:p>
    <w:p w14:paraId="438D71F2">
      <w:pPr>
        <w:pStyle w:val="3"/>
        <w:numPr>
          <w:ilvl w:val="0"/>
          <w:numId w:val="0"/>
        </w:numPr>
        <w:spacing w:line="600" w:lineRule="exact"/>
        <w:outlineLvl w:val="1"/>
        <w:rPr>
          <w:rFonts w:hint="eastAsia" w:ascii="仿宋" w:hAnsi="仿宋" w:eastAsia="仿宋" w:cs="仿宋"/>
          <w:color w:val="auto"/>
          <w:sz w:val="32"/>
          <w:szCs w:val="32"/>
          <w:highlight w:val="none"/>
          <w:lang w:val="en-US"/>
        </w:rPr>
      </w:pPr>
      <w:bookmarkStart w:id="63" w:name="_Toc5826"/>
      <w:bookmarkStart w:id="64" w:name="_Toc2982"/>
      <w:r>
        <w:rPr>
          <w:rFonts w:hint="eastAsia" w:ascii="仿宋" w:hAnsi="仿宋" w:eastAsia="仿宋" w:cs="仿宋"/>
          <w:color w:val="auto"/>
          <w:sz w:val="32"/>
          <w:szCs w:val="32"/>
          <w:highlight w:val="none"/>
          <w:lang w:val="en-US"/>
        </w:rPr>
        <w:t>七、一般公共预算财政拨款支出决算明细表</w:t>
      </w:r>
      <w:bookmarkEnd w:id="63"/>
      <w:bookmarkEnd w:id="64"/>
    </w:p>
    <w:p w14:paraId="3DA87EDD">
      <w:pPr>
        <w:pStyle w:val="3"/>
        <w:numPr>
          <w:ilvl w:val="0"/>
          <w:numId w:val="0"/>
        </w:numPr>
        <w:spacing w:line="600" w:lineRule="exact"/>
        <w:outlineLvl w:val="1"/>
        <w:rPr>
          <w:rFonts w:hint="eastAsia" w:ascii="仿宋" w:hAnsi="仿宋" w:eastAsia="仿宋" w:cs="仿宋"/>
          <w:color w:val="auto"/>
          <w:sz w:val="32"/>
          <w:szCs w:val="32"/>
          <w:highlight w:val="none"/>
          <w:lang w:val="en-US"/>
        </w:rPr>
      </w:pPr>
      <w:bookmarkStart w:id="65" w:name="_Toc21689"/>
      <w:bookmarkStart w:id="66" w:name="_Toc5035"/>
      <w:r>
        <w:rPr>
          <w:rFonts w:hint="eastAsia" w:ascii="仿宋" w:hAnsi="仿宋" w:eastAsia="仿宋" w:cs="仿宋"/>
          <w:color w:val="auto"/>
          <w:sz w:val="32"/>
          <w:szCs w:val="32"/>
          <w:highlight w:val="none"/>
          <w:lang w:val="en-US"/>
        </w:rPr>
        <w:t>八、一般公共预算财政拨款基本支出决算表</w:t>
      </w:r>
      <w:bookmarkEnd w:id="65"/>
      <w:bookmarkEnd w:id="66"/>
    </w:p>
    <w:p w14:paraId="171AA769">
      <w:pPr>
        <w:pStyle w:val="3"/>
        <w:numPr>
          <w:ilvl w:val="0"/>
          <w:numId w:val="0"/>
        </w:numPr>
        <w:spacing w:line="600" w:lineRule="exact"/>
        <w:outlineLvl w:val="1"/>
        <w:rPr>
          <w:rFonts w:hint="eastAsia" w:ascii="仿宋" w:hAnsi="仿宋" w:eastAsia="仿宋" w:cs="仿宋"/>
          <w:color w:val="auto"/>
          <w:sz w:val="32"/>
          <w:szCs w:val="32"/>
          <w:highlight w:val="none"/>
          <w:lang w:val="en-US"/>
        </w:rPr>
      </w:pPr>
      <w:bookmarkStart w:id="67" w:name="_Toc8521"/>
      <w:bookmarkStart w:id="68" w:name="_Toc5567"/>
      <w:r>
        <w:rPr>
          <w:rFonts w:hint="eastAsia" w:ascii="仿宋" w:hAnsi="仿宋" w:eastAsia="仿宋" w:cs="仿宋"/>
          <w:color w:val="auto"/>
          <w:sz w:val="32"/>
          <w:szCs w:val="32"/>
          <w:highlight w:val="none"/>
          <w:lang w:val="en-US"/>
        </w:rPr>
        <w:t>九、一般公共预算财政拨款项目支出决算表</w:t>
      </w:r>
      <w:bookmarkEnd w:id="67"/>
      <w:bookmarkEnd w:id="68"/>
    </w:p>
    <w:p w14:paraId="265B2585">
      <w:pPr>
        <w:pStyle w:val="3"/>
        <w:numPr>
          <w:ilvl w:val="0"/>
          <w:numId w:val="0"/>
        </w:numPr>
        <w:spacing w:line="600" w:lineRule="exact"/>
        <w:outlineLvl w:val="1"/>
        <w:rPr>
          <w:rFonts w:hint="eastAsia" w:ascii="仿宋" w:hAnsi="仿宋" w:eastAsia="仿宋" w:cs="仿宋"/>
          <w:color w:val="auto"/>
          <w:sz w:val="32"/>
          <w:szCs w:val="32"/>
          <w:highlight w:val="none"/>
          <w:lang w:val="en-US"/>
        </w:rPr>
      </w:pPr>
      <w:bookmarkStart w:id="69" w:name="_Toc5382"/>
      <w:bookmarkStart w:id="70" w:name="_Toc9389"/>
      <w:r>
        <w:rPr>
          <w:rFonts w:hint="eastAsia" w:ascii="仿宋" w:hAnsi="仿宋" w:eastAsia="仿宋" w:cs="仿宋"/>
          <w:color w:val="auto"/>
          <w:sz w:val="32"/>
          <w:szCs w:val="32"/>
          <w:highlight w:val="none"/>
          <w:lang w:val="en-US"/>
        </w:rPr>
        <w:t>十、政府性基金预算财政拨款收入支出决算表</w:t>
      </w:r>
      <w:bookmarkEnd w:id="69"/>
      <w:bookmarkEnd w:id="70"/>
    </w:p>
    <w:p w14:paraId="3E816647">
      <w:pPr>
        <w:pStyle w:val="3"/>
        <w:numPr>
          <w:ilvl w:val="0"/>
          <w:numId w:val="0"/>
        </w:numPr>
        <w:spacing w:line="600" w:lineRule="exact"/>
        <w:outlineLvl w:val="1"/>
        <w:rPr>
          <w:rFonts w:hint="eastAsia" w:ascii="仿宋" w:hAnsi="仿宋" w:eastAsia="仿宋" w:cs="仿宋"/>
          <w:color w:val="auto"/>
          <w:sz w:val="32"/>
          <w:szCs w:val="32"/>
          <w:highlight w:val="none"/>
          <w:lang w:val="en-US"/>
        </w:rPr>
      </w:pPr>
      <w:bookmarkStart w:id="71" w:name="_Toc19159"/>
      <w:bookmarkStart w:id="72" w:name="_Toc10743"/>
      <w:r>
        <w:rPr>
          <w:rFonts w:hint="eastAsia" w:ascii="仿宋" w:hAnsi="仿宋" w:eastAsia="仿宋" w:cs="仿宋"/>
          <w:color w:val="auto"/>
          <w:sz w:val="32"/>
          <w:szCs w:val="32"/>
          <w:highlight w:val="none"/>
          <w:lang w:val="en-US"/>
        </w:rPr>
        <w:t>十一、国有资本经营预算财政拨款收入支出决算表</w:t>
      </w:r>
      <w:bookmarkEnd w:id="71"/>
      <w:bookmarkEnd w:id="72"/>
    </w:p>
    <w:p w14:paraId="0E03BD3F">
      <w:pPr>
        <w:pStyle w:val="3"/>
        <w:numPr>
          <w:ilvl w:val="0"/>
          <w:numId w:val="0"/>
        </w:numPr>
        <w:spacing w:line="600" w:lineRule="exact"/>
        <w:outlineLvl w:val="1"/>
        <w:rPr>
          <w:rFonts w:hint="eastAsia" w:ascii="仿宋" w:hAnsi="仿宋" w:eastAsia="仿宋" w:cs="仿宋"/>
          <w:color w:val="auto"/>
          <w:sz w:val="32"/>
          <w:szCs w:val="32"/>
          <w:highlight w:val="none"/>
          <w:lang w:val="en-US"/>
        </w:rPr>
      </w:pPr>
      <w:bookmarkStart w:id="73" w:name="_Toc482"/>
      <w:bookmarkStart w:id="74" w:name="_Toc19365"/>
      <w:r>
        <w:rPr>
          <w:rFonts w:hint="eastAsia" w:ascii="仿宋" w:hAnsi="仿宋" w:eastAsia="仿宋" w:cs="仿宋"/>
          <w:color w:val="auto"/>
          <w:sz w:val="32"/>
          <w:szCs w:val="32"/>
          <w:highlight w:val="none"/>
          <w:lang w:val="en-US"/>
        </w:rPr>
        <w:t>十二、国有资本经营预算财政拨款支出决算表</w:t>
      </w:r>
      <w:bookmarkEnd w:id="73"/>
      <w:bookmarkEnd w:id="74"/>
    </w:p>
    <w:p w14:paraId="6350ED51">
      <w:pPr>
        <w:pStyle w:val="3"/>
        <w:numPr>
          <w:ilvl w:val="0"/>
          <w:numId w:val="0"/>
        </w:numPr>
        <w:spacing w:line="600" w:lineRule="exact"/>
        <w:outlineLvl w:val="1"/>
        <w:rPr>
          <w:rFonts w:hint="eastAsia" w:ascii="仿宋" w:hAnsi="仿宋" w:eastAsia="仿宋" w:cs="仿宋"/>
          <w:color w:val="auto"/>
          <w:sz w:val="32"/>
          <w:szCs w:val="32"/>
          <w:highlight w:val="none"/>
          <w:lang w:val="en-US"/>
        </w:rPr>
      </w:pPr>
      <w:bookmarkStart w:id="75" w:name="_Toc29228"/>
      <w:bookmarkStart w:id="76" w:name="_Toc14584"/>
      <w:r>
        <w:rPr>
          <w:rFonts w:hint="eastAsia" w:ascii="仿宋" w:hAnsi="仿宋" w:eastAsia="仿宋" w:cs="仿宋"/>
          <w:color w:val="auto"/>
          <w:sz w:val="32"/>
          <w:szCs w:val="32"/>
          <w:highlight w:val="none"/>
          <w:lang w:val="en-US"/>
        </w:rPr>
        <w:t>十三、财政拨款“三公”经费支出决算表</w:t>
      </w:r>
      <w:bookmarkEnd w:id="75"/>
      <w:bookmarkEnd w:id="76"/>
    </w:p>
    <w:p w14:paraId="5A85170E">
      <w:pPr>
        <w:rPr>
          <w:color w:val="auto"/>
          <w:highlight w:val="none"/>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Batang">
    <w:altName w:val="Adobe Myungjo Std M"/>
    <w:panose1 w:val="02030600000101010101"/>
    <w:charset w:val="81"/>
    <w:family w:val="roman"/>
    <w:pitch w:val="default"/>
    <w:sig w:usb0="00000000" w:usb1="00000000" w:usb2="00000030" w:usb3="00000000" w:csb0="4008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AF67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BEBE4">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15BEBE4">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8131E">
    <w:pPr>
      <w:pStyle w:val="5"/>
      <w:tabs>
        <w:tab w:val="center" w:pos="6979"/>
        <w:tab w:val="clear" w:pos="4153"/>
      </w:tabs>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ED27">
    <w:pPr>
      <w:pStyle w:val="5"/>
      <w:tabs>
        <w:tab w:val="center" w:pos="6979"/>
        <w:tab w:val="clear" w:pos="4153"/>
      </w:tabs>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07A1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8107A1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3C864">
    <w:pPr>
      <w:pStyle w:val="5"/>
      <w:tabs>
        <w:tab w:val="center" w:pos="6979"/>
        <w:tab w:val="clear" w:pos="4153"/>
      </w:tabs>
      <w:rPr>
        <w:rFonts w:hint="default"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D8713">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07D8713">
                    <w:pPr>
                      <w:pStyle w:val="5"/>
                    </w:pPr>
                    <w:r>
                      <w:fldChar w:fldCharType="begin"/>
                    </w:r>
                    <w:r>
                      <w:instrText xml:space="preserve"> PAGE  \* MERGEFORMAT </w:instrText>
                    </w:r>
                    <w:r>
                      <w:fldChar w:fldCharType="separate"/>
                    </w:r>
                    <w:r>
                      <w:t>10</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FD266">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00FD266">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10BC5"/>
    <w:multiLevelType w:val="singleLevel"/>
    <w:tmpl w:val="96110BC5"/>
    <w:lvl w:ilvl="0" w:tentative="0">
      <w:start w:val="1"/>
      <w:numFmt w:val="chineseCounting"/>
      <w:suff w:val="nothing"/>
      <w:lvlText w:val="（%1）"/>
      <w:lvlJc w:val="left"/>
      <w:rPr>
        <w:rFonts w:hint="eastAsia"/>
      </w:rPr>
    </w:lvl>
  </w:abstractNum>
  <w:abstractNum w:abstractNumId="1">
    <w:nsid w:val="1EFF0FB8"/>
    <w:multiLevelType w:val="multilevel"/>
    <w:tmpl w:val="1EFF0FB8"/>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23F8DFE0"/>
    <w:multiLevelType w:val="multilevel"/>
    <w:tmpl w:val="23F8DFE0"/>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36EB2614"/>
    <w:multiLevelType w:val="singleLevel"/>
    <w:tmpl w:val="36EB2614"/>
    <w:lvl w:ilvl="0" w:tentative="0">
      <w:start w:val="1"/>
      <w:numFmt w:val="decimal"/>
      <w:suff w:val="nothing"/>
      <w:lvlText w:val="%1．"/>
      <w:lvlJc w:val="left"/>
      <w:pPr>
        <w:ind w:left="0" w:firstLine="400"/>
      </w:pPr>
      <w:rPr>
        <w:rFonts w:hint="default"/>
      </w:rPr>
    </w:lvl>
  </w:abstractNum>
  <w:abstractNum w:abstractNumId="4">
    <w:nsid w:val="52570650"/>
    <w:multiLevelType w:val="singleLevel"/>
    <w:tmpl w:val="52570650"/>
    <w:lvl w:ilvl="0" w:tentative="0">
      <w:start w:val="5"/>
      <w:numFmt w:val="chineseCounting"/>
      <w:suff w:val="nothing"/>
      <w:lvlText w:val="%1、"/>
      <w:lvlJc w:val="left"/>
      <w:rPr>
        <w:rFonts w:hint="eastAsia"/>
      </w:rPr>
    </w:lvl>
  </w:abstractNum>
  <w:abstractNum w:abstractNumId="5">
    <w:nsid w:val="6CFD63D6"/>
    <w:multiLevelType w:val="singleLevel"/>
    <w:tmpl w:val="6CFD63D6"/>
    <w:lvl w:ilvl="0" w:tentative="0">
      <w:start w:val="1"/>
      <w:numFmt w:val="decimal"/>
      <w:suff w:val="nothing"/>
      <w:lvlText w:val="%1．"/>
      <w:lvlJc w:val="left"/>
      <w:pPr>
        <w:ind w:left="0" w:firstLine="400"/>
      </w:pPr>
      <w:rPr>
        <w:rFont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NWJiM2YxNzllODBlMDE1YWIwOTQ2YTU3MTY0YTgifQ=="/>
  </w:docVars>
  <w:rsids>
    <w:rsidRoot w:val="00172A27"/>
    <w:rsid w:val="00B0507A"/>
    <w:rsid w:val="015B6D94"/>
    <w:rsid w:val="01EA0118"/>
    <w:rsid w:val="041E53A7"/>
    <w:rsid w:val="05A50F26"/>
    <w:rsid w:val="06473D8B"/>
    <w:rsid w:val="08400A92"/>
    <w:rsid w:val="0ADA51CD"/>
    <w:rsid w:val="0CA517F2"/>
    <w:rsid w:val="0DF93BBD"/>
    <w:rsid w:val="0EEA0A3C"/>
    <w:rsid w:val="0EF425D6"/>
    <w:rsid w:val="0FFE7AD2"/>
    <w:rsid w:val="10066A65"/>
    <w:rsid w:val="135C53A0"/>
    <w:rsid w:val="143E4A1F"/>
    <w:rsid w:val="14466417"/>
    <w:rsid w:val="16505765"/>
    <w:rsid w:val="16895CFA"/>
    <w:rsid w:val="18470B41"/>
    <w:rsid w:val="195775FF"/>
    <w:rsid w:val="197140E7"/>
    <w:rsid w:val="1BE46DA7"/>
    <w:rsid w:val="1C2823AD"/>
    <w:rsid w:val="1C2945A3"/>
    <w:rsid w:val="1CE912A0"/>
    <w:rsid w:val="1E685A19"/>
    <w:rsid w:val="1EAA1B6A"/>
    <w:rsid w:val="1EDE72AB"/>
    <w:rsid w:val="1F1220B1"/>
    <w:rsid w:val="20390790"/>
    <w:rsid w:val="20511636"/>
    <w:rsid w:val="21B005DE"/>
    <w:rsid w:val="233166BC"/>
    <w:rsid w:val="234F2FB9"/>
    <w:rsid w:val="235A4CAC"/>
    <w:rsid w:val="241906BD"/>
    <w:rsid w:val="24386A9E"/>
    <w:rsid w:val="26CD39E1"/>
    <w:rsid w:val="2A5B183F"/>
    <w:rsid w:val="2A7012FA"/>
    <w:rsid w:val="2AB47391"/>
    <w:rsid w:val="2BD650E5"/>
    <w:rsid w:val="2CE35D0C"/>
    <w:rsid w:val="2EC851B9"/>
    <w:rsid w:val="31660CB9"/>
    <w:rsid w:val="328156D2"/>
    <w:rsid w:val="33274478"/>
    <w:rsid w:val="33FC6571"/>
    <w:rsid w:val="34C75F13"/>
    <w:rsid w:val="368F040D"/>
    <w:rsid w:val="37A442EA"/>
    <w:rsid w:val="38262D2F"/>
    <w:rsid w:val="387130ED"/>
    <w:rsid w:val="38ED5283"/>
    <w:rsid w:val="39C12F31"/>
    <w:rsid w:val="3A0E0662"/>
    <w:rsid w:val="3A573895"/>
    <w:rsid w:val="3B096C1D"/>
    <w:rsid w:val="3DB66B25"/>
    <w:rsid w:val="3DE17846"/>
    <w:rsid w:val="3E5B0B29"/>
    <w:rsid w:val="400B3158"/>
    <w:rsid w:val="44EB3558"/>
    <w:rsid w:val="470D5A07"/>
    <w:rsid w:val="4943606A"/>
    <w:rsid w:val="4A4D36F1"/>
    <w:rsid w:val="4D1A0E7E"/>
    <w:rsid w:val="4E241332"/>
    <w:rsid w:val="51C825BF"/>
    <w:rsid w:val="53CD63A8"/>
    <w:rsid w:val="54996B2C"/>
    <w:rsid w:val="550F3292"/>
    <w:rsid w:val="555C7B5A"/>
    <w:rsid w:val="557856C0"/>
    <w:rsid w:val="55E5374A"/>
    <w:rsid w:val="56EF159F"/>
    <w:rsid w:val="57C874EF"/>
    <w:rsid w:val="57FFE698"/>
    <w:rsid w:val="58672FCB"/>
    <w:rsid w:val="5DE828D3"/>
    <w:rsid w:val="5EEF238F"/>
    <w:rsid w:val="5FCF3D4A"/>
    <w:rsid w:val="5FE847F5"/>
    <w:rsid w:val="629D0130"/>
    <w:rsid w:val="646A4041"/>
    <w:rsid w:val="66636F9A"/>
    <w:rsid w:val="68FC7232"/>
    <w:rsid w:val="6A9A6D03"/>
    <w:rsid w:val="6AFC176B"/>
    <w:rsid w:val="6B674D11"/>
    <w:rsid w:val="6BEA5A68"/>
    <w:rsid w:val="71D945B4"/>
    <w:rsid w:val="71F633B8"/>
    <w:rsid w:val="731A6C33"/>
    <w:rsid w:val="75F75951"/>
    <w:rsid w:val="766D176F"/>
    <w:rsid w:val="76AA4771"/>
    <w:rsid w:val="778A76EA"/>
    <w:rsid w:val="782F3180"/>
    <w:rsid w:val="78713799"/>
    <w:rsid w:val="798C015E"/>
    <w:rsid w:val="7D334E41"/>
    <w:rsid w:val="7DDEF172"/>
    <w:rsid w:val="7FD634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1"/>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4">
    <w:name w:val="heading 2"/>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Lines="30"/>
    </w:pPr>
    <w:rPr>
      <w:rFonts w:hint="eastAsia" w:ascii="仿宋_GB2312" w:hAnsi="Times New Roman" w:eastAsia="仿宋_GB2312"/>
      <w:sz w:val="30"/>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unhideWhenUsed/>
    <w:qFormat/>
    <w:uiPriority w:val="99"/>
    <w:rPr>
      <w:rFonts w:hint="default"/>
      <w:b/>
      <w:sz w:val="24"/>
      <w:szCs w:val="24"/>
    </w:rPr>
  </w:style>
  <w:style w:type="paragraph" w:customStyle="1" w:styleId="10">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 w:type="paragraph" w:customStyle="1" w:styleId="13">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4&#35745;&#31639;&#33609;&#3129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收、支决算总计变动情况图</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收、支总计</c:v>
                </c:pt>
              </c:strCache>
            </c:strRef>
          </c:cat>
          <c:val>
            <c:numRef>
              <c:f>Sheet1!$B$2:$B$3</c:f>
              <c:numCache>
                <c:formatCode>General</c:formatCode>
                <c:ptCount val="2"/>
                <c:pt idx="0">
                  <c:v>142.13</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收、支总计</c:v>
                </c:pt>
              </c:strCache>
            </c:strRef>
          </c:cat>
          <c:val>
            <c:numRef>
              <c:f>Sheet1!$C$2:$C$3</c:f>
              <c:numCache>
                <c:formatCode>General</c:formatCode>
                <c:ptCount val="2"/>
                <c:pt idx="0">
                  <c:v>129.83</c:v>
                </c:pt>
              </c:numCache>
            </c:numRef>
          </c:val>
        </c:ser>
        <c:dLbls>
          <c:showLegendKey val="0"/>
          <c:showVal val="0"/>
          <c:showCatName val="0"/>
          <c:showSerName val="0"/>
          <c:showPercent val="0"/>
          <c:showBubbleSize val="0"/>
        </c:dLbls>
        <c:gapWidth val="200"/>
        <c:overlap val="-50"/>
        <c:axId val="216299776"/>
        <c:axId val="219460352"/>
      </c:barChart>
      <c:catAx>
        <c:axId val="21629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9460352"/>
        <c:crosses val="autoZero"/>
        <c:auto val="1"/>
        <c:lblAlgn val="ctr"/>
        <c:lblOffset val="100"/>
        <c:noMultiLvlLbl val="0"/>
      </c:catAx>
      <c:valAx>
        <c:axId val="219460352"/>
        <c:scaling>
          <c:orientation val="minMax"/>
          <c:min val="0"/>
        </c:scaling>
        <c:delete val="0"/>
        <c:axPos val="l"/>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629977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tx1">
                    <a:lumMod val="65000"/>
                    <a:lumOff val="35000"/>
                  </a:schemeClr>
                </a:solidFill>
                <a:effectLst>
                  <a:outerShdw blurRad="50800" dist="38100" dir="5400000" algn="ctr" rotWithShape="0">
                    <a:srgbClr val="000000">
                      <a:alpha val="43137"/>
                    </a:srgbClr>
                  </a:outerShdw>
                </a:effectLst>
                <a:latin typeface="+mn-lt"/>
                <a:ea typeface="+mn-ea"/>
                <a:cs typeface="+mn-cs"/>
              </a:defRPr>
            </a:pPr>
          </a:p>
        </c:txPr>
      </c:legendEntry>
      <c:layout>
        <c:manualLayout>
          <c:xMode val="edge"/>
          <c:yMode val="edge"/>
          <c:x val="0.402660727185167"/>
          <c:y val="0.90361197110423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7471a86-940c-46c7-b6a5-3744df710a8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r>
              <a:rPr lang="zh-CN" altLang="zh-CN" sz="1800" b="1" i="0" u="none" strike="noStrike" baseline="0">
                <a:effectLst/>
              </a:rPr>
              <a:t>收入决算结构图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a:solidFill>
              <a:schemeClr val="accent2"/>
            </a:solidFill>
          </c:spPr>
          <c:explosion val="0"/>
          <c:dPt>
            <c:idx val="0"/>
            <c:bubble3D val="0"/>
            <c:spPr>
              <a:solidFill>
                <a:schemeClr val="accent2"/>
              </a:solidFill>
              <a:ln>
                <a:solidFill>
                  <a:schemeClr val="accent2"/>
                </a:solidFill>
              </a:ln>
              <a:effectLst>
                <a:outerShdw blurRad="254000" sx="102000" sy="102000" algn="ctr" rotWithShape="0">
                  <a:prstClr val="black">
                    <a:alpha val="20000"/>
                  </a:prstClr>
                </a:outerShdw>
              </a:effectLst>
            </c:spPr>
          </c:dPt>
          <c:dPt>
            <c:idx val="1"/>
            <c:bubble3D val="0"/>
            <c:spPr>
              <a:solidFill>
                <a:schemeClr val="accent1"/>
              </a:solidFill>
              <a:ln>
                <a:noFill/>
              </a:ln>
              <a:effectLst>
                <a:outerShdw blurRad="254000" sx="102000" sy="102000" algn="ctr" rotWithShape="0">
                  <a:prstClr val="black">
                    <a:alpha val="20000"/>
                  </a:prstClr>
                </a:outerShdw>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0"/>
              <c:showCatName val="0"/>
              <c:showSerName val="0"/>
              <c:showPercent val="1"/>
              <c:showBubbleSize val="0"/>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256.37</c:v>
                </c:pt>
                <c:pt idx="1">
                  <c:v>0</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extLst>
      <c:ext uri="{0b15fc19-7d7d-44ad-8c2d-2c3a37ce22c3}">
        <chartProps xmlns="https://web.wps.cn/et/2018/main" chartId="{5b7c8292-db94-4445-b70f-1c73659f736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[2024计算草稿.xlsx]Sheet3!$B$680:$B$681</c:f>
              <c:strCache>
                <c:ptCount val="2"/>
                <c:pt idx="0">
                  <c:v>基本支出</c:v>
                </c:pt>
                <c:pt idx="1">
                  <c:v>项目支出</c:v>
                </c:pt>
              </c:strCache>
            </c:strRef>
          </c:cat>
          <c:val>
            <c:numRef>
              <c:f>[2024计算草稿.xlsx]Sheet3!$D$680:$D$681</c:f>
              <c:numCache>
                <c:formatCode>0.00%</c:formatCode>
                <c:ptCount val="2"/>
                <c:pt idx="0">
                  <c:v>0.863950866827334</c:v>
                </c:pt>
                <c:pt idx="1">
                  <c:v>0.136049133172666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17c9f4c-f9e2-445c-a23a-96e32a152c6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财政拨款收、支决算总计变动情况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财政拨款收、支总计</c:v>
                </c:pt>
              </c:strCache>
            </c:strRef>
          </c:cat>
          <c:val>
            <c:numRef>
              <c:f>Sheet1!$B$2</c:f>
              <c:numCache>
                <c:formatCode>General</c:formatCode>
                <c:ptCount val="1"/>
                <c:pt idx="0">
                  <c:v>141.54</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财政拨款收、支总计</c:v>
                </c:pt>
              </c:strCache>
            </c:strRef>
          </c:cat>
          <c:val>
            <c:numRef>
              <c:f>Sheet1!$C$2</c:f>
              <c:numCache>
                <c:formatCode>General</c:formatCode>
                <c:ptCount val="1"/>
                <c:pt idx="0">
                  <c:v>129.82</c:v>
                </c:pt>
              </c:numCache>
            </c:numRef>
          </c:val>
        </c:ser>
        <c:dLbls>
          <c:showLegendKey val="0"/>
          <c:showVal val="0"/>
          <c:showCatName val="0"/>
          <c:showSerName val="0"/>
          <c:showPercent val="0"/>
          <c:showBubbleSize val="0"/>
        </c:dLbls>
        <c:gapWidth val="219"/>
        <c:overlap val="-27"/>
        <c:axId val="320931328"/>
        <c:axId val="321471616"/>
      </c:barChart>
      <c:catAx>
        <c:axId val="32093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1471616"/>
        <c:crosses val="autoZero"/>
        <c:auto val="1"/>
        <c:lblAlgn val="ctr"/>
        <c:lblOffset val="100"/>
        <c:noMultiLvlLbl val="0"/>
      </c:catAx>
      <c:valAx>
        <c:axId val="321471616"/>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9313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dfe5412-9013-444d-bbad-b53a7efa7cf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一般公共预算财政拨款支出决算变动情况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Sheet1!$B$2</c:f>
              <c:numCache>
                <c:formatCode>General</c:formatCode>
                <c:ptCount val="1"/>
                <c:pt idx="0">
                  <c:v>139.79</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Sheet1!$C$2</c:f>
              <c:numCache>
                <c:formatCode>General</c:formatCode>
                <c:ptCount val="1"/>
                <c:pt idx="0">
                  <c:v>128.62</c:v>
                </c:pt>
              </c:numCache>
            </c:numRef>
          </c:val>
        </c:ser>
        <c:dLbls>
          <c:showLegendKey val="0"/>
          <c:showVal val="0"/>
          <c:showCatName val="0"/>
          <c:showSerName val="0"/>
          <c:showPercent val="0"/>
          <c:showBubbleSize val="0"/>
        </c:dLbls>
        <c:gapWidth val="219"/>
        <c:overlap val="-27"/>
        <c:axId val="172137856"/>
        <c:axId val="207434880"/>
      </c:barChart>
      <c:catAx>
        <c:axId val="17213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434880"/>
        <c:crosses val="autoZero"/>
        <c:auto val="1"/>
        <c:lblAlgn val="ctr"/>
        <c:lblOffset val="100"/>
        <c:noMultiLvlLbl val="0"/>
      </c:catAx>
      <c:valAx>
        <c:axId val="207434880"/>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137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84bafa1-9189-40d8-8fc8-0a84eca6fac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0502983802217"/>
          <c:y val="0.00834492350486787"/>
        </c:manualLayout>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0.0122004584485933"/>
                  <c:y val="0.078890324467955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530717762133815"/>
                  <c:y val="0.032704874738954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36715703096708"/>
                  <c:y val="0.11664107002104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文化旅游体育与传媒支出</c:v>
                </c:pt>
                <c:pt idx="1">
                  <c:v>社会保障和就业</c:v>
                </c:pt>
                <c:pt idx="2">
                  <c:v>卫生健康支出</c:v>
                </c:pt>
                <c:pt idx="3">
                  <c:v>住房保障支出</c:v>
                </c:pt>
              </c:strCache>
            </c:strRef>
          </c:cat>
          <c:val>
            <c:numRef>
              <c:f>Sheet1!$B$2:$B$5</c:f>
              <c:numCache>
                <c:formatCode>General</c:formatCode>
                <c:ptCount val="4"/>
                <c:pt idx="0">
                  <c:v>103.15</c:v>
                </c:pt>
                <c:pt idx="1">
                  <c:v>12.9</c:v>
                </c:pt>
                <c:pt idx="2">
                  <c:v>3.6</c:v>
                </c:pt>
                <c:pt idx="3">
                  <c:v>8.97</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c6bf4b5b-ec4b-4164-9397-938f50da116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3257</Words>
  <Characters>3560</Characters>
  <Lines>0</Lines>
  <Paragraphs>0</Paragraphs>
  <TotalTime>0</TotalTime>
  <ScaleCrop>false</ScaleCrop>
  <LinksUpToDate>false</LinksUpToDate>
  <CharactersWithSpaces>3709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2023-09-12T22:56:00Z</dcterms:created>
  <dc:creator>ABC</dc:creator>
  <cp:lastModifiedBy>土匪唱情歌</cp:lastModifiedBy>
  <cp:lastPrinted>2023-09-21T19:07:00Z</cp:lastPrinted>
  <dcterms:modified xsi:type="dcterms:W3CDTF">2024-10-12T07:23:42Z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A8E1E3DE3A7D456BA2CAEDF7359F3F48_13</vt:lpwstr>
  </property>
</Properties>
</file>