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spacing w:line="572" w:lineRule="exact"/>
        <w:jc w:val="left"/>
        <w:textAlignment w:val="auto"/>
        <w:outlineLvl w:val="0"/>
        <w:rPr>
          <w:rFonts w:ascii="方正小标宋简体" w:hAnsi="宋体" w:eastAsia="方正小标宋简体"/>
          <w:color w:val="auto"/>
          <w:sz w:val="21"/>
          <w:szCs w:val="21"/>
          <w:highlight w:val="none"/>
        </w:rPr>
      </w:pPr>
      <w:bookmarkStart w:id="0" w:name="_Toc15306267"/>
    </w:p>
    <w:p>
      <w:pPr>
        <w:pageBreakBefore w:val="0"/>
        <w:kinsoku/>
        <w:wordWrap/>
        <w:overflowPunct/>
        <w:topLinePunct w:val="0"/>
        <w:bidi w:val="0"/>
        <w:spacing w:line="572" w:lineRule="exact"/>
        <w:jc w:val="center"/>
        <w:textAlignment w:val="auto"/>
        <w:outlineLvl w:val="0"/>
        <w:rPr>
          <w:rFonts w:ascii="方正小标宋简体" w:hAnsi="宋体" w:eastAsia="方正小标宋简体"/>
          <w:color w:val="auto"/>
          <w:sz w:val="72"/>
          <w:szCs w:val="72"/>
          <w:highlight w:val="none"/>
        </w:rPr>
      </w:pPr>
    </w:p>
    <w:p>
      <w:pPr>
        <w:pageBreakBefore w:val="0"/>
        <w:kinsoku/>
        <w:wordWrap/>
        <w:overflowPunct/>
        <w:topLinePunct w:val="0"/>
        <w:bidi w:val="0"/>
        <w:spacing w:line="572" w:lineRule="exact"/>
        <w:jc w:val="center"/>
        <w:textAlignment w:val="auto"/>
        <w:outlineLvl w:val="0"/>
        <w:rPr>
          <w:rFonts w:ascii="方正小标宋简体" w:hAnsi="宋体" w:eastAsia="方正小标宋简体"/>
          <w:color w:val="auto"/>
          <w:sz w:val="72"/>
          <w:szCs w:val="72"/>
          <w:highlight w:val="none"/>
        </w:rPr>
      </w:pPr>
    </w:p>
    <w:p>
      <w:pPr>
        <w:keepNext w:val="0"/>
        <w:keepLines w:val="0"/>
        <w:pageBreakBefore w:val="0"/>
        <w:kinsoku/>
        <w:wordWrap/>
        <w:overflowPunct/>
        <w:topLinePunct w:val="0"/>
        <w:autoSpaceDE/>
        <w:autoSpaceDN/>
        <w:bidi w:val="0"/>
        <w:adjustRightInd w:val="0"/>
        <w:snapToGrid w:val="0"/>
        <w:spacing w:line="572" w:lineRule="exact"/>
        <w:jc w:val="center"/>
        <w:textAlignment w:val="auto"/>
        <w:outlineLvl w:val="0"/>
        <w:rPr>
          <w:rFonts w:hint="eastAsia" w:ascii="方正小标宋简体" w:hAnsi="方正小标宋简体" w:eastAsia="方正小标宋简体" w:cs="方正小标宋简体"/>
          <w:color w:val="auto"/>
          <w:sz w:val="72"/>
          <w:szCs w:val="72"/>
          <w:highlight w:val="none"/>
        </w:rPr>
      </w:pPr>
      <w:bookmarkStart w:id="1" w:name="_Toc15378441"/>
      <w:bookmarkStart w:id="2" w:name="_Toc15396597"/>
      <w:bookmarkStart w:id="3" w:name="_Toc15377193"/>
      <w:bookmarkStart w:id="4" w:name="_Toc15377425"/>
      <w:bookmarkStart w:id="5" w:name="_Toc15396475"/>
    </w:p>
    <w:p>
      <w:pPr>
        <w:keepNext w:val="0"/>
        <w:keepLines w:val="0"/>
        <w:pageBreakBefore w:val="0"/>
        <w:kinsoku/>
        <w:wordWrap/>
        <w:overflowPunct/>
        <w:topLinePunct w:val="0"/>
        <w:autoSpaceDE/>
        <w:autoSpaceDN/>
        <w:bidi w:val="0"/>
        <w:adjustRightInd w:val="0"/>
        <w:snapToGrid w:val="0"/>
        <w:spacing w:line="572" w:lineRule="exact"/>
        <w:jc w:val="center"/>
        <w:textAlignment w:val="auto"/>
        <w:outlineLvl w:val="0"/>
        <w:rPr>
          <w:rFonts w:hint="eastAsia" w:ascii="方正小标宋简体" w:hAnsi="方正小标宋简体" w:eastAsia="方正小标宋简体" w:cs="方正小标宋简体"/>
          <w:color w:val="auto"/>
          <w:sz w:val="44"/>
          <w:szCs w:val="44"/>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22</w:t>
      </w:r>
      <w:r>
        <w:rPr>
          <w:rFonts w:hint="eastAsia" w:ascii="方正小标宋简体" w:hAnsi="方正小标宋简体" w:eastAsia="方正小标宋简体" w:cs="方正小标宋简体"/>
          <w:color w:val="auto"/>
          <w:sz w:val="72"/>
          <w:szCs w:val="72"/>
          <w:highlight w:val="none"/>
        </w:rPr>
        <w:t>年度</w:t>
      </w:r>
      <w:bookmarkEnd w:id="1"/>
      <w:bookmarkEnd w:id="2"/>
      <w:bookmarkEnd w:id="3"/>
      <w:bookmarkEnd w:id="4"/>
      <w:bookmarkEnd w:id="5"/>
    </w:p>
    <w:bookmarkEnd w:id="0"/>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6" w:name="_Toc15378442"/>
      <w:bookmarkStart w:id="7" w:name="_Toc15306268"/>
      <w:bookmarkStart w:id="8" w:name="_Toc15396476"/>
      <w:bookmarkStart w:id="9" w:name="_Toc15377194"/>
      <w:bookmarkStart w:id="10" w:name="_Toc15377426"/>
      <w:bookmarkStart w:id="11" w:name="_Toc15396598"/>
      <w:r>
        <w:rPr>
          <w:rFonts w:hint="eastAsia" w:ascii="方正小标宋简体" w:hAnsi="方正小标宋简体" w:eastAsia="方正小标宋简体" w:cs="方正小标宋简体"/>
          <w:color w:val="auto"/>
          <w:sz w:val="72"/>
          <w:szCs w:val="72"/>
          <w:highlight w:val="none"/>
          <w:lang w:eastAsia="zh-CN"/>
        </w:rPr>
        <w:t>广元市文化馆单位</w:t>
      </w:r>
      <w:r>
        <w:rPr>
          <w:rFonts w:hint="eastAsia" w:ascii="方正小标宋简体" w:hAnsi="方正小标宋简体" w:eastAsia="方正小标宋简体" w:cs="方正小标宋简体"/>
          <w:color w:val="auto"/>
          <w:sz w:val="72"/>
          <w:szCs w:val="72"/>
          <w:highlight w:val="none"/>
        </w:rPr>
        <w:t>决算</w:t>
      </w:r>
      <w:bookmarkEnd w:id="6"/>
      <w:bookmarkEnd w:id="7"/>
      <w:bookmarkEnd w:id="8"/>
      <w:bookmarkEnd w:id="9"/>
      <w:bookmarkEnd w:id="10"/>
      <w:bookmarkEnd w:id="11"/>
    </w:p>
    <w:p>
      <w:pPr>
        <w:keepNext w:val="0"/>
        <w:keepLines w:val="0"/>
        <w:pageBreakBefore w:val="0"/>
        <w:widowControl/>
        <w:kinsoku/>
        <w:wordWrap/>
        <w:overflowPunct/>
        <w:topLinePunct w:val="0"/>
        <w:autoSpaceDE/>
        <w:autoSpaceDN/>
        <w:bidi w:val="0"/>
        <w:spacing w:line="572" w:lineRule="exact"/>
        <w:jc w:val="center"/>
        <w:textAlignment w:val="auto"/>
        <w:rPr>
          <w:rFonts w:hint="eastAsia" w:ascii="黑体" w:hAnsi="黑体" w:eastAsia="黑体"/>
          <w:color w:val="auto"/>
          <w:sz w:val="48"/>
          <w:szCs w:val="48"/>
          <w:highlight w:val="none"/>
        </w:rPr>
        <w:sectPr>
          <w:footerReference r:id="rId5" w:type="first"/>
          <w:headerReference r:id="rId3" w:type="default"/>
          <w:footerReference r:id="rId4" w:type="default"/>
          <w:pgSz w:w="11906" w:h="16838"/>
          <w:pgMar w:top="2098" w:right="1474" w:bottom="1984" w:left="1587" w:header="851" w:footer="992" w:gutter="0"/>
          <w:pgBorders>
            <w:top w:val="none" w:sz="0" w:space="0"/>
            <w:left w:val="none" w:sz="0" w:space="0"/>
            <w:bottom w:val="none" w:sz="0" w:space="0"/>
            <w:right w:val="none" w:sz="0" w:space="0"/>
          </w:pgBorders>
          <w:pgNumType w:fmt="decimal" w:start="1"/>
          <w:cols w:space="425" w:num="1"/>
          <w:titlePg/>
          <w:docGrid w:type="lines" w:linePitch="312" w:charSpace="0"/>
        </w:sectPr>
      </w:pPr>
    </w:p>
    <w:p>
      <w:pPr>
        <w:keepNext w:val="0"/>
        <w:keepLines w:val="0"/>
        <w:pageBreakBefore w:val="0"/>
        <w:widowControl/>
        <w:kinsoku/>
        <w:wordWrap/>
        <w:overflowPunct/>
        <w:topLinePunct w:val="0"/>
        <w:autoSpaceDE/>
        <w:autoSpaceDN/>
        <w:bidi w:val="0"/>
        <w:spacing w:line="572" w:lineRule="exact"/>
        <w:jc w:val="center"/>
        <w:textAlignment w:val="auto"/>
        <w:rPr>
          <w:rFonts w:ascii="黑体" w:hAnsi="黑体" w:eastAsia="黑体"/>
          <w:color w:val="auto"/>
          <w:sz w:val="48"/>
          <w:szCs w:val="48"/>
          <w:highlight w:val="none"/>
        </w:rPr>
      </w:pPr>
      <w:r>
        <w:rPr>
          <w:rFonts w:hint="eastAsia" w:ascii="黑体" w:hAnsi="黑体" w:eastAsia="黑体"/>
          <w:color w:val="auto"/>
          <w:sz w:val="48"/>
          <w:szCs w:val="48"/>
          <w:highlight w:val="none"/>
        </w:rPr>
        <w:t>目录</w:t>
      </w:r>
    </w:p>
    <w:p>
      <w:pPr>
        <w:pageBreakBefore w:val="0"/>
        <w:widowControl/>
        <w:kinsoku/>
        <w:wordWrap/>
        <w:overflowPunct/>
        <w:topLinePunct w:val="0"/>
        <w:bidi w:val="0"/>
        <w:spacing w:line="572" w:lineRule="exact"/>
        <w:jc w:val="center"/>
        <w:textAlignment w:val="auto"/>
        <w:rPr>
          <w:rFonts w:ascii="黑体" w:hAnsi="黑体" w:eastAsia="黑体" w:cstheme="minorBidi"/>
          <w:color w:val="auto"/>
          <w:sz w:val="28"/>
          <w:szCs w:val="28"/>
          <w:highlight w:val="none"/>
        </w:rPr>
      </w:pPr>
    </w:p>
    <w:p>
      <w:pPr>
        <w:pStyle w:val="12"/>
        <w:pageBreakBefore w:val="0"/>
        <w:kinsoku/>
        <w:wordWrap/>
        <w:overflowPunct/>
        <w:topLinePunct w:val="0"/>
        <w:bidi w:val="0"/>
        <w:spacing w:line="572" w:lineRule="exact"/>
        <w:textAlignment w:val="auto"/>
        <w:rPr>
          <w:color w:val="auto"/>
          <w:highlight w:val="none"/>
        </w:rPr>
      </w:pPr>
      <w:r>
        <w:rPr>
          <w:rFonts w:hint="eastAsia"/>
          <w:color w:val="auto"/>
          <w:highlight w:val="none"/>
        </w:rPr>
        <w:t>公开时间：20</w:t>
      </w:r>
      <w:r>
        <w:rPr>
          <w:rFonts w:hint="eastAsia"/>
          <w:color w:val="auto"/>
          <w:highlight w:val="none"/>
          <w:lang w:val="en-US" w:eastAsia="zh-CN"/>
        </w:rPr>
        <w:t>23</w:t>
      </w:r>
      <w:r>
        <w:rPr>
          <w:rFonts w:hint="eastAsia"/>
          <w:color w:val="auto"/>
          <w:highlight w:val="none"/>
        </w:rPr>
        <w:t>年</w:t>
      </w:r>
      <w:r>
        <w:rPr>
          <w:rFonts w:hint="eastAsia"/>
          <w:color w:val="auto"/>
          <w:highlight w:val="none"/>
          <w:lang w:val="en-US" w:eastAsia="zh-CN"/>
        </w:rPr>
        <w:t>10</w:t>
      </w:r>
      <w:r>
        <w:rPr>
          <w:rFonts w:hint="eastAsia"/>
          <w:color w:val="auto"/>
          <w:highlight w:val="none"/>
        </w:rPr>
        <w:t>月</w:t>
      </w:r>
      <w:r>
        <w:rPr>
          <w:rFonts w:hint="eastAsia"/>
          <w:color w:val="auto"/>
          <w:highlight w:val="none"/>
          <w:lang w:val="en-US" w:eastAsia="zh-CN"/>
        </w:rPr>
        <w:t>16</w:t>
      </w:r>
      <w:r>
        <w:rPr>
          <w:rFonts w:hint="eastAsia"/>
          <w:color w:val="auto"/>
          <w:highlight w:val="none"/>
        </w:rPr>
        <w:t>日</w:t>
      </w:r>
    </w:p>
    <w:p>
      <w:pPr>
        <w:pStyle w:val="12"/>
        <w:pageBreakBefore w:val="0"/>
        <w:kinsoku/>
        <w:wordWrap/>
        <w:overflowPunct/>
        <w:topLinePunct w:val="0"/>
        <w:bidi w:val="0"/>
        <w:adjustRightInd w:val="0"/>
        <w:snapToGrid w:val="0"/>
        <w:spacing w:before="0" w:line="572" w:lineRule="exact"/>
        <w:jc w:val="left"/>
        <w:textAlignment w:val="auto"/>
        <w:rPr>
          <w:rFonts w:hint="default" w:ascii="Times New Roman" w:hAnsi="Times New Roman" w:eastAsia="宋体" w:cs="Times New Roman"/>
          <w:kern w:val="2"/>
          <w:sz w:val="24"/>
          <w:szCs w:val="24"/>
          <w:lang w:val="en-US" w:eastAsia="zh-CN" w:bidi="ar-SA"/>
        </w:rPr>
      </w:pPr>
      <w:r>
        <w:rPr>
          <w:rFonts w:hint="eastAsia"/>
          <w:color w:val="auto"/>
          <w:sz w:val="24"/>
          <w:highlight w:val="none"/>
        </w:rPr>
        <w:t>第一部分</w:t>
      </w:r>
      <w:r>
        <w:rPr>
          <w:color w:val="auto"/>
          <w:sz w:val="24"/>
          <w:highlight w:val="none"/>
        </w:rPr>
        <w:t xml:space="preserve"> </w:t>
      </w:r>
      <w:r>
        <w:rPr>
          <w:rFonts w:hint="eastAsia"/>
          <w:color w:val="auto"/>
          <w:sz w:val="24"/>
          <w:highlight w:val="none"/>
          <w:lang w:eastAsia="zh-CN"/>
        </w:rPr>
        <w:t>单位</w:t>
      </w:r>
      <w:r>
        <w:rPr>
          <w:rFonts w:hint="eastAsia"/>
          <w:color w:val="auto"/>
          <w:sz w:val="24"/>
          <w:highlight w:val="none"/>
        </w:rPr>
        <w:t>概况</w:t>
      </w:r>
      <w:r>
        <w:rPr>
          <w:rFonts w:hint="eastAsia" w:ascii="宋体" w:hAnsi="宋体" w:eastAsia="宋体" w:cs="宋体"/>
          <w:color w:val="auto"/>
          <w:sz w:val="24"/>
          <w:highlight w:val="none"/>
          <w:lang w:val="en-US" w:eastAsia="zh-CN"/>
        </w:rPr>
        <w:t xml:space="preserve"> </w:t>
      </w:r>
      <w:r>
        <w:rPr>
          <w:rFonts w:hint="eastAsia"/>
          <w:color w:val="auto"/>
          <w:sz w:val="24"/>
          <w:highlight w:val="none"/>
          <w:lang w:val="en-US" w:eastAsia="zh-CN"/>
        </w:rPr>
        <w:t xml:space="preserve"> </w:t>
      </w:r>
      <w:r>
        <w:rPr>
          <w:rFonts w:hint="eastAsia"/>
          <w:sz w:val="24"/>
        </w:rPr>
        <w:t>…………………………………………………………</w:t>
      </w:r>
      <w:r>
        <w:rPr>
          <w:rFonts w:hint="eastAsia"/>
          <w:sz w:val="24"/>
          <w:lang w:val="en-US" w:eastAsia="zh-CN"/>
        </w:rPr>
        <w:t xml:space="preserve"> </w:t>
      </w:r>
      <w:r>
        <w:rPr>
          <w:rFonts w:hint="eastAsia" w:ascii="Times New Roman" w:hAnsi="Times New Roman" w:eastAsia="宋体" w:cs="Times New Roman"/>
          <w:kern w:val="2"/>
          <w:sz w:val="24"/>
          <w:szCs w:val="24"/>
          <w:lang w:val="en-US" w:eastAsia="zh-CN" w:bidi="ar-SA"/>
        </w:rPr>
        <w:t>1</w:t>
      </w:r>
    </w:p>
    <w:p>
      <w:pPr>
        <w:pStyle w:val="13"/>
        <w:pageBreakBefore w:val="0"/>
        <w:kinsoku/>
        <w:wordWrap/>
        <w:overflowPunct/>
        <w:topLinePunct w:val="0"/>
        <w:bidi w:val="0"/>
        <w:adjustRightInd w:val="0"/>
        <w:snapToGrid w:val="0"/>
        <w:spacing w:line="572" w:lineRule="exact"/>
        <w:jc w:val="left"/>
        <w:textAlignment w:val="auto"/>
        <w:rPr>
          <w:rFonts w:hint="default" w:eastAsia="宋体"/>
          <w:color w:val="auto"/>
          <w:sz w:val="24"/>
          <w:highlight w:val="none"/>
          <w:lang w:val="en-US" w:eastAsia="zh-CN"/>
        </w:rPr>
      </w:pPr>
      <w:r>
        <w:rPr>
          <w:rFonts w:hint="eastAsia"/>
          <w:color w:val="auto"/>
          <w:sz w:val="24"/>
          <w:highlight w:val="none"/>
        </w:rPr>
        <w:t>一、</w:t>
      </w:r>
      <w:r>
        <w:rPr>
          <w:rFonts w:hint="eastAsia"/>
          <w:color w:val="auto"/>
          <w:sz w:val="24"/>
          <w:highlight w:val="none"/>
          <w:lang w:eastAsia="zh-CN"/>
        </w:rPr>
        <w:t>部门职责</w:t>
      </w:r>
      <w:r>
        <w:rPr>
          <w:rFonts w:hint="eastAsia"/>
          <w:color w:val="auto"/>
          <w:sz w:val="24"/>
          <w:highlight w:val="none"/>
          <w:lang w:val="en-US" w:eastAsia="zh-CN"/>
        </w:rPr>
        <w:t xml:space="preserve"> </w:t>
      </w:r>
      <w:r>
        <w:rPr>
          <w:rFonts w:hint="eastAsia"/>
          <w:sz w:val="24"/>
        </w:rPr>
        <w:t>………………………………………………………………</w:t>
      </w:r>
      <w:r>
        <w:rPr>
          <w:rFonts w:hint="eastAsia"/>
          <w:sz w:val="24"/>
          <w:lang w:val="en-US" w:eastAsia="zh-CN"/>
        </w:rPr>
        <w:t>1</w:t>
      </w:r>
    </w:p>
    <w:p>
      <w:pPr>
        <w:pStyle w:val="13"/>
        <w:pageBreakBefore w:val="0"/>
        <w:kinsoku/>
        <w:wordWrap/>
        <w:overflowPunct/>
        <w:topLinePunct w:val="0"/>
        <w:bidi w:val="0"/>
        <w:adjustRightInd w:val="0"/>
        <w:snapToGrid w:val="0"/>
        <w:spacing w:line="572" w:lineRule="exact"/>
        <w:jc w:val="left"/>
        <w:textAlignment w:val="auto"/>
        <w:rPr>
          <w:rFonts w:hint="default" w:eastAsia="宋体" w:asciiTheme="minorEastAsia" w:hAnsi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eastAsia="zh-CN"/>
        </w:rPr>
        <w:t>二、</w:t>
      </w:r>
      <w:r>
        <w:rPr>
          <w:rFonts w:hint="eastAsia" w:asciiTheme="minorEastAsia" w:hAnsiTheme="minorEastAsia" w:eastAsiaTheme="minorEastAsia" w:cstheme="minorEastAsia"/>
          <w:color w:val="auto"/>
          <w:sz w:val="24"/>
          <w:highlight w:val="none"/>
          <w:lang w:val="en-US" w:eastAsia="zh-CN"/>
        </w:rPr>
        <w:t xml:space="preserve">机构设置 </w:t>
      </w:r>
      <w:r>
        <w:rPr>
          <w:rFonts w:hint="eastAsia"/>
          <w:sz w:val="24"/>
        </w:rPr>
        <w:t>……………………………………………………………</w:t>
      </w:r>
      <w:r>
        <w:rPr>
          <w:rFonts w:hint="eastAsia"/>
          <w:sz w:val="24"/>
          <w:lang w:val="en-US" w:eastAsia="zh-CN"/>
        </w:rPr>
        <w:t xml:space="preserve">  1 </w:t>
      </w:r>
    </w:p>
    <w:p>
      <w:pPr>
        <w:pStyle w:val="12"/>
        <w:pageBreakBefore w:val="0"/>
        <w:kinsoku/>
        <w:wordWrap/>
        <w:overflowPunct/>
        <w:topLinePunct w:val="0"/>
        <w:bidi w:val="0"/>
        <w:adjustRightInd w:val="0"/>
        <w:snapToGrid w:val="0"/>
        <w:spacing w:before="0" w:line="572" w:lineRule="exact"/>
        <w:jc w:val="left"/>
        <w:textAlignment w:val="auto"/>
        <w:rPr>
          <w:rFonts w:hint="default" w:ascii="Times New Roman" w:hAnsi="Times New Roman" w:eastAsia="宋体" w:cs="Times New Roman"/>
          <w:kern w:val="2"/>
          <w:sz w:val="24"/>
          <w:szCs w:val="24"/>
          <w:lang w:val="en-US" w:eastAsia="zh-CN" w:bidi="ar-SA"/>
        </w:rPr>
      </w:pPr>
      <w:r>
        <w:rPr>
          <w:rFonts w:hint="eastAsia"/>
          <w:color w:val="auto"/>
          <w:sz w:val="24"/>
          <w:highlight w:val="none"/>
        </w:rPr>
        <w:t>第二部分</w:t>
      </w:r>
      <w:r>
        <w:rPr>
          <w:rFonts w:hint="eastAsia"/>
          <w:color w:val="auto"/>
          <w:sz w:val="24"/>
          <w:highlight w:val="none"/>
          <w:lang w:val="en-US" w:eastAsia="zh-CN"/>
        </w:rPr>
        <w:t xml:space="preserve"> 2022年度</w:t>
      </w:r>
      <w:r>
        <w:rPr>
          <w:rFonts w:hint="eastAsia"/>
          <w:color w:val="auto"/>
          <w:sz w:val="24"/>
          <w:highlight w:val="none"/>
          <w:lang w:eastAsia="zh-CN"/>
        </w:rPr>
        <w:t>单位</w:t>
      </w:r>
      <w:r>
        <w:rPr>
          <w:rFonts w:hint="eastAsia"/>
          <w:color w:val="auto"/>
          <w:sz w:val="24"/>
          <w:highlight w:val="none"/>
        </w:rPr>
        <w:t>决算情况说明</w:t>
      </w:r>
      <w:r>
        <w:rPr>
          <w:rFonts w:hint="eastAsia"/>
          <w:color w:val="auto"/>
          <w:sz w:val="24"/>
          <w:highlight w:val="none"/>
          <w:lang w:val="en-US" w:eastAsia="zh-CN"/>
        </w:rPr>
        <w:t xml:space="preserve"> </w:t>
      </w:r>
      <w:r>
        <w:rPr>
          <w:rFonts w:hint="eastAsia" w:ascii="Times New Roman" w:hAnsi="Times New Roman" w:eastAsia="宋体" w:cs="Times New Roman"/>
          <w:kern w:val="2"/>
          <w:sz w:val="24"/>
          <w:szCs w:val="24"/>
          <w:lang w:val="en-US" w:eastAsia="zh-CN" w:bidi="ar-SA"/>
        </w:rPr>
        <w:t>……………………………………  2</w:t>
      </w:r>
    </w:p>
    <w:p>
      <w:pPr>
        <w:pStyle w:val="13"/>
        <w:pageBreakBefore w:val="0"/>
        <w:kinsoku/>
        <w:wordWrap/>
        <w:overflowPunct/>
        <w:topLinePunct w:val="0"/>
        <w:bidi w:val="0"/>
        <w:adjustRightInd w:val="0"/>
        <w:snapToGrid w:val="0"/>
        <w:spacing w:line="572" w:lineRule="exact"/>
        <w:jc w:val="left"/>
        <w:textAlignment w:val="auto"/>
        <w:rPr>
          <w:rFonts w:hint="eastAsia" w:ascii="仿宋" w:hAnsi="仿宋" w:eastAsia="宋体" w:cstheme="minorBidi"/>
          <w:color w:val="auto"/>
          <w:sz w:val="24"/>
          <w:highlight w:val="none"/>
          <w:lang w:val="en-US" w:eastAsia="zh-CN"/>
        </w:rPr>
      </w:pPr>
      <w:r>
        <w:rPr>
          <w:rFonts w:hint="eastAsia"/>
          <w:color w:val="auto"/>
          <w:sz w:val="24"/>
          <w:highlight w:val="none"/>
        </w:rPr>
        <w:t>一、收入支出决算总体情况说明</w:t>
      </w:r>
      <w:r>
        <w:rPr>
          <w:rFonts w:hint="eastAsia"/>
          <w:color w:val="auto"/>
          <w:sz w:val="24"/>
          <w:highlight w:val="none"/>
          <w:lang w:val="en-US" w:eastAsia="zh-CN"/>
        </w:rPr>
        <w:t xml:space="preserve"> </w:t>
      </w:r>
      <w:r>
        <w:rPr>
          <w:rFonts w:hint="eastAsia"/>
          <w:sz w:val="24"/>
        </w:rPr>
        <w:t>………………</w:t>
      </w:r>
      <w:bookmarkStart w:id="67" w:name="_GoBack"/>
      <w:bookmarkEnd w:id="67"/>
      <w:r>
        <w:rPr>
          <w:rFonts w:hint="eastAsia"/>
          <w:sz w:val="24"/>
        </w:rPr>
        <w:t>………………………</w:t>
      </w:r>
      <w:r>
        <w:rPr>
          <w:rFonts w:hint="eastAsia"/>
          <w:sz w:val="24"/>
          <w:lang w:val="en-US" w:eastAsia="zh-CN"/>
        </w:rPr>
        <w:t xml:space="preserve">  2</w:t>
      </w:r>
    </w:p>
    <w:p>
      <w:pPr>
        <w:pStyle w:val="13"/>
        <w:pageBreakBefore w:val="0"/>
        <w:kinsoku/>
        <w:wordWrap/>
        <w:overflowPunct/>
        <w:topLinePunct w:val="0"/>
        <w:bidi w:val="0"/>
        <w:adjustRightInd w:val="0"/>
        <w:snapToGrid w:val="0"/>
        <w:spacing w:line="572" w:lineRule="exact"/>
        <w:jc w:val="left"/>
        <w:textAlignment w:val="auto"/>
        <w:rPr>
          <w:rFonts w:hint="default" w:ascii="仿宋" w:hAnsi="仿宋" w:eastAsia="宋体" w:cstheme="minorBidi"/>
          <w:color w:val="auto"/>
          <w:sz w:val="24"/>
          <w:highlight w:val="none"/>
          <w:lang w:val="en-US" w:eastAsia="zh-CN"/>
        </w:rPr>
      </w:pPr>
      <w:r>
        <w:rPr>
          <w:rFonts w:hint="eastAsia"/>
          <w:color w:val="auto"/>
          <w:sz w:val="24"/>
          <w:highlight w:val="none"/>
        </w:rPr>
        <w:t>二、收入决算情况说明</w:t>
      </w:r>
      <w:r>
        <w:rPr>
          <w:rFonts w:hint="eastAsia"/>
          <w:color w:val="auto"/>
          <w:sz w:val="24"/>
          <w:highlight w:val="none"/>
          <w:lang w:val="en-US" w:eastAsia="zh-CN"/>
        </w:rPr>
        <w:t xml:space="preserve"> </w:t>
      </w:r>
      <w:r>
        <w:rPr>
          <w:rFonts w:hint="eastAsia"/>
          <w:sz w:val="24"/>
        </w:rPr>
        <w:t>…………………………………………………</w:t>
      </w:r>
      <w:r>
        <w:rPr>
          <w:rFonts w:hint="eastAsia"/>
          <w:sz w:val="24"/>
          <w:lang w:val="en-US" w:eastAsia="zh-CN"/>
        </w:rPr>
        <w:t xml:space="preserve">  3</w:t>
      </w:r>
    </w:p>
    <w:p>
      <w:pPr>
        <w:pStyle w:val="13"/>
        <w:pageBreakBefore w:val="0"/>
        <w:kinsoku/>
        <w:wordWrap/>
        <w:overflowPunct/>
        <w:topLinePunct w:val="0"/>
        <w:bidi w:val="0"/>
        <w:adjustRightInd w:val="0"/>
        <w:snapToGrid w:val="0"/>
        <w:spacing w:line="572" w:lineRule="exact"/>
        <w:jc w:val="left"/>
        <w:textAlignment w:val="auto"/>
        <w:rPr>
          <w:rFonts w:hint="default" w:ascii="仿宋" w:hAnsi="仿宋" w:eastAsia="宋体" w:cstheme="minorBidi"/>
          <w:color w:val="auto"/>
          <w:sz w:val="24"/>
          <w:highlight w:val="none"/>
          <w:lang w:val="en-US" w:eastAsia="zh-CN"/>
        </w:rPr>
      </w:pPr>
      <w:r>
        <w:rPr>
          <w:rFonts w:hint="eastAsia"/>
          <w:color w:val="auto"/>
          <w:sz w:val="24"/>
          <w:highlight w:val="none"/>
        </w:rPr>
        <w:t>三、支出决算情况说明</w:t>
      </w:r>
      <w:r>
        <w:rPr>
          <w:rFonts w:hint="eastAsia"/>
          <w:color w:val="auto"/>
          <w:sz w:val="24"/>
          <w:highlight w:val="none"/>
          <w:lang w:val="en-US" w:eastAsia="zh-CN"/>
        </w:rPr>
        <w:t xml:space="preserve"> </w:t>
      </w:r>
      <w:r>
        <w:rPr>
          <w:rFonts w:hint="eastAsia"/>
          <w:sz w:val="24"/>
        </w:rPr>
        <w:t>…………………………………………………</w:t>
      </w:r>
      <w:r>
        <w:rPr>
          <w:rFonts w:hint="eastAsia"/>
          <w:sz w:val="24"/>
          <w:lang w:val="en-US" w:eastAsia="zh-CN"/>
        </w:rPr>
        <w:t xml:space="preserve">  3</w:t>
      </w:r>
    </w:p>
    <w:p>
      <w:pPr>
        <w:pStyle w:val="13"/>
        <w:pageBreakBefore w:val="0"/>
        <w:kinsoku/>
        <w:wordWrap/>
        <w:overflowPunct/>
        <w:topLinePunct w:val="0"/>
        <w:bidi w:val="0"/>
        <w:adjustRightInd w:val="0"/>
        <w:snapToGrid w:val="0"/>
        <w:spacing w:line="572" w:lineRule="exact"/>
        <w:jc w:val="left"/>
        <w:textAlignment w:val="auto"/>
        <w:rPr>
          <w:rFonts w:hint="default" w:ascii="仿宋" w:hAnsi="仿宋" w:eastAsia="宋体" w:cstheme="minorBidi"/>
          <w:color w:val="auto"/>
          <w:sz w:val="24"/>
          <w:highlight w:val="none"/>
          <w:lang w:val="en-US" w:eastAsia="zh-CN"/>
        </w:rPr>
      </w:pPr>
      <w:r>
        <w:rPr>
          <w:rFonts w:hint="eastAsia"/>
          <w:color w:val="auto"/>
          <w:sz w:val="24"/>
          <w:highlight w:val="none"/>
        </w:rPr>
        <w:t>四、财政拨款收入支出决算总体情况说明</w:t>
      </w:r>
      <w:r>
        <w:rPr>
          <w:rFonts w:hint="eastAsia"/>
          <w:color w:val="auto"/>
          <w:sz w:val="24"/>
          <w:highlight w:val="none"/>
          <w:lang w:val="en-US" w:eastAsia="zh-CN"/>
        </w:rPr>
        <w:t xml:space="preserve"> </w:t>
      </w:r>
      <w:r>
        <w:rPr>
          <w:rFonts w:hint="eastAsia"/>
          <w:sz w:val="24"/>
        </w:rPr>
        <w:t>……………………………</w:t>
      </w:r>
      <w:r>
        <w:rPr>
          <w:rFonts w:hint="eastAsia"/>
          <w:sz w:val="24"/>
          <w:lang w:val="en-US" w:eastAsia="zh-CN"/>
        </w:rPr>
        <w:t xml:space="preserve">  4</w:t>
      </w:r>
    </w:p>
    <w:p>
      <w:pPr>
        <w:pStyle w:val="13"/>
        <w:pageBreakBefore w:val="0"/>
        <w:kinsoku/>
        <w:wordWrap/>
        <w:overflowPunct/>
        <w:topLinePunct w:val="0"/>
        <w:bidi w:val="0"/>
        <w:adjustRightInd w:val="0"/>
        <w:snapToGrid w:val="0"/>
        <w:spacing w:line="572" w:lineRule="exact"/>
        <w:jc w:val="left"/>
        <w:textAlignment w:val="auto"/>
        <w:rPr>
          <w:rFonts w:hint="default" w:ascii="仿宋" w:hAnsi="仿宋" w:eastAsia="宋体" w:cstheme="minorBidi"/>
          <w:color w:val="auto"/>
          <w:sz w:val="24"/>
          <w:highlight w:val="none"/>
          <w:lang w:val="en-US" w:eastAsia="zh-CN"/>
        </w:rPr>
      </w:pPr>
      <w:r>
        <w:rPr>
          <w:rFonts w:hint="eastAsia"/>
          <w:color w:val="auto"/>
          <w:sz w:val="24"/>
          <w:highlight w:val="none"/>
        </w:rPr>
        <w:t>五、一般公共预算财政拨款支出决算情况说明</w:t>
      </w:r>
      <w:r>
        <w:rPr>
          <w:rFonts w:hint="eastAsia"/>
          <w:color w:val="auto"/>
          <w:sz w:val="24"/>
          <w:highlight w:val="none"/>
          <w:lang w:val="en-US" w:eastAsia="zh-CN"/>
        </w:rPr>
        <w:t xml:space="preserve"> </w:t>
      </w:r>
      <w:r>
        <w:rPr>
          <w:rFonts w:hint="eastAsia"/>
          <w:sz w:val="24"/>
        </w:rPr>
        <w:t>………………………</w:t>
      </w:r>
      <w:r>
        <w:rPr>
          <w:rFonts w:hint="eastAsia"/>
          <w:sz w:val="24"/>
          <w:lang w:val="en-US" w:eastAsia="zh-CN"/>
        </w:rPr>
        <w:t xml:space="preserve">  5</w:t>
      </w:r>
    </w:p>
    <w:p>
      <w:pPr>
        <w:pStyle w:val="13"/>
        <w:pageBreakBefore w:val="0"/>
        <w:kinsoku/>
        <w:wordWrap/>
        <w:overflowPunct/>
        <w:topLinePunct w:val="0"/>
        <w:bidi w:val="0"/>
        <w:adjustRightInd w:val="0"/>
        <w:snapToGrid w:val="0"/>
        <w:spacing w:line="572" w:lineRule="exact"/>
        <w:jc w:val="left"/>
        <w:textAlignment w:val="auto"/>
        <w:rPr>
          <w:rFonts w:hint="default" w:ascii="仿宋" w:hAnsi="仿宋" w:eastAsia="宋体" w:cstheme="minorBidi"/>
          <w:color w:val="auto"/>
          <w:sz w:val="24"/>
          <w:highlight w:val="none"/>
          <w:lang w:val="en-US" w:eastAsia="zh-CN"/>
        </w:rPr>
      </w:pPr>
      <w:r>
        <w:rPr>
          <w:rFonts w:hint="eastAsia"/>
          <w:color w:val="auto"/>
          <w:sz w:val="24"/>
          <w:highlight w:val="none"/>
        </w:rPr>
        <w:t>六、一般公共预算财政拨款基本支出决算情况说明</w:t>
      </w:r>
      <w:r>
        <w:rPr>
          <w:rFonts w:hint="eastAsia"/>
          <w:color w:val="auto"/>
          <w:sz w:val="24"/>
          <w:highlight w:val="none"/>
          <w:lang w:val="en-US" w:eastAsia="zh-CN"/>
        </w:rPr>
        <w:t xml:space="preserve"> </w:t>
      </w:r>
      <w:r>
        <w:rPr>
          <w:rFonts w:hint="eastAsia"/>
          <w:sz w:val="24"/>
        </w:rPr>
        <w:t>…………………</w:t>
      </w:r>
      <w:r>
        <w:rPr>
          <w:rFonts w:hint="eastAsia"/>
          <w:sz w:val="24"/>
          <w:lang w:val="en-US" w:eastAsia="zh-CN"/>
        </w:rPr>
        <w:t xml:space="preserve">  7</w:t>
      </w:r>
    </w:p>
    <w:p>
      <w:pPr>
        <w:pStyle w:val="13"/>
        <w:pageBreakBefore w:val="0"/>
        <w:kinsoku/>
        <w:wordWrap/>
        <w:overflowPunct/>
        <w:topLinePunct w:val="0"/>
        <w:bidi w:val="0"/>
        <w:adjustRightInd w:val="0"/>
        <w:snapToGrid w:val="0"/>
        <w:spacing w:line="572" w:lineRule="exact"/>
        <w:jc w:val="left"/>
        <w:textAlignment w:val="auto"/>
        <w:rPr>
          <w:rFonts w:hint="default" w:ascii="仿宋" w:hAnsi="仿宋" w:eastAsia="宋体" w:cstheme="minorBidi"/>
          <w:color w:val="auto"/>
          <w:sz w:val="24"/>
          <w:highlight w:val="none"/>
          <w:lang w:val="en-US" w:eastAsia="zh-CN"/>
        </w:rPr>
      </w:pPr>
      <w:r>
        <w:rPr>
          <w:rFonts w:hint="eastAsia"/>
          <w:color w:val="auto"/>
          <w:sz w:val="24"/>
          <w:highlight w:val="none"/>
        </w:rPr>
        <w:t>七、财政拨款</w:t>
      </w:r>
      <w:r>
        <w:rPr>
          <w:rFonts w:hint="eastAsia"/>
          <w:color w:val="auto"/>
          <w:sz w:val="24"/>
          <w:highlight w:val="none"/>
          <w:lang w:eastAsia="zh-CN"/>
        </w:rPr>
        <w:t>“</w:t>
      </w:r>
      <w:r>
        <w:rPr>
          <w:rFonts w:hint="eastAsia"/>
          <w:color w:val="auto"/>
          <w:sz w:val="24"/>
          <w:highlight w:val="none"/>
        </w:rPr>
        <w:t>三公”经费支出决算情况说明</w:t>
      </w:r>
      <w:r>
        <w:rPr>
          <w:rFonts w:hint="eastAsia"/>
          <w:color w:val="auto"/>
          <w:sz w:val="24"/>
          <w:highlight w:val="none"/>
          <w:lang w:val="en-US" w:eastAsia="zh-CN"/>
        </w:rPr>
        <w:t xml:space="preserve"> </w:t>
      </w:r>
      <w:r>
        <w:rPr>
          <w:rFonts w:hint="eastAsia"/>
          <w:sz w:val="24"/>
        </w:rPr>
        <w:t>………………………</w:t>
      </w:r>
      <w:r>
        <w:rPr>
          <w:rFonts w:hint="eastAsia"/>
          <w:sz w:val="24"/>
          <w:lang w:val="en-US" w:eastAsia="zh-CN"/>
        </w:rPr>
        <w:t xml:space="preserve">  7</w:t>
      </w:r>
    </w:p>
    <w:p>
      <w:pPr>
        <w:pStyle w:val="13"/>
        <w:pageBreakBefore w:val="0"/>
        <w:kinsoku/>
        <w:wordWrap/>
        <w:overflowPunct/>
        <w:topLinePunct w:val="0"/>
        <w:bidi w:val="0"/>
        <w:adjustRightInd w:val="0"/>
        <w:snapToGrid w:val="0"/>
        <w:spacing w:line="572" w:lineRule="exact"/>
        <w:jc w:val="left"/>
        <w:textAlignment w:val="auto"/>
        <w:rPr>
          <w:rFonts w:hint="default" w:ascii="仿宋" w:hAnsi="仿宋" w:eastAsia="宋体" w:cstheme="minorBidi"/>
          <w:color w:val="auto"/>
          <w:sz w:val="24"/>
          <w:highlight w:val="none"/>
          <w:lang w:val="en-US" w:eastAsia="zh-CN"/>
        </w:rPr>
      </w:pPr>
      <w:r>
        <w:rPr>
          <w:rFonts w:hint="eastAsia"/>
          <w:color w:val="auto"/>
          <w:sz w:val="24"/>
          <w:highlight w:val="none"/>
        </w:rPr>
        <w:t>八、政府性基金预算支出决算情况说明</w:t>
      </w:r>
      <w:r>
        <w:rPr>
          <w:rFonts w:hint="eastAsia"/>
          <w:color w:val="auto"/>
          <w:sz w:val="24"/>
          <w:highlight w:val="none"/>
          <w:lang w:val="en-US" w:eastAsia="zh-CN"/>
        </w:rPr>
        <w:t xml:space="preserve"> </w:t>
      </w:r>
      <w:r>
        <w:rPr>
          <w:rFonts w:hint="eastAsia"/>
          <w:sz w:val="24"/>
        </w:rPr>
        <w:t>………………………………</w:t>
      </w:r>
      <w:r>
        <w:rPr>
          <w:rFonts w:hint="eastAsia"/>
          <w:sz w:val="24"/>
          <w:lang w:val="en-US" w:eastAsia="zh-CN"/>
        </w:rPr>
        <w:t xml:space="preserve">  9</w:t>
      </w:r>
    </w:p>
    <w:p>
      <w:pPr>
        <w:pStyle w:val="13"/>
        <w:pageBreakBefore w:val="0"/>
        <w:kinsoku/>
        <w:wordWrap/>
        <w:overflowPunct/>
        <w:topLinePunct w:val="0"/>
        <w:bidi w:val="0"/>
        <w:adjustRightInd w:val="0"/>
        <w:snapToGrid w:val="0"/>
        <w:spacing w:line="572" w:lineRule="exact"/>
        <w:jc w:val="left"/>
        <w:textAlignment w:val="auto"/>
        <w:rPr>
          <w:rFonts w:hint="default" w:eastAsia="宋体"/>
          <w:color w:val="auto"/>
          <w:sz w:val="24"/>
          <w:highlight w:val="none"/>
          <w:lang w:val="en-US" w:eastAsia="zh-CN"/>
        </w:rPr>
      </w:pPr>
      <w:r>
        <w:rPr>
          <w:rFonts w:hint="eastAsia"/>
          <w:color w:val="auto"/>
          <w:sz w:val="24"/>
          <w:highlight w:val="none"/>
        </w:rPr>
        <w:t>九、国有资本经营预算支出决算情况说明</w:t>
      </w:r>
      <w:r>
        <w:rPr>
          <w:rFonts w:hint="eastAsia"/>
          <w:color w:val="auto"/>
          <w:sz w:val="24"/>
          <w:highlight w:val="none"/>
          <w:lang w:val="en-US" w:eastAsia="zh-CN"/>
        </w:rPr>
        <w:t xml:space="preserve"> </w:t>
      </w:r>
      <w:r>
        <w:rPr>
          <w:rFonts w:hint="eastAsia"/>
          <w:sz w:val="24"/>
        </w:rPr>
        <w:t>……………………………</w:t>
      </w:r>
      <w:r>
        <w:rPr>
          <w:rFonts w:hint="eastAsia"/>
          <w:sz w:val="24"/>
          <w:lang w:val="en-US" w:eastAsia="zh-CN"/>
        </w:rPr>
        <w:t xml:space="preserve">  9</w:t>
      </w:r>
    </w:p>
    <w:p>
      <w:pPr>
        <w:pStyle w:val="13"/>
        <w:pageBreakBefore w:val="0"/>
        <w:kinsoku/>
        <w:wordWrap/>
        <w:overflowPunct/>
        <w:topLinePunct w:val="0"/>
        <w:bidi w:val="0"/>
        <w:adjustRightInd w:val="0"/>
        <w:snapToGrid w:val="0"/>
        <w:spacing w:line="572" w:lineRule="exact"/>
        <w:jc w:val="left"/>
        <w:textAlignment w:val="auto"/>
        <w:rPr>
          <w:rFonts w:hint="default" w:eastAsia="宋体"/>
          <w:lang w:val="en-US" w:eastAsia="zh-CN"/>
        </w:rPr>
      </w:pPr>
      <w:r>
        <w:rPr>
          <w:rFonts w:hint="eastAsia"/>
          <w:color w:val="auto"/>
          <w:sz w:val="24"/>
          <w:highlight w:val="none"/>
          <w:lang w:val="en-US" w:eastAsia="zh-CN"/>
        </w:rPr>
        <w:t>十、</w:t>
      </w:r>
      <w:r>
        <w:rPr>
          <w:rFonts w:hint="eastAsia"/>
          <w:color w:val="auto"/>
          <w:sz w:val="24"/>
          <w:highlight w:val="none"/>
        </w:rPr>
        <w:t>其他重要事项的情况说明</w:t>
      </w:r>
      <w:r>
        <w:rPr>
          <w:rFonts w:hint="eastAsia"/>
          <w:color w:val="auto"/>
          <w:sz w:val="24"/>
          <w:highlight w:val="none"/>
          <w:lang w:val="en-US" w:eastAsia="zh-CN"/>
        </w:rPr>
        <w:t xml:space="preserve"> </w:t>
      </w:r>
      <w:r>
        <w:rPr>
          <w:rFonts w:hint="eastAsia"/>
          <w:sz w:val="24"/>
        </w:rPr>
        <w:t>…………………………………………</w:t>
      </w:r>
      <w:r>
        <w:rPr>
          <w:rFonts w:hint="eastAsia"/>
          <w:sz w:val="24"/>
          <w:lang w:val="en-US" w:eastAsia="zh-CN"/>
        </w:rPr>
        <w:t xml:space="preserve">  9</w:t>
      </w:r>
    </w:p>
    <w:p>
      <w:pPr>
        <w:pStyle w:val="12"/>
        <w:pageBreakBefore w:val="0"/>
        <w:kinsoku/>
        <w:wordWrap/>
        <w:overflowPunct/>
        <w:topLinePunct w:val="0"/>
        <w:bidi w:val="0"/>
        <w:adjustRightInd w:val="0"/>
        <w:snapToGrid w:val="0"/>
        <w:spacing w:before="0" w:line="572" w:lineRule="exact"/>
        <w:jc w:val="left"/>
        <w:textAlignment w:val="auto"/>
        <w:rPr>
          <w:rFonts w:hint="eastAsia"/>
          <w:sz w:val="24"/>
          <w:lang w:val="en-US" w:eastAsia="zh-CN"/>
        </w:rPr>
      </w:pPr>
      <w:r>
        <w:rPr>
          <w:rFonts w:hint="eastAsia"/>
          <w:color w:val="auto"/>
          <w:sz w:val="24"/>
          <w:highlight w:val="none"/>
        </w:rPr>
        <w:t>第三部分</w:t>
      </w:r>
      <w:r>
        <w:rPr>
          <w:color w:val="auto"/>
          <w:sz w:val="24"/>
          <w:highlight w:val="none"/>
        </w:rPr>
        <w:t xml:space="preserve"> </w:t>
      </w:r>
      <w:r>
        <w:rPr>
          <w:rFonts w:hint="eastAsia"/>
          <w:color w:val="auto"/>
          <w:sz w:val="24"/>
          <w:highlight w:val="none"/>
        </w:rPr>
        <w:t>名词解释</w:t>
      </w:r>
      <w:r>
        <w:rPr>
          <w:rFonts w:hint="eastAsia"/>
          <w:color w:val="auto"/>
          <w:sz w:val="24"/>
          <w:highlight w:val="none"/>
          <w:lang w:val="en-US" w:eastAsia="zh-CN"/>
        </w:rPr>
        <w:t xml:space="preserve"> </w:t>
      </w:r>
      <w:r>
        <w:rPr>
          <w:rFonts w:hint="eastAsia"/>
          <w:sz w:val="24"/>
        </w:rPr>
        <w:t>…………………………………………………………</w:t>
      </w:r>
      <w:r>
        <w:rPr>
          <w:rFonts w:hint="eastAsia"/>
          <w:sz w:val="24"/>
          <w:lang w:val="en-US" w:eastAsia="zh-CN"/>
        </w:rPr>
        <w:t xml:space="preserve">  10</w:t>
      </w:r>
    </w:p>
    <w:p>
      <w:pPr>
        <w:pStyle w:val="12"/>
        <w:pageBreakBefore w:val="0"/>
        <w:kinsoku/>
        <w:wordWrap/>
        <w:overflowPunct/>
        <w:topLinePunct w:val="0"/>
        <w:bidi w:val="0"/>
        <w:adjustRightInd w:val="0"/>
        <w:snapToGrid w:val="0"/>
        <w:spacing w:before="0" w:line="572" w:lineRule="exact"/>
        <w:jc w:val="left"/>
        <w:textAlignment w:val="auto"/>
        <w:rPr>
          <w:rFonts w:hint="default" w:eastAsia="仿宋" w:cstheme="minorBidi"/>
          <w:color w:val="auto"/>
          <w:sz w:val="24"/>
          <w:szCs w:val="24"/>
          <w:highlight w:val="none"/>
          <w:lang w:val="en-US" w:eastAsia="zh-CN"/>
        </w:rPr>
      </w:pPr>
      <w:r>
        <w:rPr>
          <w:rFonts w:hint="eastAsia"/>
          <w:color w:val="auto"/>
          <w:sz w:val="24"/>
          <w:highlight w:val="none"/>
        </w:rPr>
        <w:t>第四部分</w:t>
      </w:r>
      <w:r>
        <w:rPr>
          <w:color w:val="auto"/>
          <w:sz w:val="24"/>
          <w:highlight w:val="none"/>
        </w:rPr>
        <w:t xml:space="preserve"> </w:t>
      </w:r>
      <w:r>
        <w:rPr>
          <w:rFonts w:hint="eastAsia"/>
          <w:color w:val="auto"/>
          <w:sz w:val="24"/>
          <w:highlight w:val="none"/>
        </w:rPr>
        <w:t>附件</w:t>
      </w:r>
      <w:r>
        <w:rPr>
          <w:rFonts w:hint="eastAsia"/>
          <w:color w:val="auto"/>
          <w:sz w:val="24"/>
          <w:highlight w:val="none"/>
          <w:lang w:val="en-US" w:eastAsia="zh-CN"/>
        </w:rPr>
        <w:t xml:space="preserve"> </w:t>
      </w:r>
      <w:r>
        <w:rPr>
          <w:rFonts w:hint="eastAsia"/>
          <w:sz w:val="24"/>
        </w:rPr>
        <w:t>………………………………………………………………</w:t>
      </w:r>
      <w:r>
        <w:rPr>
          <w:rFonts w:hint="eastAsia"/>
          <w:sz w:val="24"/>
          <w:lang w:val="en-US" w:eastAsia="zh-CN"/>
        </w:rPr>
        <w:t xml:space="preserve">  12</w:t>
      </w:r>
    </w:p>
    <w:p>
      <w:pPr>
        <w:pStyle w:val="12"/>
        <w:pageBreakBefore w:val="0"/>
        <w:kinsoku/>
        <w:wordWrap/>
        <w:overflowPunct/>
        <w:topLinePunct w:val="0"/>
        <w:bidi w:val="0"/>
        <w:adjustRightInd w:val="0"/>
        <w:snapToGrid w:val="0"/>
        <w:spacing w:before="0" w:line="572" w:lineRule="exact"/>
        <w:jc w:val="left"/>
        <w:textAlignment w:val="auto"/>
        <w:rPr>
          <w:rFonts w:hint="default" w:eastAsia="仿宋" w:cstheme="minorBidi"/>
          <w:color w:val="auto"/>
          <w:sz w:val="24"/>
          <w:szCs w:val="24"/>
          <w:highlight w:val="none"/>
          <w:lang w:val="en-US" w:eastAsia="zh-CN"/>
        </w:rPr>
      </w:pPr>
      <w:r>
        <w:rPr>
          <w:rFonts w:hint="eastAsia"/>
          <w:color w:val="auto"/>
          <w:sz w:val="24"/>
          <w:highlight w:val="none"/>
        </w:rPr>
        <w:t>第五部分</w:t>
      </w:r>
      <w:r>
        <w:rPr>
          <w:color w:val="auto"/>
          <w:sz w:val="24"/>
          <w:highlight w:val="none"/>
        </w:rPr>
        <w:t xml:space="preserve"> </w:t>
      </w:r>
      <w:r>
        <w:rPr>
          <w:rFonts w:hint="eastAsia"/>
          <w:color w:val="auto"/>
          <w:sz w:val="24"/>
          <w:highlight w:val="none"/>
        </w:rPr>
        <w:t>附表</w:t>
      </w:r>
      <w:r>
        <w:rPr>
          <w:rFonts w:hint="eastAsia"/>
          <w:color w:val="auto"/>
          <w:sz w:val="24"/>
          <w:highlight w:val="none"/>
          <w:lang w:val="en-US" w:eastAsia="zh-CN"/>
        </w:rPr>
        <w:t xml:space="preserve"> </w:t>
      </w:r>
      <w:r>
        <w:rPr>
          <w:rFonts w:hint="eastAsia"/>
          <w:sz w:val="24"/>
        </w:rPr>
        <w:t>………………………………………………………………</w:t>
      </w:r>
      <w:r>
        <w:rPr>
          <w:rFonts w:hint="eastAsia"/>
          <w:sz w:val="24"/>
          <w:lang w:val="en-US" w:eastAsia="zh-CN"/>
        </w:rPr>
        <w:t xml:space="preserve">  31</w:t>
      </w:r>
    </w:p>
    <w:p>
      <w:pPr>
        <w:pStyle w:val="13"/>
        <w:pageBreakBefore w:val="0"/>
        <w:kinsoku/>
        <w:wordWrap/>
        <w:overflowPunct/>
        <w:topLinePunct w:val="0"/>
        <w:bidi w:val="0"/>
        <w:adjustRightInd w:val="0"/>
        <w:snapToGrid w:val="0"/>
        <w:spacing w:line="572" w:lineRule="exact"/>
        <w:jc w:val="left"/>
        <w:textAlignment w:val="auto"/>
        <w:rPr>
          <w:rFonts w:hint="default" w:eastAsia="宋体"/>
          <w:color w:val="auto"/>
          <w:sz w:val="24"/>
          <w:highlight w:val="none"/>
          <w:lang w:val="en-US" w:eastAsia="zh-CN"/>
        </w:rPr>
      </w:pPr>
      <w:r>
        <w:rPr>
          <w:rFonts w:hint="eastAsia"/>
          <w:color w:val="auto"/>
          <w:sz w:val="24"/>
          <w:highlight w:val="none"/>
        </w:rPr>
        <w:t>一、收入支出决算总表</w:t>
      </w:r>
      <w:r>
        <w:rPr>
          <w:rFonts w:hint="eastAsia"/>
          <w:color w:val="auto"/>
          <w:sz w:val="24"/>
          <w:highlight w:val="none"/>
          <w:lang w:val="en-US" w:eastAsia="zh-CN"/>
        </w:rPr>
        <w:t xml:space="preserve"> </w:t>
      </w:r>
      <w:r>
        <w:rPr>
          <w:rFonts w:hint="eastAsia"/>
          <w:sz w:val="24"/>
        </w:rPr>
        <w:t>…………………………………………………</w:t>
      </w:r>
      <w:r>
        <w:rPr>
          <w:rFonts w:hint="eastAsia"/>
          <w:sz w:val="24"/>
          <w:lang w:val="en-US" w:eastAsia="zh-CN"/>
        </w:rPr>
        <w:t xml:space="preserve"> 31</w:t>
      </w:r>
    </w:p>
    <w:p>
      <w:pPr>
        <w:pStyle w:val="13"/>
        <w:pageBreakBefore w:val="0"/>
        <w:kinsoku/>
        <w:wordWrap/>
        <w:overflowPunct/>
        <w:topLinePunct w:val="0"/>
        <w:bidi w:val="0"/>
        <w:adjustRightInd w:val="0"/>
        <w:snapToGrid w:val="0"/>
        <w:spacing w:line="572" w:lineRule="exact"/>
        <w:jc w:val="left"/>
        <w:textAlignment w:val="auto"/>
        <w:rPr>
          <w:rFonts w:hint="eastAsia"/>
          <w:color w:val="auto"/>
          <w:sz w:val="24"/>
          <w:highlight w:val="none"/>
        </w:rPr>
        <w:sectPr>
          <w:footerReference r:id="rId7" w:type="first"/>
          <w:footerReference r:id="rId6" w:type="default"/>
          <w:pgSz w:w="11906" w:h="16838"/>
          <w:pgMar w:top="2098" w:right="1474" w:bottom="1984" w:left="1587" w:header="851" w:footer="992" w:gutter="0"/>
          <w:pgBorders>
            <w:top w:val="none" w:sz="0" w:space="0"/>
            <w:left w:val="none" w:sz="0" w:space="0"/>
            <w:bottom w:val="none" w:sz="0" w:space="0"/>
            <w:right w:val="none" w:sz="0" w:space="0"/>
          </w:pgBorders>
          <w:pgNumType w:fmt="decimal" w:start="1"/>
          <w:cols w:space="425" w:num="1"/>
          <w:titlePg/>
          <w:docGrid w:type="lines" w:linePitch="312" w:charSpace="0"/>
        </w:sectPr>
      </w:pPr>
    </w:p>
    <w:p>
      <w:pPr>
        <w:pStyle w:val="13"/>
        <w:pageBreakBefore w:val="0"/>
        <w:kinsoku/>
        <w:wordWrap/>
        <w:overflowPunct/>
        <w:topLinePunct w:val="0"/>
        <w:bidi w:val="0"/>
        <w:adjustRightInd w:val="0"/>
        <w:snapToGrid w:val="0"/>
        <w:spacing w:line="572" w:lineRule="exact"/>
        <w:jc w:val="left"/>
        <w:textAlignment w:val="auto"/>
        <w:rPr>
          <w:rFonts w:hint="default"/>
          <w:color w:val="auto"/>
          <w:sz w:val="24"/>
          <w:highlight w:val="none"/>
          <w:lang w:val="en-US"/>
        </w:rPr>
      </w:pPr>
      <w:r>
        <w:rPr>
          <w:rFonts w:hint="eastAsia"/>
          <w:color w:val="auto"/>
          <w:sz w:val="24"/>
          <w:highlight w:val="none"/>
        </w:rPr>
        <w:t>二、收入决算表</w:t>
      </w:r>
      <w:r>
        <w:rPr>
          <w:rFonts w:hint="eastAsia"/>
          <w:color w:val="auto"/>
          <w:sz w:val="24"/>
          <w:highlight w:val="none"/>
          <w:lang w:val="en-US" w:eastAsia="zh-CN"/>
        </w:rPr>
        <w:t xml:space="preserve"> </w:t>
      </w:r>
      <w:r>
        <w:rPr>
          <w:rFonts w:hint="eastAsia"/>
          <w:sz w:val="24"/>
        </w:rPr>
        <w:t>…………………………………………………………</w:t>
      </w:r>
      <w:r>
        <w:rPr>
          <w:rFonts w:hint="eastAsia"/>
          <w:sz w:val="24"/>
          <w:lang w:val="en-US" w:eastAsia="zh-CN"/>
        </w:rPr>
        <w:t xml:space="preserve"> 31</w:t>
      </w:r>
    </w:p>
    <w:p>
      <w:pPr>
        <w:pStyle w:val="13"/>
        <w:pageBreakBefore w:val="0"/>
        <w:kinsoku/>
        <w:wordWrap/>
        <w:overflowPunct/>
        <w:topLinePunct w:val="0"/>
        <w:bidi w:val="0"/>
        <w:adjustRightInd w:val="0"/>
        <w:snapToGrid w:val="0"/>
        <w:spacing w:line="572" w:lineRule="exact"/>
        <w:jc w:val="left"/>
        <w:textAlignment w:val="auto"/>
        <w:rPr>
          <w:rFonts w:hint="default"/>
          <w:color w:val="auto"/>
          <w:sz w:val="24"/>
          <w:highlight w:val="none"/>
          <w:lang w:val="en-US"/>
        </w:rPr>
      </w:pPr>
      <w:r>
        <w:rPr>
          <w:rFonts w:hint="eastAsia"/>
          <w:color w:val="auto"/>
          <w:sz w:val="24"/>
          <w:highlight w:val="none"/>
        </w:rPr>
        <w:t>三、支出决算表</w:t>
      </w:r>
      <w:r>
        <w:rPr>
          <w:rFonts w:hint="eastAsia"/>
          <w:color w:val="auto"/>
          <w:sz w:val="24"/>
          <w:highlight w:val="none"/>
          <w:lang w:val="en-US" w:eastAsia="zh-CN"/>
        </w:rPr>
        <w:t xml:space="preserve"> </w:t>
      </w:r>
      <w:r>
        <w:rPr>
          <w:rFonts w:hint="eastAsia"/>
          <w:sz w:val="24"/>
        </w:rPr>
        <w:t>…………………………………………………………</w:t>
      </w:r>
      <w:r>
        <w:rPr>
          <w:rFonts w:hint="eastAsia"/>
          <w:sz w:val="24"/>
          <w:lang w:val="en-US" w:eastAsia="zh-CN"/>
        </w:rPr>
        <w:t xml:space="preserve"> 31</w:t>
      </w:r>
    </w:p>
    <w:p>
      <w:pPr>
        <w:pStyle w:val="13"/>
        <w:pageBreakBefore w:val="0"/>
        <w:kinsoku/>
        <w:wordWrap/>
        <w:overflowPunct/>
        <w:topLinePunct w:val="0"/>
        <w:bidi w:val="0"/>
        <w:adjustRightInd w:val="0"/>
        <w:snapToGrid w:val="0"/>
        <w:spacing w:line="572" w:lineRule="exact"/>
        <w:jc w:val="left"/>
        <w:textAlignment w:val="auto"/>
        <w:rPr>
          <w:rFonts w:hint="default"/>
          <w:color w:val="auto"/>
          <w:sz w:val="24"/>
          <w:highlight w:val="none"/>
          <w:lang w:val="en-US"/>
        </w:rPr>
      </w:pPr>
      <w:r>
        <w:rPr>
          <w:rFonts w:hint="eastAsia"/>
          <w:color w:val="auto"/>
          <w:sz w:val="24"/>
          <w:highlight w:val="none"/>
        </w:rPr>
        <w:t>四、财政拨款收入支出决算总表</w:t>
      </w:r>
      <w:r>
        <w:rPr>
          <w:rFonts w:hint="eastAsia"/>
          <w:color w:val="auto"/>
          <w:sz w:val="24"/>
          <w:highlight w:val="none"/>
          <w:lang w:val="en-US" w:eastAsia="zh-CN"/>
        </w:rPr>
        <w:t xml:space="preserve"> </w:t>
      </w:r>
      <w:r>
        <w:rPr>
          <w:rFonts w:hint="eastAsia"/>
          <w:sz w:val="24"/>
        </w:rPr>
        <w:t>………………………………………</w:t>
      </w:r>
      <w:r>
        <w:rPr>
          <w:rFonts w:hint="eastAsia"/>
          <w:sz w:val="24"/>
          <w:lang w:val="en-US" w:eastAsia="zh-CN"/>
        </w:rPr>
        <w:t xml:space="preserve"> 31</w:t>
      </w:r>
    </w:p>
    <w:p>
      <w:pPr>
        <w:pStyle w:val="13"/>
        <w:pageBreakBefore w:val="0"/>
        <w:kinsoku/>
        <w:wordWrap/>
        <w:overflowPunct/>
        <w:topLinePunct w:val="0"/>
        <w:bidi w:val="0"/>
        <w:adjustRightInd w:val="0"/>
        <w:snapToGrid w:val="0"/>
        <w:spacing w:line="572" w:lineRule="exact"/>
        <w:jc w:val="left"/>
        <w:textAlignment w:val="auto"/>
        <w:rPr>
          <w:rFonts w:hint="default"/>
          <w:color w:val="auto"/>
          <w:sz w:val="24"/>
          <w:highlight w:val="none"/>
          <w:lang w:val="en-US"/>
        </w:rPr>
      </w:pPr>
      <w:r>
        <w:rPr>
          <w:rFonts w:hint="eastAsia"/>
          <w:color w:val="auto"/>
          <w:sz w:val="24"/>
          <w:highlight w:val="none"/>
        </w:rPr>
        <w:t>五、财政拨款支出决算明细表</w:t>
      </w:r>
      <w:r>
        <w:rPr>
          <w:rFonts w:hint="eastAsia"/>
          <w:color w:val="auto"/>
          <w:sz w:val="24"/>
          <w:highlight w:val="none"/>
          <w:lang w:val="en-US" w:eastAsia="zh-CN"/>
        </w:rPr>
        <w:t xml:space="preserve"> </w:t>
      </w:r>
      <w:r>
        <w:rPr>
          <w:rFonts w:hint="eastAsia"/>
          <w:sz w:val="24"/>
        </w:rPr>
        <w:t>…………………………………………</w:t>
      </w:r>
      <w:r>
        <w:rPr>
          <w:rFonts w:hint="eastAsia"/>
          <w:sz w:val="24"/>
          <w:lang w:val="en-US" w:eastAsia="zh-CN"/>
        </w:rPr>
        <w:t xml:space="preserve"> 31</w:t>
      </w:r>
    </w:p>
    <w:p>
      <w:pPr>
        <w:pStyle w:val="13"/>
        <w:pageBreakBefore w:val="0"/>
        <w:kinsoku/>
        <w:wordWrap/>
        <w:overflowPunct/>
        <w:topLinePunct w:val="0"/>
        <w:bidi w:val="0"/>
        <w:adjustRightInd w:val="0"/>
        <w:snapToGrid w:val="0"/>
        <w:spacing w:line="572" w:lineRule="exact"/>
        <w:jc w:val="left"/>
        <w:textAlignment w:val="auto"/>
        <w:rPr>
          <w:rFonts w:hint="default"/>
          <w:color w:val="auto"/>
          <w:sz w:val="24"/>
          <w:highlight w:val="none"/>
          <w:lang w:val="en-US"/>
        </w:rPr>
      </w:pPr>
      <w:r>
        <w:rPr>
          <w:rFonts w:hint="eastAsia"/>
          <w:color w:val="auto"/>
          <w:sz w:val="24"/>
          <w:highlight w:val="none"/>
        </w:rPr>
        <w:t>六、一般公共预算财政拨款支出决算表</w:t>
      </w:r>
      <w:r>
        <w:rPr>
          <w:rFonts w:hint="eastAsia"/>
          <w:color w:val="auto"/>
          <w:sz w:val="24"/>
          <w:highlight w:val="none"/>
          <w:lang w:val="en-US" w:eastAsia="zh-CN"/>
        </w:rPr>
        <w:t xml:space="preserve"> </w:t>
      </w:r>
      <w:r>
        <w:rPr>
          <w:rFonts w:hint="eastAsia"/>
          <w:sz w:val="24"/>
        </w:rPr>
        <w:t>………………………………</w:t>
      </w:r>
      <w:r>
        <w:rPr>
          <w:rFonts w:hint="eastAsia"/>
          <w:sz w:val="24"/>
          <w:lang w:val="en-US" w:eastAsia="zh-CN"/>
        </w:rPr>
        <w:t xml:space="preserve"> 31</w:t>
      </w:r>
    </w:p>
    <w:p>
      <w:pPr>
        <w:pStyle w:val="13"/>
        <w:pageBreakBefore w:val="0"/>
        <w:kinsoku/>
        <w:wordWrap/>
        <w:overflowPunct/>
        <w:topLinePunct w:val="0"/>
        <w:bidi w:val="0"/>
        <w:adjustRightInd w:val="0"/>
        <w:snapToGrid w:val="0"/>
        <w:spacing w:line="572" w:lineRule="exact"/>
        <w:jc w:val="left"/>
        <w:textAlignment w:val="auto"/>
        <w:rPr>
          <w:rFonts w:hint="default"/>
          <w:color w:val="auto"/>
          <w:sz w:val="24"/>
          <w:highlight w:val="none"/>
          <w:lang w:val="en-US"/>
        </w:rPr>
      </w:pPr>
      <w:r>
        <w:rPr>
          <w:rFonts w:hint="eastAsia"/>
          <w:color w:val="auto"/>
          <w:sz w:val="24"/>
          <w:highlight w:val="none"/>
        </w:rPr>
        <w:t>七、一般公共预算财政拨款支出决算明细表</w:t>
      </w:r>
      <w:r>
        <w:rPr>
          <w:rFonts w:hint="eastAsia"/>
          <w:color w:val="auto"/>
          <w:sz w:val="24"/>
          <w:highlight w:val="none"/>
          <w:lang w:val="en-US" w:eastAsia="zh-CN"/>
        </w:rPr>
        <w:t xml:space="preserve"> </w:t>
      </w:r>
      <w:r>
        <w:rPr>
          <w:rFonts w:hint="eastAsia"/>
          <w:sz w:val="24"/>
        </w:rPr>
        <w:t>…………………………</w:t>
      </w:r>
      <w:r>
        <w:rPr>
          <w:rFonts w:hint="eastAsia"/>
          <w:sz w:val="24"/>
          <w:lang w:val="en-US" w:eastAsia="zh-CN"/>
        </w:rPr>
        <w:t xml:space="preserve"> 31</w:t>
      </w:r>
    </w:p>
    <w:p>
      <w:pPr>
        <w:pStyle w:val="13"/>
        <w:pageBreakBefore w:val="0"/>
        <w:kinsoku/>
        <w:wordWrap/>
        <w:overflowPunct/>
        <w:topLinePunct w:val="0"/>
        <w:bidi w:val="0"/>
        <w:adjustRightInd w:val="0"/>
        <w:snapToGrid w:val="0"/>
        <w:spacing w:line="572" w:lineRule="exact"/>
        <w:jc w:val="left"/>
        <w:textAlignment w:val="auto"/>
        <w:rPr>
          <w:rFonts w:hint="default"/>
          <w:color w:val="auto"/>
          <w:sz w:val="24"/>
          <w:highlight w:val="none"/>
          <w:lang w:val="en-US"/>
        </w:rPr>
      </w:pPr>
      <w:r>
        <w:rPr>
          <w:rFonts w:hint="eastAsia"/>
          <w:color w:val="auto"/>
          <w:sz w:val="24"/>
          <w:highlight w:val="none"/>
        </w:rPr>
        <w:t>八、一般公共预算财政拨款基本支出决算表</w:t>
      </w:r>
      <w:r>
        <w:rPr>
          <w:rFonts w:hint="eastAsia"/>
          <w:color w:val="auto"/>
          <w:sz w:val="24"/>
          <w:highlight w:val="none"/>
          <w:lang w:val="en-US" w:eastAsia="zh-CN"/>
        </w:rPr>
        <w:t xml:space="preserve"> </w:t>
      </w:r>
      <w:r>
        <w:rPr>
          <w:rFonts w:hint="eastAsia"/>
          <w:sz w:val="24"/>
        </w:rPr>
        <w:t>…………………………</w:t>
      </w:r>
      <w:r>
        <w:rPr>
          <w:rFonts w:hint="eastAsia"/>
          <w:sz w:val="24"/>
          <w:lang w:val="en-US" w:eastAsia="zh-CN"/>
        </w:rPr>
        <w:t xml:space="preserve"> 31</w:t>
      </w:r>
    </w:p>
    <w:p>
      <w:pPr>
        <w:pStyle w:val="13"/>
        <w:pageBreakBefore w:val="0"/>
        <w:kinsoku/>
        <w:wordWrap/>
        <w:overflowPunct/>
        <w:topLinePunct w:val="0"/>
        <w:bidi w:val="0"/>
        <w:adjustRightInd w:val="0"/>
        <w:snapToGrid w:val="0"/>
        <w:spacing w:line="572" w:lineRule="exact"/>
        <w:jc w:val="left"/>
        <w:textAlignment w:val="auto"/>
        <w:rPr>
          <w:rFonts w:hint="default"/>
          <w:color w:val="auto"/>
          <w:sz w:val="24"/>
          <w:highlight w:val="none"/>
          <w:lang w:val="en-US"/>
        </w:rPr>
      </w:pPr>
      <w:r>
        <w:rPr>
          <w:rFonts w:hint="eastAsia"/>
          <w:color w:val="auto"/>
          <w:sz w:val="24"/>
          <w:highlight w:val="none"/>
        </w:rPr>
        <w:t>九、一般公共预算财政拨款项目支出决算表</w:t>
      </w:r>
      <w:r>
        <w:rPr>
          <w:rFonts w:hint="eastAsia"/>
          <w:color w:val="auto"/>
          <w:sz w:val="24"/>
          <w:highlight w:val="none"/>
          <w:lang w:val="en-US" w:eastAsia="zh-CN"/>
        </w:rPr>
        <w:t xml:space="preserve"> </w:t>
      </w:r>
      <w:r>
        <w:rPr>
          <w:rFonts w:hint="eastAsia"/>
          <w:sz w:val="24"/>
        </w:rPr>
        <w:t>…………………………</w:t>
      </w:r>
      <w:r>
        <w:rPr>
          <w:rFonts w:hint="eastAsia"/>
          <w:sz w:val="24"/>
          <w:lang w:val="en-US" w:eastAsia="zh-CN"/>
        </w:rPr>
        <w:t xml:space="preserve"> 31</w:t>
      </w:r>
    </w:p>
    <w:p>
      <w:pPr>
        <w:pStyle w:val="13"/>
        <w:pageBreakBefore w:val="0"/>
        <w:kinsoku/>
        <w:wordWrap/>
        <w:overflowPunct/>
        <w:topLinePunct w:val="0"/>
        <w:bidi w:val="0"/>
        <w:adjustRightInd w:val="0"/>
        <w:snapToGrid w:val="0"/>
        <w:spacing w:line="572" w:lineRule="exact"/>
        <w:jc w:val="left"/>
        <w:textAlignment w:val="auto"/>
        <w:rPr>
          <w:rFonts w:hint="default"/>
          <w:color w:val="auto"/>
          <w:sz w:val="24"/>
          <w:highlight w:val="none"/>
          <w:lang w:val="en-US"/>
        </w:rPr>
      </w:pPr>
      <w:r>
        <w:rPr>
          <w:rFonts w:hint="eastAsia"/>
          <w:color w:val="auto"/>
          <w:sz w:val="24"/>
          <w:highlight w:val="none"/>
        </w:rPr>
        <w:t>十、政府性基金预算财政拨款收入支出决算表</w:t>
      </w:r>
      <w:r>
        <w:rPr>
          <w:rFonts w:hint="eastAsia"/>
          <w:color w:val="auto"/>
          <w:sz w:val="24"/>
          <w:highlight w:val="none"/>
          <w:lang w:val="en-US" w:eastAsia="zh-CN"/>
        </w:rPr>
        <w:t xml:space="preserve"> </w:t>
      </w:r>
      <w:r>
        <w:rPr>
          <w:rFonts w:hint="eastAsia"/>
          <w:sz w:val="24"/>
        </w:rPr>
        <w:t>………………………</w:t>
      </w:r>
      <w:r>
        <w:rPr>
          <w:rFonts w:hint="eastAsia"/>
          <w:sz w:val="24"/>
          <w:lang w:val="en-US" w:eastAsia="zh-CN"/>
        </w:rPr>
        <w:t xml:space="preserve"> 31</w:t>
      </w:r>
    </w:p>
    <w:p>
      <w:pPr>
        <w:pStyle w:val="13"/>
        <w:pageBreakBefore w:val="0"/>
        <w:kinsoku/>
        <w:wordWrap/>
        <w:overflowPunct/>
        <w:topLinePunct w:val="0"/>
        <w:bidi w:val="0"/>
        <w:adjustRightInd w:val="0"/>
        <w:snapToGrid w:val="0"/>
        <w:spacing w:line="572" w:lineRule="exact"/>
        <w:jc w:val="left"/>
        <w:textAlignment w:val="auto"/>
        <w:rPr>
          <w:rFonts w:hint="default"/>
          <w:color w:val="auto"/>
          <w:sz w:val="24"/>
          <w:highlight w:val="none"/>
          <w:lang w:val="en-US"/>
        </w:rPr>
      </w:pPr>
      <w:r>
        <w:rPr>
          <w:rFonts w:hint="eastAsia"/>
          <w:color w:val="auto"/>
          <w:sz w:val="24"/>
          <w:highlight w:val="none"/>
        </w:rPr>
        <w:t>十</w:t>
      </w:r>
      <w:r>
        <w:rPr>
          <w:rFonts w:hint="eastAsia"/>
          <w:color w:val="auto"/>
          <w:sz w:val="24"/>
          <w:highlight w:val="none"/>
          <w:lang w:eastAsia="zh-CN"/>
        </w:rPr>
        <w:t>一</w:t>
      </w:r>
      <w:r>
        <w:rPr>
          <w:rFonts w:hint="eastAsia"/>
          <w:color w:val="auto"/>
          <w:sz w:val="24"/>
          <w:highlight w:val="none"/>
        </w:rPr>
        <w:t>、国有资本经营预算</w:t>
      </w:r>
      <w:r>
        <w:rPr>
          <w:rFonts w:hint="eastAsia"/>
          <w:color w:val="auto"/>
          <w:sz w:val="24"/>
          <w:highlight w:val="none"/>
          <w:lang w:eastAsia="zh-CN"/>
        </w:rPr>
        <w:t>财政拨款收入</w:t>
      </w:r>
      <w:r>
        <w:rPr>
          <w:rFonts w:hint="eastAsia"/>
          <w:color w:val="auto"/>
          <w:sz w:val="24"/>
          <w:highlight w:val="none"/>
        </w:rPr>
        <w:t>支出决算表</w:t>
      </w:r>
      <w:r>
        <w:rPr>
          <w:rFonts w:hint="eastAsia"/>
          <w:color w:val="auto"/>
          <w:sz w:val="24"/>
          <w:highlight w:val="none"/>
          <w:lang w:val="en-US" w:eastAsia="zh-CN"/>
        </w:rPr>
        <w:t xml:space="preserve"> </w:t>
      </w:r>
      <w:r>
        <w:rPr>
          <w:rFonts w:hint="eastAsia"/>
          <w:sz w:val="24"/>
        </w:rPr>
        <w:t>…………………</w:t>
      </w:r>
      <w:r>
        <w:rPr>
          <w:rFonts w:hint="eastAsia"/>
          <w:sz w:val="24"/>
          <w:lang w:val="en-US" w:eastAsia="zh-CN"/>
        </w:rPr>
        <w:t xml:space="preserve"> 31</w:t>
      </w:r>
    </w:p>
    <w:p>
      <w:pPr>
        <w:pStyle w:val="13"/>
        <w:pageBreakBefore w:val="0"/>
        <w:kinsoku/>
        <w:wordWrap/>
        <w:overflowPunct/>
        <w:topLinePunct w:val="0"/>
        <w:bidi w:val="0"/>
        <w:adjustRightInd w:val="0"/>
        <w:snapToGrid w:val="0"/>
        <w:spacing w:line="572" w:lineRule="exact"/>
        <w:jc w:val="left"/>
        <w:textAlignment w:val="auto"/>
        <w:rPr>
          <w:rFonts w:hint="eastAsia"/>
          <w:sz w:val="24"/>
          <w:lang w:val="en-US" w:eastAsia="zh-CN"/>
        </w:rPr>
      </w:pPr>
      <w:r>
        <w:rPr>
          <w:rFonts w:hint="eastAsia"/>
          <w:color w:val="auto"/>
          <w:sz w:val="24"/>
          <w:highlight w:val="none"/>
          <w:lang w:val="en-US" w:eastAsia="zh-CN"/>
        </w:rPr>
        <w:t xml:space="preserve">十二、国有资本经营预算财政拨款支出决算表 </w:t>
      </w:r>
      <w:r>
        <w:rPr>
          <w:rFonts w:hint="eastAsia"/>
          <w:sz w:val="24"/>
        </w:rPr>
        <w:t>………………………</w:t>
      </w:r>
      <w:r>
        <w:rPr>
          <w:rFonts w:hint="eastAsia"/>
          <w:sz w:val="24"/>
          <w:lang w:val="en-US" w:eastAsia="zh-CN"/>
        </w:rPr>
        <w:t xml:space="preserve"> 31</w:t>
      </w:r>
    </w:p>
    <w:p>
      <w:pPr>
        <w:pStyle w:val="13"/>
        <w:pageBreakBefore w:val="0"/>
        <w:kinsoku/>
        <w:wordWrap/>
        <w:overflowPunct/>
        <w:topLinePunct w:val="0"/>
        <w:bidi w:val="0"/>
        <w:adjustRightInd w:val="0"/>
        <w:snapToGrid w:val="0"/>
        <w:spacing w:line="572" w:lineRule="exact"/>
        <w:jc w:val="left"/>
        <w:textAlignment w:val="auto"/>
        <w:rPr>
          <w:rFonts w:hint="default"/>
          <w:color w:val="auto"/>
          <w:sz w:val="24"/>
          <w:highlight w:val="none"/>
          <w:lang w:val="en-US"/>
        </w:rPr>
      </w:pPr>
      <w:r>
        <w:rPr>
          <w:rFonts w:hint="eastAsia"/>
          <w:color w:val="auto"/>
          <w:sz w:val="24"/>
          <w:highlight w:val="none"/>
        </w:rPr>
        <w:t>十</w:t>
      </w:r>
      <w:r>
        <w:rPr>
          <w:rFonts w:hint="eastAsia"/>
          <w:color w:val="auto"/>
          <w:sz w:val="24"/>
          <w:highlight w:val="none"/>
          <w:lang w:eastAsia="zh-CN"/>
        </w:rPr>
        <w:t>三</w:t>
      </w:r>
      <w:r>
        <w:rPr>
          <w:rFonts w:hint="eastAsia"/>
          <w:color w:val="auto"/>
          <w:sz w:val="24"/>
          <w:highlight w:val="none"/>
        </w:rPr>
        <w:t>、财政拨款“三公”经费支出决算表</w:t>
      </w:r>
      <w:r>
        <w:rPr>
          <w:rFonts w:hint="eastAsia"/>
          <w:color w:val="auto"/>
          <w:sz w:val="24"/>
          <w:highlight w:val="none"/>
          <w:lang w:val="en-US" w:eastAsia="zh-CN"/>
        </w:rPr>
        <w:t xml:space="preserve"> </w:t>
      </w:r>
      <w:r>
        <w:rPr>
          <w:rFonts w:hint="eastAsia"/>
          <w:sz w:val="24"/>
        </w:rPr>
        <w:t>……………………………</w:t>
      </w:r>
      <w:r>
        <w:rPr>
          <w:rFonts w:hint="eastAsia"/>
          <w:sz w:val="24"/>
          <w:lang w:val="en-US" w:eastAsia="zh-CN"/>
        </w:rPr>
        <w:t xml:space="preserve"> 31</w:t>
      </w:r>
    </w:p>
    <w:p>
      <w:pPr>
        <w:pStyle w:val="2"/>
        <w:rPr>
          <w:rFonts w:hint="default"/>
          <w:lang w:val="en-US"/>
        </w:rPr>
        <w:sectPr>
          <w:footerReference r:id="rId9" w:type="first"/>
          <w:footerReference r:id="rId8" w:type="default"/>
          <w:pgSz w:w="11906" w:h="16838"/>
          <w:pgMar w:top="2098" w:right="1474" w:bottom="1984" w:left="1587" w:header="851" w:footer="992" w:gutter="0"/>
          <w:pgBorders>
            <w:top w:val="none" w:sz="0" w:space="0"/>
            <w:left w:val="none" w:sz="0" w:space="0"/>
            <w:bottom w:val="none" w:sz="0" w:space="0"/>
            <w:right w:val="none" w:sz="0" w:space="0"/>
          </w:pgBorders>
          <w:pgNumType w:fmt="decimal" w:start="1"/>
          <w:cols w:space="425" w:num="1"/>
          <w:titlePg/>
          <w:docGrid w:type="lines" w:linePitch="312" w:charSpace="0"/>
        </w:sectPr>
      </w:pPr>
    </w:p>
    <w:p>
      <w:pPr>
        <w:pStyle w:val="3"/>
        <w:pageBreakBefore w:val="0"/>
        <w:kinsoku/>
        <w:wordWrap/>
        <w:overflowPunct/>
        <w:topLinePunct w:val="0"/>
        <w:bidi w:val="0"/>
        <w:spacing w:line="572" w:lineRule="exact"/>
        <w:jc w:val="center"/>
        <w:textAlignment w:val="auto"/>
        <w:rPr>
          <w:rFonts w:ascii="黑体" w:eastAsia="黑体"/>
          <w:color w:val="auto"/>
          <w:sz w:val="32"/>
          <w:szCs w:val="32"/>
          <w:highlight w:val="none"/>
        </w:rPr>
      </w:pPr>
      <w:bookmarkStart w:id="12" w:name="_Toc15396599"/>
      <w:bookmarkStart w:id="13" w:name="_Toc15377196"/>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Fonts w:hint="eastAsia" w:ascii="黑体" w:hAnsi="黑体" w:eastAsia="黑体"/>
          <w:b w:val="0"/>
          <w:color w:val="auto"/>
          <w:highlight w:val="none"/>
        </w:rPr>
        <w:t>概况</w:t>
      </w:r>
      <w:bookmarkEnd w:id="12"/>
      <w:bookmarkEnd w:id="13"/>
    </w:p>
    <w:p>
      <w:pPr>
        <w:pageBreakBefore w:val="0"/>
        <w:kinsoku/>
        <w:wordWrap/>
        <w:overflowPunct/>
        <w:topLinePunct w:val="0"/>
        <w:bidi w:val="0"/>
        <w:spacing w:line="572" w:lineRule="exact"/>
        <w:ind w:firstLine="640" w:firstLineChars="200"/>
        <w:textAlignment w:val="auto"/>
        <w:rPr>
          <w:rFonts w:hint="eastAsia" w:ascii="黑体" w:hAnsi="黑体" w:eastAsia="黑体" w:cs="黑体"/>
          <w:sz w:val="32"/>
          <w:szCs w:val="32"/>
          <w:lang w:eastAsia="zh-CN"/>
        </w:rPr>
      </w:pPr>
      <w:bookmarkStart w:id="14" w:name="_Toc15396600"/>
      <w:bookmarkStart w:id="15" w:name="_Toc15377197"/>
      <w:r>
        <w:rPr>
          <w:rFonts w:hint="eastAsia" w:ascii="黑体" w:hAnsi="黑体" w:eastAsia="黑体" w:cs="黑体"/>
          <w:sz w:val="32"/>
          <w:szCs w:val="32"/>
          <w:lang w:eastAsia="zh-CN"/>
        </w:rPr>
        <w:t>一、主要职责</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通过开展群众文化工作, 丰富群众文化生活，宣传党的路线、方针、政策，进行社会审美、德育教育和群众文化艺术普及，提高公民素质，促进社会的全面进步和发展。</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举办各类展览、讲座、培训等，普及科学文化知识，开展社会教育，提高</w:t>
      </w:r>
      <w:r>
        <w:fldChar w:fldCharType="begin"/>
      </w:r>
      <w:r>
        <w:instrText xml:space="preserve"> HYPERLINK "http://baike.baidu.com/view/943497.htm" \t "_blank" </w:instrText>
      </w:r>
      <w:r>
        <w:fldChar w:fldCharType="separate"/>
      </w:r>
      <w:r>
        <w:rPr>
          <w:rStyle w:val="17"/>
          <w:rFonts w:hint="eastAsia" w:ascii="仿宋_GB2312" w:hAnsi="宋体" w:eastAsia="仿宋_GB2312" w:cs="宋体"/>
          <w:color w:val="auto"/>
          <w:kern w:val="0"/>
          <w:sz w:val="32"/>
          <w:szCs w:val="32"/>
          <w:u w:val="none"/>
        </w:rPr>
        <w:t>群众文化</w:t>
      </w:r>
      <w:r>
        <w:rPr>
          <w:rStyle w:val="17"/>
          <w:rFonts w:hint="eastAsia" w:ascii="仿宋_GB2312" w:hAnsi="宋体" w:eastAsia="仿宋_GB2312" w:cs="宋体"/>
          <w:color w:val="auto"/>
          <w:kern w:val="0"/>
          <w:sz w:val="32"/>
          <w:szCs w:val="32"/>
          <w:u w:val="none"/>
        </w:rPr>
        <w:fldChar w:fldCharType="end"/>
      </w:r>
      <w:r>
        <w:rPr>
          <w:rFonts w:hint="eastAsia" w:ascii="仿宋_GB2312" w:hAnsi="宋体" w:eastAsia="仿宋_GB2312" w:cs="宋体"/>
          <w:kern w:val="0"/>
          <w:sz w:val="32"/>
          <w:szCs w:val="32"/>
        </w:rPr>
        <w:t>素质，促进当地精神文明建设。</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组织开展丰富多彩的、群众喜闻乐见的文化活动；开展流动文化服务；指导群众业余文艺团队建设，辅导和培训群众文艺骨干。</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组织并指导群众文艺创作，开展</w:t>
      </w:r>
      <w:r>
        <w:fldChar w:fldCharType="begin"/>
      </w:r>
      <w:r>
        <w:instrText xml:space="preserve"> HYPERLINK "http://baike.baidu.com/view/943497.htm" \t "_blank" </w:instrText>
      </w:r>
      <w:r>
        <w:fldChar w:fldCharType="separate"/>
      </w:r>
      <w:r>
        <w:rPr>
          <w:rStyle w:val="17"/>
          <w:rFonts w:hint="eastAsia" w:ascii="仿宋_GB2312" w:hAnsi="宋体" w:eastAsia="仿宋_GB2312" w:cs="宋体"/>
          <w:color w:val="auto"/>
          <w:kern w:val="0"/>
          <w:sz w:val="32"/>
          <w:szCs w:val="32"/>
          <w:u w:val="none"/>
        </w:rPr>
        <w:t>群众文化</w:t>
      </w:r>
      <w:r>
        <w:rPr>
          <w:rStyle w:val="17"/>
          <w:rFonts w:hint="eastAsia" w:ascii="仿宋_GB2312" w:hAnsi="宋体" w:eastAsia="仿宋_GB2312" w:cs="宋体"/>
          <w:color w:val="auto"/>
          <w:kern w:val="0"/>
          <w:sz w:val="32"/>
          <w:szCs w:val="32"/>
          <w:u w:val="none"/>
        </w:rPr>
        <w:fldChar w:fldCharType="end"/>
      </w:r>
      <w:r>
        <w:rPr>
          <w:rFonts w:hint="eastAsia" w:ascii="仿宋_GB2312" w:hAnsi="宋体" w:eastAsia="仿宋_GB2312" w:cs="宋体"/>
          <w:kern w:val="0"/>
          <w:sz w:val="32"/>
          <w:szCs w:val="32"/>
        </w:rPr>
        <w:t>工作理论研究。</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指导下一级文化馆（文化站、社区文化</w:t>
      </w:r>
      <w:r>
        <w:fldChar w:fldCharType="begin"/>
      </w:r>
      <w:r>
        <w:instrText xml:space="preserve"> HYPERLINK "http://baike.baidu.com/view/189170.htm" \t "_blank" </w:instrText>
      </w:r>
      <w:r>
        <w:fldChar w:fldCharType="separate"/>
      </w:r>
      <w:r>
        <w:rPr>
          <w:rStyle w:val="17"/>
          <w:rFonts w:hint="eastAsia" w:ascii="仿宋_GB2312" w:hAnsi="宋体" w:eastAsia="仿宋_GB2312" w:cs="宋体"/>
          <w:color w:val="auto"/>
          <w:kern w:val="0"/>
          <w:sz w:val="32"/>
          <w:szCs w:val="32"/>
          <w:u w:val="none"/>
        </w:rPr>
        <w:t>中心</w:t>
      </w:r>
      <w:r>
        <w:rPr>
          <w:rStyle w:val="17"/>
          <w:rFonts w:hint="eastAsia" w:ascii="仿宋_GB2312" w:hAnsi="宋体" w:eastAsia="仿宋_GB2312" w:cs="宋体"/>
          <w:color w:val="auto"/>
          <w:kern w:val="0"/>
          <w:sz w:val="32"/>
          <w:szCs w:val="32"/>
          <w:u w:val="none"/>
        </w:rPr>
        <w:fldChar w:fldCharType="end"/>
      </w:r>
      <w:r>
        <w:rPr>
          <w:rFonts w:hint="eastAsia" w:ascii="仿宋_GB2312" w:hAnsi="宋体" w:eastAsia="仿宋_GB2312" w:cs="宋体"/>
          <w:kern w:val="0"/>
          <w:sz w:val="32"/>
          <w:szCs w:val="32"/>
        </w:rPr>
        <w:t>）工作，为下一级文化馆（文化站、社区文化中心）培训人员，并向下一级文化馆（文化站、社区文化中心）配送文化资源和文化服务。</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指导本地区老年文化、老年教育、少儿文化工作。</w:t>
      </w:r>
    </w:p>
    <w:p>
      <w:pPr>
        <w:pageBreakBefore w:val="0"/>
        <w:kinsoku/>
        <w:wordWrap/>
        <w:overflowPunct/>
        <w:topLinePunct w:val="0"/>
        <w:bidi w:val="0"/>
        <w:spacing w:line="572"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宋体" w:eastAsia="仿宋_GB2312" w:cs="宋体"/>
          <w:kern w:val="0"/>
          <w:sz w:val="32"/>
          <w:szCs w:val="32"/>
        </w:rPr>
        <w:t>开展对外民间文化交流。</w:t>
      </w:r>
    </w:p>
    <w:p>
      <w:pPr>
        <w:pageBreakBefore w:val="0"/>
        <w:kinsoku/>
        <w:wordWrap/>
        <w:overflowPunct/>
        <w:topLinePunct w:val="0"/>
        <w:bidi w:val="0"/>
        <w:spacing w:line="572"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其他应当承担的群众文化工作职能。</w:t>
      </w:r>
    </w:p>
    <w:p>
      <w:pPr>
        <w:pageBreakBefore w:val="0"/>
        <w:kinsoku/>
        <w:wordWrap/>
        <w:overflowPunct/>
        <w:topLinePunct w:val="0"/>
        <w:bidi w:val="0"/>
        <w:spacing w:line="572"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二、机构设置</w:t>
      </w:r>
    </w:p>
    <w:p>
      <w:pPr>
        <w:keepNext w:val="0"/>
        <w:keepLines w:val="0"/>
        <w:pageBreakBefore w:val="0"/>
        <w:widowControl w:val="0"/>
        <w:kinsoku/>
        <w:wordWrap/>
        <w:overflowPunct/>
        <w:topLinePunct w:val="0"/>
        <w:autoSpaceDE/>
        <w:autoSpaceDN/>
        <w:bidi w:val="0"/>
        <w:adjustRightInd/>
        <w:snapToGrid w:val="0"/>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本单位</w:t>
      </w:r>
      <w:r>
        <w:rPr>
          <w:rFonts w:hint="eastAsia" w:ascii="仿宋_GB2312" w:hAnsi="仿宋_GB2312" w:eastAsia="仿宋_GB2312" w:cs="仿宋_GB2312"/>
          <w:sz w:val="32"/>
          <w:szCs w:val="32"/>
        </w:rPr>
        <w:t>内设办公室、辅导培训部、文艺活动部、美术书法摄影部、</w:t>
      </w:r>
      <w:r>
        <w:rPr>
          <w:rFonts w:hint="eastAsia" w:ascii="仿宋_GB2312" w:hAnsi="仿宋_GB2312" w:eastAsia="仿宋_GB2312" w:cs="仿宋_GB2312"/>
          <w:sz w:val="32"/>
          <w:szCs w:val="32"/>
          <w:lang w:val="en-US" w:eastAsia="zh-CN"/>
        </w:rPr>
        <w:t>数字</w:t>
      </w:r>
      <w:r>
        <w:rPr>
          <w:rFonts w:hint="eastAsia" w:ascii="仿宋_GB2312" w:hAnsi="仿宋_GB2312" w:eastAsia="仿宋_GB2312" w:cs="仿宋_GB2312"/>
          <w:sz w:val="32"/>
          <w:szCs w:val="32"/>
        </w:rPr>
        <w:t>信息调研部、创作部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安全保障部</w:t>
      </w:r>
      <w:r>
        <w:rPr>
          <w:rFonts w:hint="eastAsia" w:ascii="仿宋_GB2312" w:hAnsi="仿宋_GB2312" w:eastAsia="仿宋_GB2312" w:cs="仿宋_GB2312"/>
          <w:sz w:val="32"/>
          <w:szCs w:val="32"/>
        </w:rPr>
        <w:t>。单位编制33人，实有</w:t>
      </w:r>
      <w:r>
        <w:rPr>
          <w:rFonts w:hint="eastAsia" w:ascii="仿宋_GB2312" w:hAnsi="仿宋_GB2312" w:eastAsia="仿宋_GB2312" w:cs="仿宋_GB2312"/>
          <w:sz w:val="32"/>
          <w:szCs w:val="32"/>
          <w:lang w:val="en-US" w:eastAsia="zh-CN"/>
        </w:rPr>
        <w:t>在职正式</w:t>
      </w:r>
      <w:r>
        <w:rPr>
          <w:rFonts w:hint="eastAsia" w:ascii="仿宋_GB2312" w:hAnsi="仿宋_GB2312" w:eastAsia="仿宋_GB2312" w:cs="仿宋_GB2312"/>
          <w:sz w:val="32"/>
          <w:szCs w:val="32"/>
        </w:rPr>
        <w:t>职工28人，办公室</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人，辅导培训部</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人，文艺活动部</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人、美术书法摄影部2人，信息调研部4人,创作部4人，</w:t>
      </w:r>
      <w:r>
        <w:rPr>
          <w:rFonts w:hint="eastAsia" w:ascii="仿宋_GB2312" w:hAnsi="仿宋_GB2312" w:eastAsia="仿宋_GB2312" w:cs="仿宋_GB2312"/>
          <w:sz w:val="32"/>
          <w:szCs w:val="32"/>
          <w:lang w:val="en-US" w:eastAsia="zh-CN"/>
        </w:rPr>
        <w:t>安全保障部3人。</w:t>
      </w:r>
      <w:r>
        <w:rPr>
          <w:rFonts w:hint="eastAsia" w:ascii="仿宋_GB2312" w:hAnsi="仿宋_GB2312" w:eastAsia="仿宋_GB2312" w:cs="仿宋_GB2312"/>
          <w:sz w:val="32"/>
          <w:szCs w:val="32"/>
        </w:rPr>
        <w:t>长期聘用人员</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人(属免费开放人员)。退休人员14人。</w:t>
      </w:r>
    </w:p>
    <w:bookmarkEnd w:id="14"/>
    <w:bookmarkEnd w:id="15"/>
    <w:p>
      <w:pPr>
        <w:pStyle w:val="3"/>
        <w:pageBreakBefore w:val="0"/>
        <w:kinsoku/>
        <w:wordWrap/>
        <w:overflowPunct/>
        <w:topLinePunct w:val="0"/>
        <w:bidi w:val="0"/>
        <w:spacing w:line="572" w:lineRule="exact"/>
        <w:jc w:val="center"/>
        <w:textAlignment w:val="auto"/>
        <w:rPr>
          <w:color w:val="auto"/>
          <w:highlight w:val="none"/>
        </w:rPr>
      </w:pPr>
      <w:bookmarkStart w:id="16" w:name="_Toc15377204"/>
      <w:bookmarkStart w:id="17" w:name="_Toc15396602"/>
      <w:r>
        <w:rPr>
          <w:rFonts w:hint="eastAsia" w:ascii="黑体" w:hAnsi="黑体" w:eastAsia="黑体"/>
          <w:b w:val="0"/>
          <w:color w:val="auto"/>
          <w:highlight w:val="none"/>
        </w:rPr>
        <w:t xml:space="preserve">第二部分 </w:t>
      </w:r>
      <w:r>
        <w:rPr>
          <w:rFonts w:hint="eastAsia" w:ascii="黑体" w:hAnsi="黑体" w:eastAsia="黑体"/>
          <w:b w:val="0"/>
          <w:color w:val="auto"/>
          <w:highlight w:val="none"/>
          <w:lang w:val="en-US" w:eastAsia="zh-CN"/>
        </w:rPr>
        <w:t>2022年度</w:t>
      </w:r>
      <w:r>
        <w:rPr>
          <w:rFonts w:hint="eastAsia" w:ascii="黑体" w:hAnsi="黑体" w:eastAsia="黑体"/>
          <w:b w:val="0"/>
          <w:color w:val="auto"/>
          <w:highlight w:val="none"/>
          <w:lang w:eastAsia="zh-CN"/>
        </w:rPr>
        <w:t>单位</w:t>
      </w:r>
      <w:r>
        <w:rPr>
          <w:rFonts w:hint="eastAsia" w:ascii="黑体" w:hAnsi="黑体" w:eastAsia="黑体"/>
          <w:b w:val="0"/>
          <w:color w:val="auto"/>
          <w:highlight w:val="none"/>
        </w:rPr>
        <w:t>决算情况说明</w:t>
      </w:r>
      <w:bookmarkEnd w:id="16"/>
      <w:bookmarkEnd w:id="17"/>
    </w:p>
    <w:p>
      <w:pPr>
        <w:pStyle w:val="26"/>
        <w:pageBreakBefore w:val="0"/>
        <w:numPr>
          <w:ilvl w:val="0"/>
          <w:numId w:val="1"/>
        </w:numPr>
        <w:kinsoku/>
        <w:wordWrap/>
        <w:overflowPunct/>
        <w:topLinePunct w:val="0"/>
        <w:bidi w:val="0"/>
        <w:spacing w:line="572" w:lineRule="exact"/>
        <w:ind w:left="1350" w:leftChars="0" w:firstLineChars="0"/>
        <w:textAlignment w:val="auto"/>
        <w:outlineLvl w:val="1"/>
        <w:rPr>
          <w:rStyle w:val="18"/>
          <w:rFonts w:ascii="黑体" w:hAnsi="黑体" w:eastAsia="黑体"/>
          <w:b w:val="0"/>
          <w:color w:val="auto"/>
          <w:highlight w:val="none"/>
        </w:rPr>
      </w:pPr>
      <w:bookmarkStart w:id="18" w:name="_Toc15377205"/>
      <w:bookmarkStart w:id="19" w:name="_Toc15396603"/>
      <w:r>
        <w:rPr>
          <w:rFonts w:hint="eastAsia" w:ascii="黑体" w:hAnsi="黑体" w:eastAsia="黑体"/>
          <w:color w:val="auto"/>
          <w:sz w:val="32"/>
          <w:szCs w:val="32"/>
          <w:highlight w:val="none"/>
        </w:rPr>
        <w:t>收</w:t>
      </w:r>
      <w:r>
        <w:rPr>
          <w:rStyle w:val="18"/>
          <w:rFonts w:hint="eastAsia" w:ascii="黑体" w:hAnsi="黑体" w:eastAsia="黑体"/>
          <w:b w:val="0"/>
          <w:color w:val="auto"/>
          <w:highlight w:val="none"/>
        </w:rPr>
        <w:t>入支出决算总体情况说明</w:t>
      </w:r>
      <w:bookmarkEnd w:id="18"/>
      <w:bookmarkEnd w:id="19"/>
    </w:p>
    <w:p>
      <w:pPr>
        <w:keepNext w:val="0"/>
        <w:keepLines w:val="0"/>
        <w:pageBreakBefore w:val="0"/>
        <w:widowControl w:val="0"/>
        <w:kinsoku/>
        <w:wordWrap/>
        <w:overflowPunct/>
        <w:topLinePunct w:val="0"/>
        <w:autoSpaceDE/>
        <w:autoSpaceDN/>
        <w:bidi w:val="0"/>
        <w:adjustRightInd/>
        <w:snapToGrid w:val="0"/>
        <w:spacing w:line="572"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lang w:eastAsia="zh-CN"/>
        </w:rPr>
        <w:t>年度收、支总计</w:t>
      </w:r>
      <w:r>
        <w:rPr>
          <w:rFonts w:hint="eastAsia" w:ascii="仿宋_GB2312" w:hAnsi="仿宋_GB2312" w:eastAsia="仿宋_GB2312" w:cs="仿宋_GB2312"/>
          <w:sz w:val="32"/>
          <w:szCs w:val="32"/>
          <w:lang w:val="en-US" w:eastAsia="zh-CN"/>
        </w:rPr>
        <w:t>752.84</w:t>
      </w:r>
      <w:r>
        <w:rPr>
          <w:rFonts w:hint="eastAsia" w:ascii="仿宋_GB2312" w:hAnsi="仿宋_GB2312" w:eastAsia="仿宋_GB2312" w:cs="仿宋_GB2312"/>
          <w:sz w:val="32"/>
          <w:szCs w:val="32"/>
          <w:lang w:eastAsia="zh-CN"/>
        </w:rPr>
        <w:t>万元。与20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lang w:eastAsia="zh-CN"/>
        </w:rPr>
        <w:t>年相比，收、支总计各减少</w:t>
      </w:r>
      <w:r>
        <w:rPr>
          <w:rFonts w:hint="eastAsia" w:ascii="仿宋_GB2312" w:hAnsi="仿宋_GB2312" w:eastAsia="仿宋_GB2312" w:cs="仿宋_GB2312"/>
          <w:sz w:val="32"/>
          <w:szCs w:val="32"/>
          <w:lang w:val="en-US" w:eastAsia="zh-CN"/>
        </w:rPr>
        <w:t>57</w:t>
      </w:r>
      <w:r>
        <w:rPr>
          <w:rFonts w:hint="eastAsia" w:ascii="仿宋_GB2312" w:hAnsi="仿宋_GB2312" w:eastAsia="仿宋_GB2312" w:cs="仿宋_GB2312"/>
          <w:sz w:val="32"/>
          <w:szCs w:val="32"/>
          <w:lang w:eastAsia="zh-CN"/>
        </w:rPr>
        <w:t>万元，下降</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%。主要变动原因是项目减少。减少项目</w:t>
      </w:r>
      <w:r>
        <w:rPr>
          <w:rFonts w:hint="eastAsia" w:ascii="仿宋_GB2312" w:hAnsi="仿宋_GB2312" w:eastAsia="仿宋_GB2312" w:cs="仿宋_GB2312"/>
          <w:sz w:val="32"/>
          <w:szCs w:val="32"/>
          <w:lang w:val="en-US" w:eastAsia="zh-CN"/>
        </w:rPr>
        <w:t>如，</w:t>
      </w:r>
      <w:r>
        <w:rPr>
          <w:rFonts w:hint="eastAsia" w:ascii="仿宋_GB2312" w:hAnsi="仿宋_GB2312" w:eastAsia="仿宋_GB2312" w:cs="仿宋_GB2312"/>
          <w:sz w:val="32"/>
          <w:szCs w:val="32"/>
          <w:lang w:eastAsia="zh-CN"/>
        </w:rPr>
        <w:t>“永远跟党走</w:t>
      </w:r>
      <w:r>
        <w:rPr>
          <w:rFonts w:hint="eastAsia" w:ascii="仿宋_GB2312" w:hAnsi="仿宋_GB2312" w:eastAsia="仿宋_GB2312" w:cs="仿宋_GB2312"/>
          <w:sz w:val="32"/>
          <w:szCs w:val="32"/>
          <w:lang w:val="en-US" w:eastAsia="zh-CN"/>
        </w:rPr>
        <w:t xml:space="preserve"> 万人踏歌行</w:t>
      </w:r>
      <w:r>
        <w:rPr>
          <w:rFonts w:hint="eastAsia" w:ascii="仿宋_GB2312" w:hAnsi="仿宋_GB2312" w:eastAsia="仿宋_GB2312" w:cs="仿宋_GB2312"/>
          <w:sz w:val="32"/>
          <w:szCs w:val="32"/>
          <w:lang w:eastAsia="zh-CN"/>
        </w:rPr>
        <w:t>”群众文艺活动、“追寻”音乐会项目和</w:t>
      </w:r>
      <w:r>
        <w:rPr>
          <w:rFonts w:hint="eastAsia" w:ascii="仿宋_GB2312" w:hAnsi="仿宋_GB2312" w:eastAsia="仿宋_GB2312" w:cs="仿宋_GB2312"/>
          <w:sz w:val="32"/>
          <w:szCs w:val="32"/>
          <w:lang w:val="en-US" w:eastAsia="zh-CN"/>
        </w:rPr>
        <w:t>到基层指导辅导和调研项目等。</w:t>
      </w:r>
    </w:p>
    <w:p>
      <w:pPr>
        <w:pStyle w:val="26"/>
        <w:pageBreakBefore w:val="0"/>
        <w:numPr>
          <w:ilvl w:val="0"/>
          <w:numId w:val="0"/>
        </w:numPr>
        <w:kinsoku/>
        <w:wordWrap/>
        <w:overflowPunct/>
        <w:topLinePunct w:val="0"/>
        <w:bidi w:val="0"/>
        <w:spacing w:line="572" w:lineRule="exact"/>
        <w:textAlignment w:val="auto"/>
        <w:outlineLvl w:val="1"/>
        <w:rPr>
          <w:rStyle w:val="18"/>
          <w:rFonts w:hint="eastAsia" w:ascii="黑体" w:hAnsi="黑体" w:eastAsia="黑体"/>
          <w:b w:val="0"/>
          <w:color w:val="auto"/>
          <w:highlight w:val="none"/>
          <w:lang w:eastAsia="zh-CN"/>
        </w:rPr>
      </w:pPr>
      <w:bookmarkStart w:id="20" w:name="_Toc15396604"/>
      <w:bookmarkStart w:id="21" w:name="_Toc15377206"/>
      <w:r>
        <w:rPr>
          <w:rFonts w:hint="eastAsia" w:eastAsia="仿宋_GB2312"/>
          <w:lang w:eastAsia="zh-CN"/>
        </w:rPr>
        <w:drawing>
          <wp:anchor distT="0" distB="0" distL="114300" distR="114300" simplePos="0" relativeHeight="251659264" behindDoc="1" locked="0" layoutInCell="1" allowOverlap="1">
            <wp:simplePos x="0" y="0"/>
            <wp:positionH relativeFrom="column">
              <wp:posOffset>-14605</wp:posOffset>
            </wp:positionH>
            <wp:positionV relativeFrom="paragraph">
              <wp:posOffset>48260</wp:posOffset>
            </wp:positionV>
            <wp:extent cx="5305425" cy="3248025"/>
            <wp:effectExtent l="4445" t="4445" r="5080" b="5080"/>
            <wp:wrapTight wrapText="bothSides">
              <wp:wrapPolygon>
                <wp:start x="-18" y="-30"/>
                <wp:lineTo x="-18" y="21507"/>
                <wp:lineTo x="21543" y="21507"/>
                <wp:lineTo x="21543" y="-30"/>
                <wp:lineTo x="-18" y="-30"/>
              </wp:wrapPolygon>
            </wp:wrapTight>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pPr>
        <w:pStyle w:val="26"/>
        <w:pageBreakBefore w:val="0"/>
        <w:numPr>
          <w:ilvl w:val="0"/>
          <w:numId w:val="0"/>
        </w:numPr>
        <w:kinsoku/>
        <w:wordWrap/>
        <w:overflowPunct/>
        <w:topLinePunct w:val="0"/>
        <w:bidi w:val="0"/>
        <w:spacing w:line="572" w:lineRule="exact"/>
        <w:ind w:left="640" w:leftChars="0"/>
        <w:textAlignment w:val="auto"/>
        <w:outlineLvl w:val="1"/>
        <w:rPr>
          <w:rStyle w:val="18"/>
          <w:rFonts w:hint="eastAsia" w:ascii="黑体" w:hAnsi="黑体" w:eastAsia="黑体"/>
          <w:b w:val="0"/>
          <w:color w:val="auto"/>
          <w:highlight w:val="none"/>
          <w:lang w:eastAsia="zh-CN"/>
        </w:rPr>
      </w:pPr>
    </w:p>
    <w:p>
      <w:pPr>
        <w:pStyle w:val="26"/>
        <w:pageBreakBefore w:val="0"/>
        <w:numPr>
          <w:ilvl w:val="0"/>
          <w:numId w:val="0"/>
        </w:numPr>
        <w:kinsoku/>
        <w:wordWrap/>
        <w:overflowPunct/>
        <w:topLinePunct w:val="0"/>
        <w:bidi w:val="0"/>
        <w:spacing w:line="572" w:lineRule="exact"/>
        <w:ind w:left="630" w:leftChars="0"/>
        <w:textAlignment w:val="auto"/>
        <w:outlineLvl w:val="1"/>
        <w:rPr>
          <w:rStyle w:val="18"/>
          <w:rFonts w:ascii="黑体" w:hAnsi="黑体" w:eastAsia="黑体"/>
          <w:b w:val="0"/>
          <w:color w:val="auto"/>
          <w:highlight w:val="none"/>
        </w:rPr>
      </w:pPr>
    </w:p>
    <w:p>
      <w:pPr>
        <w:pStyle w:val="26"/>
        <w:pageBreakBefore w:val="0"/>
        <w:numPr>
          <w:ilvl w:val="0"/>
          <w:numId w:val="0"/>
        </w:numPr>
        <w:kinsoku/>
        <w:wordWrap/>
        <w:overflowPunct/>
        <w:topLinePunct w:val="0"/>
        <w:bidi w:val="0"/>
        <w:spacing w:line="572" w:lineRule="exact"/>
        <w:ind w:left="630" w:leftChars="0"/>
        <w:textAlignment w:val="auto"/>
        <w:outlineLvl w:val="1"/>
        <w:rPr>
          <w:rStyle w:val="18"/>
          <w:rFonts w:ascii="黑体" w:hAnsi="黑体" w:eastAsia="黑体"/>
          <w:b w:val="0"/>
          <w:color w:val="auto"/>
          <w:highlight w:val="none"/>
        </w:rPr>
      </w:pPr>
    </w:p>
    <w:p>
      <w:pPr>
        <w:pStyle w:val="26"/>
        <w:pageBreakBefore w:val="0"/>
        <w:numPr>
          <w:ilvl w:val="0"/>
          <w:numId w:val="0"/>
        </w:numPr>
        <w:kinsoku/>
        <w:wordWrap/>
        <w:overflowPunct/>
        <w:topLinePunct w:val="0"/>
        <w:bidi w:val="0"/>
        <w:spacing w:line="572" w:lineRule="exact"/>
        <w:ind w:left="630" w:leftChars="0"/>
        <w:textAlignment w:val="auto"/>
        <w:outlineLvl w:val="1"/>
        <w:rPr>
          <w:rStyle w:val="18"/>
          <w:rFonts w:ascii="黑体" w:hAnsi="黑体" w:eastAsia="黑体"/>
          <w:b w:val="0"/>
          <w:color w:val="auto"/>
          <w:highlight w:val="none"/>
        </w:rPr>
      </w:pPr>
    </w:p>
    <w:p>
      <w:pPr>
        <w:pStyle w:val="26"/>
        <w:pageBreakBefore w:val="0"/>
        <w:numPr>
          <w:ilvl w:val="0"/>
          <w:numId w:val="0"/>
        </w:numPr>
        <w:kinsoku/>
        <w:wordWrap/>
        <w:overflowPunct/>
        <w:topLinePunct w:val="0"/>
        <w:bidi w:val="0"/>
        <w:spacing w:line="572" w:lineRule="exact"/>
        <w:ind w:left="630" w:leftChars="0"/>
        <w:textAlignment w:val="auto"/>
        <w:outlineLvl w:val="1"/>
        <w:rPr>
          <w:rStyle w:val="18"/>
          <w:rFonts w:ascii="黑体" w:hAnsi="黑体" w:eastAsia="黑体"/>
          <w:b w:val="0"/>
          <w:color w:val="auto"/>
          <w:highlight w:val="none"/>
        </w:rPr>
      </w:pPr>
    </w:p>
    <w:p>
      <w:pPr>
        <w:pStyle w:val="26"/>
        <w:pageBreakBefore w:val="0"/>
        <w:numPr>
          <w:ilvl w:val="0"/>
          <w:numId w:val="0"/>
        </w:numPr>
        <w:kinsoku/>
        <w:wordWrap/>
        <w:overflowPunct/>
        <w:topLinePunct w:val="0"/>
        <w:bidi w:val="0"/>
        <w:spacing w:line="572" w:lineRule="exact"/>
        <w:ind w:left="630" w:leftChars="0"/>
        <w:textAlignment w:val="auto"/>
        <w:outlineLvl w:val="1"/>
        <w:rPr>
          <w:rStyle w:val="18"/>
          <w:rFonts w:ascii="黑体" w:hAnsi="黑体" w:eastAsia="黑体"/>
          <w:b w:val="0"/>
          <w:color w:val="auto"/>
          <w:highlight w:val="none"/>
        </w:rPr>
      </w:pPr>
    </w:p>
    <w:p>
      <w:pPr>
        <w:pStyle w:val="26"/>
        <w:pageBreakBefore w:val="0"/>
        <w:numPr>
          <w:ilvl w:val="0"/>
          <w:numId w:val="0"/>
        </w:numPr>
        <w:kinsoku/>
        <w:wordWrap/>
        <w:overflowPunct/>
        <w:topLinePunct w:val="0"/>
        <w:bidi w:val="0"/>
        <w:spacing w:line="572" w:lineRule="exact"/>
        <w:ind w:left="630" w:leftChars="0"/>
        <w:textAlignment w:val="auto"/>
        <w:outlineLvl w:val="1"/>
        <w:rPr>
          <w:rStyle w:val="18"/>
          <w:rFonts w:ascii="黑体" w:hAnsi="黑体" w:eastAsia="黑体"/>
          <w:b w:val="0"/>
          <w:color w:val="auto"/>
          <w:highlight w:val="none"/>
        </w:rPr>
      </w:pPr>
    </w:p>
    <w:p>
      <w:pPr>
        <w:pStyle w:val="26"/>
        <w:pageBreakBefore w:val="0"/>
        <w:numPr>
          <w:ilvl w:val="0"/>
          <w:numId w:val="0"/>
        </w:numPr>
        <w:kinsoku/>
        <w:wordWrap/>
        <w:overflowPunct/>
        <w:topLinePunct w:val="0"/>
        <w:bidi w:val="0"/>
        <w:spacing w:line="572" w:lineRule="exact"/>
        <w:ind w:left="630" w:leftChars="0"/>
        <w:textAlignment w:val="auto"/>
        <w:outlineLvl w:val="1"/>
        <w:rPr>
          <w:rStyle w:val="18"/>
          <w:rFonts w:ascii="黑体" w:hAnsi="黑体" w:eastAsia="黑体"/>
          <w:b w:val="0"/>
          <w:color w:val="auto"/>
          <w:highlight w:val="none"/>
        </w:rPr>
      </w:pPr>
    </w:p>
    <w:p>
      <w:pPr>
        <w:pStyle w:val="26"/>
        <w:pageBreakBefore w:val="0"/>
        <w:numPr>
          <w:ilvl w:val="0"/>
          <w:numId w:val="0"/>
        </w:numPr>
        <w:kinsoku/>
        <w:wordWrap/>
        <w:overflowPunct/>
        <w:topLinePunct w:val="0"/>
        <w:bidi w:val="0"/>
        <w:spacing w:line="572" w:lineRule="exact"/>
        <w:jc w:val="center"/>
        <w:textAlignment w:val="auto"/>
        <w:outlineLvl w:val="1"/>
        <w:rPr>
          <w:rStyle w:val="18"/>
          <w:rFonts w:ascii="黑体" w:hAnsi="黑体" w:eastAsia="黑体"/>
          <w:b w:val="0"/>
          <w:color w:val="auto"/>
          <w:highlight w:val="none"/>
        </w:rPr>
      </w:pPr>
      <w:r>
        <w:rPr>
          <w:rFonts w:hint="eastAsia" w:ascii="仿宋_GB2312" w:hAnsi="仿宋_GB2312" w:eastAsia="仿宋_GB2312" w:cs="仿宋_GB2312"/>
          <w:sz w:val="32"/>
          <w:szCs w:val="32"/>
          <w:highlight w:val="none"/>
          <w:lang w:eastAsia="zh-CN"/>
        </w:rPr>
        <w:t>（图1：收、支决算总计变动情况图）</w:t>
      </w:r>
    </w:p>
    <w:p>
      <w:pPr>
        <w:pStyle w:val="26"/>
        <w:pageBreakBefore w:val="0"/>
        <w:numPr>
          <w:ilvl w:val="0"/>
          <w:numId w:val="1"/>
        </w:numPr>
        <w:kinsoku/>
        <w:wordWrap/>
        <w:overflowPunct/>
        <w:topLinePunct w:val="0"/>
        <w:bidi w:val="0"/>
        <w:spacing w:line="572" w:lineRule="exact"/>
        <w:ind w:left="1350" w:leftChars="0" w:firstLineChars="0"/>
        <w:textAlignment w:val="auto"/>
        <w:outlineLvl w:val="1"/>
        <w:rPr>
          <w:rStyle w:val="18"/>
          <w:rFonts w:ascii="黑体" w:hAnsi="黑体" w:eastAsia="黑体"/>
          <w:b w:val="0"/>
          <w:color w:val="auto"/>
          <w:highlight w:val="none"/>
        </w:rPr>
      </w:pPr>
      <w:r>
        <w:rPr>
          <w:rFonts w:hint="eastAsia" w:ascii="黑体" w:hAnsi="黑体" w:eastAsia="黑体"/>
          <w:color w:val="auto"/>
          <w:sz w:val="32"/>
          <w:szCs w:val="32"/>
          <w:highlight w:val="none"/>
        </w:rPr>
        <w:t>收</w:t>
      </w:r>
      <w:r>
        <w:rPr>
          <w:rStyle w:val="18"/>
          <w:rFonts w:hint="eastAsia" w:ascii="黑体" w:hAnsi="黑体" w:eastAsia="黑体"/>
          <w:b w:val="0"/>
          <w:color w:val="auto"/>
          <w:highlight w:val="none"/>
        </w:rPr>
        <w:t>入决算情况说明</w:t>
      </w:r>
      <w:bookmarkEnd w:id="20"/>
      <w:bookmarkEnd w:id="21"/>
    </w:p>
    <w:p>
      <w:pPr>
        <w:keepNext w:val="0"/>
        <w:keepLines w:val="0"/>
        <w:pageBreakBefore w:val="0"/>
        <w:widowControl w:val="0"/>
        <w:kinsoku/>
        <w:wordWrap/>
        <w:overflowPunct/>
        <w:topLinePunct w:val="0"/>
        <w:autoSpaceDE/>
        <w:autoSpaceDN/>
        <w:bidi w:val="0"/>
        <w:adjustRightInd/>
        <w:snapToGrid w:val="0"/>
        <w:spacing w:line="572"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lang w:eastAsia="zh-CN"/>
        </w:rPr>
        <w:t>年本年收入合计</w:t>
      </w:r>
      <w:r>
        <w:rPr>
          <w:rFonts w:hint="eastAsia" w:ascii="仿宋_GB2312" w:hAnsi="仿宋_GB2312" w:eastAsia="仿宋_GB2312" w:cs="仿宋_GB2312"/>
          <w:sz w:val="32"/>
          <w:szCs w:val="32"/>
          <w:lang w:val="en-US" w:eastAsia="zh-CN"/>
        </w:rPr>
        <w:t>664.15</w:t>
      </w:r>
      <w:r>
        <w:rPr>
          <w:rFonts w:hint="eastAsia" w:ascii="仿宋_GB2312" w:hAnsi="仿宋_GB2312" w:eastAsia="仿宋_GB2312" w:cs="仿宋_GB2312"/>
          <w:sz w:val="32"/>
          <w:szCs w:val="32"/>
          <w:lang w:eastAsia="zh-CN"/>
        </w:rPr>
        <w:t>万元，其中：一般公共预算财政拨款收入</w:t>
      </w:r>
      <w:r>
        <w:rPr>
          <w:rFonts w:hint="eastAsia" w:ascii="仿宋_GB2312" w:hAnsi="仿宋_GB2312" w:eastAsia="仿宋_GB2312" w:cs="仿宋_GB2312"/>
          <w:sz w:val="32"/>
          <w:szCs w:val="32"/>
          <w:lang w:val="en-US" w:eastAsia="zh-CN"/>
        </w:rPr>
        <w:t>630.95</w:t>
      </w:r>
      <w:r>
        <w:rPr>
          <w:rFonts w:hint="eastAsia" w:ascii="仿宋_GB2312" w:hAnsi="仿宋_GB2312" w:eastAsia="仿宋_GB2312" w:cs="仿宋_GB2312"/>
          <w:sz w:val="32"/>
          <w:szCs w:val="32"/>
          <w:lang w:eastAsia="zh-CN"/>
        </w:rPr>
        <w:t>万元，占</w:t>
      </w:r>
      <w:r>
        <w:rPr>
          <w:rFonts w:hint="eastAsia" w:ascii="仿宋_GB2312" w:hAnsi="仿宋_GB2312" w:eastAsia="仿宋_GB2312" w:cs="仿宋_GB2312"/>
          <w:sz w:val="32"/>
          <w:szCs w:val="32"/>
          <w:lang w:val="en-US" w:eastAsia="zh-CN"/>
        </w:rPr>
        <w:t>95</w:t>
      </w:r>
      <w:r>
        <w:rPr>
          <w:rFonts w:hint="eastAsia" w:ascii="仿宋_GB2312" w:hAnsi="仿宋_GB2312" w:eastAsia="仿宋_GB2312" w:cs="仿宋_GB2312"/>
          <w:sz w:val="32"/>
          <w:szCs w:val="32"/>
          <w:lang w:eastAsia="zh-CN"/>
        </w:rPr>
        <w:t>%；其他收入</w:t>
      </w:r>
      <w:r>
        <w:rPr>
          <w:rFonts w:hint="eastAsia" w:ascii="仿宋_GB2312" w:hAnsi="仿宋_GB2312" w:eastAsia="仿宋_GB2312" w:cs="仿宋_GB2312"/>
          <w:sz w:val="32"/>
          <w:szCs w:val="32"/>
          <w:lang w:val="en-US" w:eastAsia="zh-CN"/>
        </w:rPr>
        <w:t>33.2</w:t>
      </w:r>
      <w:r>
        <w:rPr>
          <w:rFonts w:hint="eastAsia" w:ascii="仿宋_GB2312" w:hAnsi="仿宋_GB2312" w:eastAsia="仿宋_GB2312" w:cs="仿宋_GB2312"/>
          <w:sz w:val="32"/>
          <w:szCs w:val="32"/>
          <w:lang w:eastAsia="zh-CN"/>
        </w:rPr>
        <w:t>万元，占</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p>
    <w:p>
      <w:pPr>
        <w:pStyle w:val="2"/>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drawing>
          <wp:inline distT="0" distB="0" distL="114300" distR="114300">
            <wp:extent cx="5537200" cy="3030220"/>
            <wp:effectExtent l="4445" t="4445" r="20955" b="1333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pStyle w:val="26"/>
        <w:pageBreakBefore w:val="0"/>
        <w:numPr>
          <w:ilvl w:val="0"/>
          <w:numId w:val="0"/>
        </w:numPr>
        <w:kinsoku/>
        <w:wordWrap/>
        <w:overflowPunct/>
        <w:topLinePunct w:val="0"/>
        <w:bidi w:val="0"/>
        <w:spacing w:line="572" w:lineRule="exact"/>
        <w:jc w:val="center"/>
        <w:textAlignment w:val="auto"/>
        <w:outlineLvl w:val="1"/>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（图2：收入决算结构图）</w:t>
      </w:r>
    </w:p>
    <w:p>
      <w:pPr>
        <w:pStyle w:val="26"/>
        <w:pageBreakBefore w:val="0"/>
        <w:numPr>
          <w:ilvl w:val="0"/>
          <w:numId w:val="1"/>
        </w:numPr>
        <w:kinsoku/>
        <w:wordWrap/>
        <w:overflowPunct/>
        <w:topLinePunct w:val="0"/>
        <w:bidi w:val="0"/>
        <w:spacing w:line="572" w:lineRule="exact"/>
        <w:ind w:left="1350" w:leftChars="0" w:firstLineChars="0"/>
        <w:textAlignment w:val="auto"/>
        <w:outlineLvl w:val="1"/>
        <w:rPr>
          <w:rStyle w:val="18"/>
          <w:rFonts w:ascii="黑体" w:hAnsi="黑体" w:eastAsia="黑体"/>
          <w:b w:val="0"/>
          <w:color w:val="auto"/>
          <w:highlight w:val="none"/>
        </w:rPr>
      </w:pPr>
      <w:bookmarkStart w:id="22" w:name="_Toc15377207"/>
      <w:bookmarkStart w:id="23" w:name="_Toc15396605"/>
      <w:r>
        <w:rPr>
          <w:rFonts w:hint="eastAsia" w:ascii="黑体" w:hAnsi="黑体" w:eastAsia="黑体"/>
          <w:color w:val="auto"/>
          <w:sz w:val="32"/>
          <w:szCs w:val="32"/>
          <w:highlight w:val="none"/>
        </w:rPr>
        <w:t>支</w:t>
      </w:r>
      <w:r>
        <w:rPr>
          <w:rStyle w:val="18"/>
          <w:rFonts w:hint="eastAsia" w:ascii="黑体" w:hAnsi="黑体" w:eastAsia="黑体"/>
          <w:b w:val="0"/>
          <w:color w:val="auto"/>
          <w:highlight w:val="none"/>
        </w:rPr>
        <w:t>出决算情况说明</w:t>
      </w:r>
      <w:bookmarkEnd w:id="22"/>
      <w:bookmarkEnd w:id="23"/>
    </w:p>
    <w:p>
      <w:pPr>
        <w:keepNext w:val="0"/>
        <w:keepLines w:val="0"/>
        <w:pageBreakBefore w:val="0"/>
        <w:widowControl w:val="0"/>
        <w:kinsoku/>
        <w:wordWrap/>
        <w:overflowPunct/>
        <w:topLinePunct w:val="0"/>
        <w:autoSpaceDE/>
        <w:autoSpaceDN/>
        <w:bidi w:val="0"/>
        <w:adjustRightInd/>
        <w:snapToGrid w:val="0"/>
        <w:spacing w:line="572"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lang w:eastAsia="zh-CN"/>
        </w:rPr>
        <w:t>年本年支出合计</w:t>
      </w:r>
      <w:r>
        <w:rPr>
          <w:rFonts w:hint="eastAsia" w:ascii="仿宋_GB2312" w:hAnsi="仿宋_GB2312" w:eastAsia="仿宋_GB2312" w:cs="仿宋_GB2312"/>
          <w:sz w:val="32"/>
          <w:szCs w:val="32"/>
          <w:lang w:val="en-US" w:eastAsia="zh-CN"/>
        </w:rPr>
        <w:t>722.65</w:t>
      </w:r>
      <w:r>
        <w:rPr>
          <w:rFonts w:hint="eastAsia" w:ascii="仿宋_GB2312" w:hAnsi="仿宋_GB2312" w:eastAsia="仿宋_GB2312" w:cs="仿宋_GB2312"/>
          <w:sz w:val="32"/>
          <w:szCs w:val="32"/>
          <w:lang w:eastAsia="zh-CN"/>
        </w:rPr>
        <w:t>万元，其中：基本支出</w:t>
      </w:r>
      <w:r>
        <w:rPr>
          <w:rFonts w:hint="eastAsia" w:ascii="仿宋_GB2312" w:hAnsi="仿宋_GB2312" w:eastAsia="仿宋_GB2312" w:cs="仿宋_GB2312"/>
          <w:sz w:val="32"/>
          <w:szCs w:val="32"/>
          <w:lang w:val="en-US" w:eastAsia="zh-CN"/>
        </w:rPr>
        <w:t>525.56</w:t>
      </w:r>
      <w:r>
        <w:rPr>
          <w:rFonts w:hint="eastAsia" w:ascii="仿宋_GB2312" w:hAnsi="仿宋_GB2312" w:eastAsia="仿宋_GB2312" w:cs="仿宋_GB2312"/>
          <w:sz w:val="32"/>
          <w:szCs w:val="32"/>
          <w:lang w:eastAsia="zh-CN"/>
        </w:rPr>
        <w:t>万元，占</w:t>
      </w:r>
      <w:r>
        <w:rPr>
          <w:rFonts w:hint="eastAsia" w:ascii="仿宋_GB2312" w:hAnsi="仿宋_GB2312" w:eastAsia="仿宋_GB2312" w:cs="仿宋_GB2312"/>
          <w:sz w:val="32"/>
          <w:szCs w:val="32"/>
          <w:lang w:val="en-US" w:eastAsia="zh-CN"/>
        </w:rPr>
        <w:t>72.7</w:t>
      </w:r>
      <w:r>
        <w:rPr>
          <w:rFonts w:hint="eastAsia" w:ascii="仿宋_GB2312" w:hAnsi="仿宋_GB2312" w:eastAsia="仿宋_GB2312" w:cs="仿宋_GB2312"/>
          <w:sz w:val="32"/>
          <w:szCs w:val="32"/>
          <w:lang w:eastAsia="zh-CN"/>
        </w:rPr>
        <w:t>%；项目支出</w:t>
      </w:r>
      <w:r>
        <w:rPr>
          <w:rFonts w:hint="eastAsia" w:ascii="仿宋_GB2312" w:hAnsi="仿宋_GB2312" w:eastAsia="仿宋_GB2312" w:cs="仿宋_GB2312"/>
          <w:sz w:val="32"/>
          <w:szCs w:val="32"/>
          <w:lang w:val="en-US" w:eastAsia="zh-CN"/>
        </w:rPr>
        <w:t>197.09</w:t>
      </w:r>
      <w:r>
        <w:rPr>
          <w:rFonts w:hint="eastAsia" w:ascii="仿宋_GB2312" w:hAnsi="仿宋_GB2312" w:eastAsia="仿宋_GB2312" w:cs="仿宋_GB2312"/>
          <w:sz w:val="32"/>
          <w:szCs w:val="32"/>
          <w:lang w:eastAsia="zh-CN"/>
        </w:rPr>
        <w:t>万元，占</w:t>
      </w:r>
      <w:r>
        <w:rPr>
          <w:rFonts w:hint="eastAsia" w:ascii="仿宋_GB2312" w:hAnsi="仿宋_GB2312" w:eastAsia="仿宋_GB2312" w:cs="仿宋_GB2312"/>
          <w:sz w:val="32"/>
          <w:szCs w:val="32"/>
          <w:lang w:val="en-US" w:eastAsia="zh-CN"/>
        </w:rPr>
        <w:t>27.3</w:t>
      </w:r>
      <w:r>
        <w:rPr>
          <w:rFonts w:hint="eastAsia" w:ascii="仿宋_GB2312" w:hAnsi="仿宋_GB2312" w:eastAsia="仿宋_GB2312" w:cs="仿宋_GB2312"/>
          <w:sz w:val="32"/>
          <w:szCs w:val="32"/>
          <w:lang w:eastAsia="zh-CN"/>
        </w:rPr>
        <w:t>%。</w:t>
      </w:r>
    </w:p>
    <w:p>
      <w:pPr>
        <w:pStyle w:val="2"/>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drawing>
          <wp:inline distT="0" distB="0" distL="114300" distR="114300">
            <wp:extent cx="5366385" cy="2460625"/>
            <wp:effectExtent l="4445" t="4445" r="20320" b="1143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pStyle w:val="26"/>
        <w:pageBreakBefore w:val="0"/>
        <w:numPr>
          <w:ilvl w:val="0"/>
          <w:numId w:val="0"/>
        </w:numPr>
        <w:kinsoku/>
        <w:wordWrap/>
        <w:overflowPunct/>
        <w:topLinePunct w:val="0"/>
        <w:bidi w:val="0"/>
        <w:spacing w:line="572" w:lineRule="exact"/>
        <w:jc w:val="center"/>
        <w:textAlignment w:val="auto"/>
        <w:outlineLvl w:val="1"/>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（图3：支出决算结构图）</w:t>
      </w:r>
    </w:p>
    <w:p>
      <w:pPr>
        <w:pageBreakBefore w:val="0"/>
        <w:kinsoku/>
        <w:wordWrap/>
        <w:overflowPunct/>
        <w:topLinePunct w:val="0"/>
        <w:bidi w:val="0"/>
        <w:spacing w:line="572" w:lineRule="exact"/>
        <w:ind w:firstLine="640" w:firstLineChars="200"/>
        <w:textAlignment w:val="auto"/>
        <w:outlineLvl w:val="1"/>
        <w:rPr>
          <w:rStyle w:val="18"/>
          <w:rFonts w:ascii="黑体" w:hAnsi="黑体" w:eastAsia="黑体"/>
          <w:b w:val="0"/>
          <w:color w:val="auto"/>
          <w:highlight w:val="none"/>
        </w:rPr>
      </w:pPr>
      <w:bookmarkStart w:id="24" w:name="_Toc15396606"/>
      <w:bookmarkStart w:id="25" w:name="_Toc15377208"/>
      <w:r>
        <w:rPr>
          <w:rFonts w:hint="eastAsia" w:ascii="黑体" w:hAnsi="黑体" w:eastAsia="黑体"/>
          <w:color w:val="auto"/>
          <w:sz w:val="32"/>
          <w:szCs w:val="32"/>
          <w:highlight w:val="none"/>
        </w:rPr>
        <w:t>四、财</w:t>
      </w:r>
      <w:r>
        <w:rPr>
          <w:rStyle w:val="18"/>
          <w:rFonts w:hint="eastAsia" w:ascii="黑体" w:hAnsi="黑体" w:eastAsia="黑体"/>
          <w:b w:val="0"/>
          <w:color w:val="auto"/>
          <w:highlight w:val="none"/>
        </w:rPr>
        <w:t>政拨款收入支出决算总体情况说明</w:t>
      </w:r>
      <w:bookmarkEnd w:id="24"/>
      <w:bookmarkEnd w:id="25"/>
    </w:p>
    <w:p>
      <w:pPr>
        <w:keepNext w:val="0"/>
        <w:keepLines w:val="0"/>
        <w:pageBreakBefore w:val="0"/>
        <w:widowControl w:val="0"/>
        <w:kinsoku/>
        <w:wordWrap/>
        <w:overflowPunct/>
        <w:topLinePunct w:val="0"/>
        <w:autoSpaceDE/>
        <w:autoSpaceDN/>
        <w:bidi w:val="0"/>
        <w:adjustRightInd/>
        <w:snapToGrid w:val="0"/>
        <w:spacing w:line="572" w:lineRule="exact"/>
        <w:ind w:firstLine="640" w:firstLineChars="200"/>
        <w:textAlignment w:val="auto"/>
        <w:rPr>
          <w:rFonts w:ascii="仿宋" w:hAnsi="仿宋" w:eastAsia="仿宋"/>
          <w:color w:val="auto"/>
          <w:sz w:val="32"/>
          <w:szCs w:val="32"/>
          <w:highlight w:val="none"/>
        </w:rPr>
      </w:pPr>
      <w:r>
        <w:rPr>
          <w:rFonts w:hint="eastAsia" w:ascii="仿宋_GB2312" w:hAnsi="仿宋_GB2312" w:eastAsia="仿宋_GB2312" w:cs="仿宋_GB2312"/>
          <w:sz w:val="32"/>
          <w:szCs w:val="32"/>
          <w:lang w:eastAsia="zh-CN"/>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lang w:eastAsia="zh-CN"/>
        </w:rPr>
        <w:t>年财政拨款收、支总计</w:t>
      </w:r>
      <w:r>
        <w:rPr>
          <w:rFonts w:hint="eastAsia" w:ascii="仿宋_GB2312" w:hAnsi="仿宋_GB2312" w:eastAsia="仿宋_GB2312" w:cs="仿宋_GB2312"/>
          <w:sz w:val="32"/>
          <w:szCs w:val="32"/>
          <w:lang w:val="en-US" w:eastAsia="zh-CN"/>
        </w:rPr>
        <w:t>719.64</w:t>
      </w:r>
      <w:r>
        <w:rPr>
          <w:rFonts w:hint="eastAsia" w:ascii="仿宋_GB2312" w:hAnsi="仿宋_GB2312" w:eastAsia="仿宋_GB2312" w:cs="仿宋_GB2312"/>
          <w:sz w:val="32"/>
          <w:szCs w:val="32"/>
          <w:lang w:eastAsia="zh-CN"/>
        </w:rPr>
        <w:t>万元。与20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lang w:eastAsia="zh-CN"/>
        </w:rPr>
        <w:t>年相比，财政拨款收、支总计各增加</w:t>
      </w:r>
      <w:r>
        <w:rPr>
          <w:rFonts w:hint="eastAsia" w:ascii="仿宋_GB2312" w:hAnsi="仿宋_GB2312" w:eastAsia="仿宋_GB2312" w:cs="仿宋_GB2312"/>
          <w:sz w:val="32"/>
          <w:szCs w:val="32"/>
          <w:lang w:val="en-US" w:eastAsia="zh-CN"/>
        </w:rPr>
        <w:t>24.23</w:t>
      </w:r>
      <w:r>
        <w:rPr>
          <w:rFonts w:hint="eastAsia" w:ascii="仿宋_GB2312" w:hAnsi="仿宋_GB2312" w:eastAsia="仿宋_GB2312" w:cs="仿宋_GB2312"/>
          <w:sz w:val="32"/>
          <w:szCs w:val="32"/>
          <w:lang w:eastAsia="zh-CN"/>
        </w:rPr>
        <w:t>万元，增长</w:t>
      </w:r>
      <w:r>
        <w:rPr>
          <w:rFonts w:hint="eastAsia" w:ascii="仿宋_GB2312" w:hAnsi="仿宋_GB2312" w:eastAsia="仿宋_GB2312" w:cs="仿宋_GB2312"/>
          <w:sz w:val="32"/>
          <w:szCs w:val="32"/>
          <w:lang w:val="en-US" w:eastAsia="zh-CN"/>
        </w:rPr>
        <w:t>3.5</w:t>
      </w:r>
      <w:r>
        <w:rPr>
          <w:rFonts w:hint="eastAsia" w:ascii="仿宋_GB2312" w:hAnsi="仿宋_GB2312" w:eastAsia="仿宋_GB2312" w:cs="仿宋_GB2312"/>
          <w:sz w:val="32"/>
          <w:szCs w:val="32"/>
          <w:lang w:eastAsia="zh-CN"/>
        </w:rPr>
        <w:t>%。主要变动原因是人员调资，人员经费增加。</w:t>
      </w:r>
    </w:p>
    <w:p>
      <w:pPr>
        <w:rPr>
          <w:rFonts w:hint="eastAsia" w:eastAsia="仿宋_GB2312"/>
          <w:lang w:eastAsia="zh-CN"/>
        </w:rPr>
      </w:pPr>
      <w:r>
        <w:rPr>
          <w:rFonts w:hint="eastAsia" w:eastAsia="仿宋_GB2312"/>
          <w:lang w:eastAsia="zh-CN"/>
        </w:rPr>
        <w:drawing>
          <wp:inline distT="0" distB="0" distL="114300" distR="114300">
            <wp:extent cx="5455285" cy="3197225"/>
            <wp:effectExtent l="4445" t="4445" r="7620" b="1778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pStyle w:val="26"/>
        <w:pageBreakBefore w:val="0"/>
        <w:numPr>
          <w:ilvl w:val="0"/>
          <w:numId w:val="0"/>
        </w:numPr>
        <w:kinsoku/>
        <w:wordWrap/>
        <w:overflowPunct/>
        <w:topLinePunct w:val="0"/>
        <w:bidi w:val="0"/>
        <w:spacing w:line="572" w:lineRule="exact"/>
        <w:jc w:val="center"/>
        <w:textAlignment w:val="auto"/>
        <w:outlineLvl w:val="1"/>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（图4：财政拨款收、支决算总计变动情况）</w:t>
      </w:r>
    </w:p>
    <w:p>
      <w:pPr>
        <w:pageBreakBefore w:val="0"/>
        <w:kinsoku/>
        <w:wordWrap/>
        <w:overflowPunct/>
        <w:topLinePunct w:val="0"/>
        <w:bidi w:val="0"/>
        <w:spacing w:line="572" w:lineRule="exact"/>
        <w:ind w:firstLine="640" w:firstLineChars="200"/>
        <w:textAlignment w:val="auto"/>
        <w:outlineLvl w:val="1"/>
        <w:rPr>
          <w:rStyle w:val="18"/>
          <w:rFonts w:ascii="黑体" w:hAnsi="黑体" w:eastAsia="黑体"/>
          <w:b w:val="0"/>
          <w:color w:val="auto"/>
          <w:highlight w:val="none"/>
        </w:rPr>
      </w:pPr>
      <w:bookmarkStart w:id="26" w:name="_Toc15396607"/>
      <w:bookmarkStart w:id="27" w:name="_Toc15377209"/>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18"/>
          <w:rFonts w:hint="eastAsia" w:ascii="黑体" w:hAnsi="黑体" w:eastAsia="黑体"/>
          <w:b w:val="0"/>
          <w:color w:val="auto"/>
          <w:highlight w:val="none"/>
        </w:rPr>
        <w:t>般公共预算财政拨款支出决算情况说明</w:t>
      </w:r>
      <w:bookmarkEnd w:id="26"/>
      <w:bookmarkEnd w:id="27"/>
    </w:p>
    <w:p>
      <w:pPr>
        <w:pageBreakBefore w:val="0"/>
        <w:kinsoku/>
        <w:wordWrap/>
        <w:overflowPunct/>
        <w:topLinePunct w:val="0"/>
        <w:bidi w:val="0"/>
        <w:spacing w:line="572" w:lineRule="exact"/>
        <w:ind w:firstLine="643" w:firstLineChars="200"/>
        <w:textAlignment w:val="auto"/>
        <w:outlineLvl w:val="2"/>
        <w:rPr>
          <w:rFonts w:ascii="仿宋" w:hAnsi="仿宋" w:eastAsia="仿宋"/>
          <w:b/>
          <w:color w:val="auto"/>
          <w:sz w:val="32"/>
          <w:szCs w:val="32"/>
          <w:highlight w:val="none"/>
        </w:rPr>
      </w:pPr>
      <w:bookmarkStart w:id="28" w:name="_Toc15377210"/>
      <w:r>
        <w:rPr>
          <w:rFonts w:hint="eastAsia" w:ascii="仿宋" w:hAnsi="仿宋" w:eastAsia="仿宋"/>
          <w:b/>
          <w:color w:val="auto"/>
          <w:sz w:val="32"/>
          <w:szCs w:val="32"/>
          <w:highlight w:val="none"/>
        </w:rPr>
        <w:t>（一）一般公共预算财政拨款支出决算总体情况</w:t>
      </w:r>
      <w:bookmarkEnd w:id="28"/>
    </w:p>
    <w:p>
      <w:pPr>
        <w:keepNext w:val="0"/>
        <w:keepLines w:val="0"/>
        <w:pageBreakBefore w:val="0"/>
        <w:widowControl w:val="0"/>
        <w:kinsoku/>
        <w:wordWrap/>
        <w:overflowPunct/>
        <w:topLinePunct w:val="0"/>
        <w:autoSpaceDE/>
        <w:autoSpaceDN/>
        <w:bidi w:val="0"/>
        <w:adjustRightInd/>
        <w:snapToGrid w:val="0"/>
        <w:spacing w:line="572" w:lineRule="exact"/>
        <w:ind w:firstLine="640" w:firstLineChars="200"/>
        <w:textAlignment w:val="auto"/>
        <w:rPr>
          <w:rFonts w:ascii="仿宋" w:hAnsi="仿宋" w:eastAsia="仿宋"/>
          <w:color w:val="auto"/>
          <w:sz w:val="32"/>
          <w:szCs w:val="32"/>
          <w:highlight w:val="none"/>
        </w:rPr>
      </w:pPr>
      <w:r>
        <w:rPr>
          <w:rFonts w:hint="eastAsia" w:ascii="仿宋_GB2312" w:hAnsi="仿宋_GB2312" w:eastAsia="仿宋_GB2312" w:cs="仿宋_GB2312"/>
          <w:sz w:val="32"/>
          <w:szCs w:val="32"/>
          <w:lang w:eastAsia="zh-CN"/>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lang w:eastAsia="zh-CN"/>
        </w:rPr>
        <w:t>年一般公共预算财政拨款支出</w:t>
      </w:r>
      <w:r>
        <w:rPr>
          <w:rFonts w:hint="eastAsia" w:ascii="仿宋_GB2312" w:hAnsi="仿宋_GB2312" w:eastAsia="仿宋_GB2312" w:cs="仿宋_GB2312"/>
          <w:sz w:val="32"/>
          <w:szCs w:val="32"/>
          <w:lang w:val="en-US" w:eastAsia="zh-CN"/>
        </w:rPr>
        <w:t>689.45</w:t>
      </w:r>
      <w:r>
        <w:rPr>
          <w:rFonts w:hint="eastAsia" w:ascii="仿宋_GB2312" w:hAnsi="仿宋_GB2312" w:eastAsia="仿宋_GB2312" w:cs="仿宋_GB2312"/>
          <w:sz w:val="32"/>
          <w:szCs w:val="32"/>
          <w:lang w:eastAsia="zh-CN"/>
        </w:rPr>
        <w:t>万元，占本年支出合计的</w:t>
      </w:r>
      <w:r>
        <w:rPr>
          <w:rFonts w:hint="eastAsia" w:ascii="仿宋_GB2312" w:hAnsi="仿宋_GB2312" w:eastAsia="仿宋_GB2312" w:cs="仿宋_GB2312"/>
          <w:sz w:val="32"/>
          <w:szCs w:val="32"/>
          <w:lang w:val="en-US" w:eastAsia="zh-CN"/>
        </w:rPr>
        <w:t>95.4</w:t>
      </w:r>
      <w:r>
        <w:rPr>
          <w:rFonts w:hint="eastAsia" w:ascii="仿宋_GB2312" w:hAnsi="仿宋_GB2312" w:eastAsia="仿宋_GB2312" w:cs="仿宋_GB2312"/>
          <w:sz w:val="32"/>
          <w:szCs w:val="32"/>
          <w:lang w:eastAsia="zh-CN"/>
        </w:rPr>
        <w:t>%。与20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lang w:eastAsia="zh-CN"/>
        </w:rPr>
        <w:t>年相比，一般公共预算财政拨款支出增加</w:t>
      </w:r>
      <w:r>
        <w:rPr>
          <w:rFonts w:hint="eastAsia" w:ascii="仿宋_GB2312" w:hAnsi="仿宋_GB2312" w:eastAsia="仿宋_GB2312" w:cs="仿宋_GB2312"/>
          <w:sz w:val="32"/>
          <w:szCs w:val="32"/>
          <w:lang w:val="en-US" w:eastAsia="zh-CN"/>
        </w:rPr>
        <w:t>5.54</w:t>
      </w:r>
      <w:r>
        <w:rPr>
          <w:rFonts w:hint="eastAsia" w:ascii="仿宋_GB2312" w:hAnsi="仿宋_GB2312" w:eastAsia="仿宋_GB2312" w:cs="仿宋_GB2312"/>
          <w:sz w:val="32"/>
          <w:szCs w:val="32"/>
          <w:lang w:eastAsia="zh-CN"/>
        </w:rPr>
        <w:t>万元，增长</w:t>
      </w:r>
      <w:r>
        <w:rPr>
          <w:rFonts w:hint="eastAsia" w:ascii="仿宋_GB2312" w:hAnsi="仿宋_GB2312" w:eastAsia="仿宋_GB2312" w:cs="仿宋_GB2312"/>
          <w:sz w:val="32"/>
          <w:szCs w:val="32"/>
          <w:lang w:val="en-US" w:eastAsia="zh-CN"/>
        </w:rPr>
        <w:t>0.8</w:t>
      </w:r>
      <w:r>
        <w:rPr>
          <w:rFonts w:hint="eastAsia" w:ascii="仿宋_GB2312" w:hAnsi="仿宋_GB2312" w:eastAsia="仿宋_GB2312" w:cs="仿宋_GB2312"/>
          <w:sz w:val="32"/>
          <w:szCs w:val="32"/>
          <w:lang w:eastAsia="zh-CN"/>
        </w:rPr>
        <w:t>%。主要变动原因是人员经费支出增加。</w:t>
      </w:r>
    </w:p>
    <w:p>
      <w:pPr>
        <w:rPr>
          <w:rFonts w:hint="eastAsia" w:eastAsia="仿宋_GB2312"/>
          <w:lang w:eastAsia="zh-CN"/>
        </w:rPr>
      </w:pPr>
      <w:r>
        <w:rPr>
          <w:rFonts w:hint="eastAsia" w:eastAsia="仿宋_GB2312"/>
          <w:lang w:eastAsia="zh-CN"/>
        </w:rPr>
        <w:drawing>
          <wp:inline distT="0" distB="0" distL="114300" distR="114300">
            <wp:extent cx="5522595" cy="3302635"/>
            <wp:effectExtent l="4445" t="4445" r="16510" b="762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pStyle w:val="26"/>
        <w:pageBreakBefore w:val="0"/>
        <w:numPr>
          <w:ilvl w:val="0"/>
          <w:numId w:val="0"/>
        </w:numPr>
        <w:kinsoku/>
        <w:wordWrap/>
        <w:overflowPunct/>
        <w:topLinePunct w:val="0"/>
        <w:bidi w:val="0"/>
        <w:spacing w:line="572" w:lineRule="exact"/>
        <w:jc w:val="center"/>
        <w:textAlignment w:val="auto"/>
        <w:outlineLvl w:val="1"/>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（图5：一般公共预算财政拨款支出决算变动情况）</w:t>
      </w:r>
    </w:p>
    <w:p>
      <w:pPr>
        <w:pStyle w:val="2"/>
      </w:pPr>
    </w:p>
    <w:p>
      <w:pPr>
        <w:pageBreakBefore w:val="0"/>
        <w:kinsoku/>
        <w:wordWrap/>
        <w:overflowPunct/>
        <w:topLinePunct w:val="0"/>
        <w:bidi w:val="0"/>
        <w:spacing w:line="572" w:lineRule="exact"/>
        <w:ind w:firstLine="643" w:firstLineChars="200"/>
        <w:textAlignment w:val="auto"/>
        <w:outlineLvl w:val="2"/>
        <w:rPr>
          <w:rFonts w:ascii="仿宋" w:hAnsi="仿宋" w:eastAsia="仿宋"/>
          <w:b/>
          <w:color w:val="auto"/>
          <w:sz w:val="32"/>
          <w:szCs w:val="32"/>
          <w:highlight w:val="none"/>
        </w:rPr>
      </w:pPr>
      <w:bookmarkStart w:id="29" w:name="_Toc15377211"/>
      <w:r>
        <w:rPr>
          <w:rFonts w:hint="eastAsia" w:ascii="仿宋" w:hAnsi="仿宋" w:eastAsia="仿宋"/>
          <w:b/>
          <w:color w:val="auto"/>
          <w:sz w:val="32"/>
          <w:szCs w:val="32"/>
          <w:highlight w:val="none"/>
        </w:rPr>
        <w:t>（二）一般公共预算财政拨款支出决算结构情况</w:t>
      </w:r>
      <w:bookmarkEnd w:id="29"/>
    </w:p>
    <w:p>
      <w:pPr>
        <w:keepNext w:val="0"/>
        <w:keepLines w:val="0"/>
        <w:pageBreakBefore w:val="0"/>
        <w:widowControl w:val="0"/>
        <w:kinsoku/>
        <w:wordWrap/>
        <w:overflowPunct/>
        <w:topLinePunct w:val="0"/>
        <w:autoSpaceDE/>
        <w:autoSpaceDN/>
        <w:bidi w:val="0"/>
        <w:adjustRightInd/>
        <w:snapToGrid w:val="0"/>
        <w:spacing w:line="572" w:lineRule="exact"/>
        <w:ind w:firstLine="640" w:firstLineChars="200"/>
        <w:textAlignment w:val="auto"/>
        <w:rPr>
          <w:rFonts w:ascii="仿宋" w:hAnsi="仿宋" w:eastAsia="仿宋"/>
          <w:color w:val="auto"/>
          <w:sz w:val="32"/>
          <w:szCs w:val="32"/>
          <w:highlight w:val="none"/>
        </w:rPr>
      </w:pPr>
      <w:r>
        <w:rPr>
          <w:rFonts w:hint="eastAsia" w:ascii="仿宋_GB2312" w:hAnsi="仿宋_GB2312" w:eastAsia="仿宋_GB2312" w:cs="仿宋_GB2312"/>
          <w:sz w:val="32"/>
          <w:szCs w:val="32"/>
          <w:lang w:eastAsia="zh-CN"/>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lang w:eastAsia="zh-CN"/>
        </w:rPr>
        <w:t>年一般公共预算财政拨款支出</w:t>
      </w:r>
      <w:r>
        <w:rPr>
          <w:rFonts w:hint="eastAsia" w:ascii="仿宋_GB2312" w:hAnsi="仿宋_GB2312" w:eastAsia="仿宋_GB2312" w:cs="仿宋_GB2312"/>
          <w:sz w:val="32"/>
          <w:szCs w:val="32"/>
          <w:lang w:val="en-US" w:eastAsia="zh-CN"/>
        </w:rPr>
        <w:t>689.45</w:t>
      </w:r>
      <w:r>
        <w:rPr>
          <w:rFonts w:hint="eastAsia" w:ascii="仿宋_GB2312" w:hAnsi="仿宋_GB2312" w:eastAsia="仿宋_GB2312" w:cs="仿宋_GB2312"/>
          <w:sz w:val="32"/>
          <w:szCs w:val="32"/>
          <w:lang w:eastAsia="zh-CN"/>
        </w:rPr>
        <w:t>万元，主要用于以下方面:文化旅游体育与传媒（类）支出</w:t>
      </w:r>
      <w:r>
        <w:rPr>
          <w:rFonts w:hint="eastAsia" w:ascii="仿宋_GB2312" w:hAnsi="仿宋_GB2312" w:eastAsia="仿宋_GB2312" w:cs="仿宋_GB2312"/>
          <w:sz w:val="32"/>
          <w:szCs w:val="32"/>
          <w:lang w:val="en-US" w:eastAsia="zh-CN"/>
        </w:rPr>
        <w:t>600.39</w:t>
      </w:r>
      <w:r>
        <w:rPr>
          <w:rFonts w:hint="eastAsia" w:ascii="仿宋_GB2312" w:hAnsi="仿宋_GB2312" w:eastAsia="仿宋_GB2312" w:cs="仿宋_GB2312"/>
          <w:sz w:val="32"/>
          <w:szCs w:val="32"/>
          <w:lang w:eastAsia="zh-CN"/>
        </w:rPr>
        <w:t>万元，占</w:t>
      </w:r>
      <w:r>
        <w:rPr>
          <w:rFonts w:hint="eastAsia" w:ascii="仿宋_GB2312" w:hAnsi="仿宋_GB2312" w:eastAsia="仿宋_GB2312" w:cs="仿宋_GB2312"/>
          <w:sz w:val="32"/>
          <w:szCs w:val="32"/>
          <w:lang w:val="en-US" w:eastAsia="zh-CN"/>
        </w:rPr>
        <w:t>87.1</w:t>
      </w:r>
      <w:r>
        <w:rPr>
          <w:rFonts w:hint="eastAsia" w:ascii="仿宋_GB2312" w:hAnsi="仿宋_GB2312" w:eastAsia="仿宋_GB2312" w:cs="仿宋_GB2312"/>
          <w:sz w:val="32"/>
          <w:szCs w:val="32"/>
          <w:lang w:eastAsia="zh-CN"/>
        </w:rPr>
        <w:t>%；社会保障和就业（类）支出</w:t>
      </w:r>
      <w:r>
        <w:rPr>
          <w:rFonts w:hint="eastAsia" w:ascii="仿宋_GB2312" w:hAnsi="仿宋_GB2312" w:eastAsia="仿宋_GB2312" w:cs="仿宋_GB2312"/>
          <w:sz w:val="32"/>
          <w:szCs w:val="32"/>
          <w:lang w:val="en-US" w:eastAsia="zh-CN"/>
        </w:rPr>
        <w:t>30.39</w:t>
      </w:r>
      <w:r>
        <w:rPr>
          <w:rFonts w:hint="eastAsia" w:ascii="仿宋_GB2312" w:hAnsi="仿宋_GB2312" w:eastAsia="仿宋_GB2312" w:cs="仿宋_GB2312"/>
          <w:sz w:val="32"/>
          <w:szCs w:val="32"/>
          <w:lang w:eastAsia="zh-CN"/>
        </w:rPr>
        <w:t>万元，占</w:t>
      </w:r>
      <w:r>
        <w:rPr>
          <w:rFonts w:hint="eastAsia" w:ascii="仿宋_GB2312" w:hAnsi="仿宋_GB2312" w:eastAsia="仿宋_GB2312" w:cs="仿宋_GB2312"/>
          <w:sz w:val="32"/>
          <w:szCs w:val="32"/>
          <w:lang w:val="en-US" w:eastAsia="zh-CN"/>
        </w:rPr>
        <w:t>4.4</w:t>
      </w:r>
      <w:r>
        <w:rPr>
          <w:rFonts w:hint="eastAsia" w:ascii="仿宋_GB2312" w:hAnsi="仿宋_GB2312" w:eastAsia="仿宋_GB2312" w:cs="仿宋_GB2312"/>
          <w:sz w:val="32"/>
          <w:szCs w:val="32"/>
          <w:lang w:eastAsia="zh-CN"/>
        </w:rPr>
        <w:t>%；卫生健康（类）支出</w:t>
      </w:r>
      <w:r>
        <w:rPr>
          <w:rFonts w:hint="eastAsia" w:ascii="仿宋_GB2312" w:hAnsi="仿宋_GB2312" w:eastAsia="仿宋_GB2312" w:cs="仿宋_GB2312"/>
          <w:sz w:val="32"/>
          <w:szCs w:val="32"/>
          <w:lang w:val="en-US" w:eastAsia="zh-CN"/>
        </w:rPr>
        <w:t>19.14</w:t>
      </w:r>
      <w:r>
        <w:rPr>
          <w:rFonts w:hint="eastAsia" w:ascii="仿宋_GB2312" w:hAnsi="仿宋_GB2312" w:eastAsia="仿宋_GB2312" w:cs="仿宋_GB2312"/>
          <w:sz w:val="32"/>
          <w:szCs w:val="32"/>
          <w:lang w:eastAsia="zh-CN"/>
        </w:rPr>
        <w:t>万元，占</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lang w:eastAsia="zh-CN"/>
        </w:rPr>
        <w:t>%；住房保障（类）支出</w:t>
      </w:r>
      <w:r>
        <w:rPr>
          <w:rFonts w:hint="eastAsia" w:ascii="仿宋_GB2312" w:hAnsi="仿宋_GB2312" w:eastAsia="仿宋_GB2312" w:cs="仿宋_GB2312"/>
          <w:sz w:val="32"/>
          <w:szCs w:val="32"/>
          <w:lang w:val="en-US" w:eastAsia="zh-CN"/>
        </w:rPr>
        <w:t>39.54</w:t>
      </w:r>
      <w:r>
        <w:rPr>
          <w:rFonts w:hint="eastAsia" w:ascii="仿宋_GB2312" w:hAnsi="仿宋_GB2312" w:eastAsia="仿宋_GB2312" w:cs="仿宋_GB2312"/>
          <w:sz w:val="32"/>
          <w:szCs w:val="32"/>
          <w:lang w:eastAsia="zh-CN"/>
        </w:rPr>
        <w:t>万元，占</w:t>
      </w:r>
      <w:r>
        <w:rPr>
          <w:rFonts w:hint="eastAsia" w:ascii="仿宋_GB2312" w:hAnsi="仿宋_GB2312" w:eastAsia="仿宋_GB2312" w:cs="仿宋_GB2312"/>
          <w:sz w:val="32"/>
          <w:szCs w:val="32"/>
          <w:lang w:val="en-US" w:eastAsia="zh-CN"/>
        </w:rPr>
        <w:t>5.7</w:t>
      </w:r>
      <w:r>
        <w:rPr>
          <w:rFonts w:hint="eastAsia" w:ascii="仿宋_GB2312" w:hAnsi="仿宋_GB2312" w:eastAsia="仿宋_GB2312" w:cs="仿宋_GB2312"/>
          <w:sz w:val="32"/>
          <w:szCs w:val="32"/>
          <w:lang w:eastAsia="zh-CN"/>
        </w:rPr>
        <w:t>%。</w:t>
      </w:r>
    </w:p>
    <w:p>
      <w:pPr>
        <w:pStyle w:val="2"/>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drawing>
          <wp:inline distT="0" distB="0" distL="114300" distR="114300">
            <wp:extent cx="5612765" cy="3192780"/>
            <wp:effectExtent l="4445" t="4445" r="21590" b="22225"/>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Pr>
        <w:pStyle w:val="26"/>
        <w:pageBreakBefore w:val="0"/>
        <w:numPr>
          <w:ilvl w:val="0"/>
          <w:numId w:val="0"/>
        </w:numPr>
        <w:kinsoku/>
        <w:wordWrap/>
        <w:overflowPunct/>
        <w:topLinePunct w:val="0"/>
        <w:bidi w:val="0"/>
        <w:spacing w:line="572" w:lineRule="exact"/>
        <w:jc w:val="center"/>
        <w:textAlignment w:val="auto"/>
        <w:outlineLvl w:val="1"/>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（图6：一般公共预算财政拨款支出决算结构）</w:t>
      </w:r>
    </w:p>
    <w:p/>
    <w:p>
      <w:pPr>
        <w:pageBreakBefore w:val="0"/>
        <w:kinsoku/>
        <w:wordWrap/>
        <w:overflowPunct/>
        <w:topLinePunct w:val="0"/>
        <w:bidi w:val="0"/>
        <w:spacing w:line="572" w:lineRule="exact"/>
        <w:ind w:firstLine="643" w:firstLineChars="200"/>
        <w:textAlignment w:val="auto"/>
        <w:outlineLvl w:val="2"/>
        <w:rPr>
          <w:rFonts w:ascii="仿宋" w:hAnsi="仿宋" w:eastAsia="仿宋"/>
          <w:b/>
          <w:color w:val="auto"/>
          <w:sz w:val="32"/>
          <w:szCs w:val="32"/>
          <w:highlight w:val="none"/>
        </w:rPr>
      </w:pPr>
      <w:bookmarkStart w:id="30" w:name="_Toc15377212"/>
      <w:r>
        <w:rPr>
          <w:rFonts w:hint="eastAsia" w:ascii="仿宋" w:hAnsi="仿宋" w:eastAsia="仿宋"/>
          <w:b/>
          <w:color w:val="auto"/>
          <w:sz w:val="32"/>
          <w:szCs w:val="32"/>
          <w:highlight w:val="none"/>
        </w:rPr>
        <w:t>（三）一般公共预算财政拨款支出决算具体情况</w:t>
      </w:r>
      <w:bookmarkEnd w:id="30"/>
    </w:p>
    <w:p>
      <w:pPr>
        <w:keepNext w:val="0"/>
        <w:keepLines w:val="0"/>
        <w:pageBreakBefore w:val="0"/>
        <w:widowControl w:val="0"/>
        <w:kinsoku/>
        <w:wordWrap/>
        <w:overflowPunct/>
        <w:topLinePunct w:val="0"/>
        <w:autoSpaceDE/>
        <w:autoSpaceDN/>
        <w:bidi w:val="0"/>
        <w:adjustRightInd/>
        <w:snapToGrid w:val="0"/>
        <w:spacing w:line="572" w:lineRule="exact"/>
        <w:ind w:firstLine="640" w:firstLineChars="200"/>
        <w:textAlignment w:val="auto"/>
        <w:rPr>
          <w:rFonts w:hint="eastAsia" w:ascii="仿宋_GB2312" w:hAnsi="仿宋_GB2312" w:eastAsia="仿宋_GB2312" w:cs="仿宋_GB2312"/>
          <w:sz w:val="32"/>
          <w:szCs w:val="32"/>
          <w:lang w:eastAsia="zh-CN"/>
        </w:rPr>
      </w:pPr>
      <w:bookmarkStart w:id="31" w:name="_Toc15378460"/>
      <w:bookmarkStart w:id="32" w:name="_Toc15377213"/>
      <w:bookmarkStart w:id="33" w:name="_Toc15377444"/>
      <w:r>
        <w:rPr>
          <w:rFonts w:hint="eastAsia" w:ascii="仿宋_GB2312" w:hAnsi="仿宋_GB2312" w:eastAsia="仿宋_GB2312" w:cs="仿宋_GB2312"/>
          <w:sz w:val="32"/>
          <w:szCs w:val="32"/>
          <w:lang w:eastAsia="zh-CN"/>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lang w:eastAsia="zh-CN"/>
        </w:rPr>
        <w:t>年一般公共预算支出决算数为</w:t>
      </w:r>
      <w:r>
        <w:rPr>
          <w:rFonts w:hint="eastAsia" w:ascii="仿宋_GB2312" w:hAnsi="仿宋_GB2312" w:eastAsia="仿宋_GB2312" w:cs="仿宋_GB2312"/>
          <w:sz w:val="32"/>
          <w:szCs w:val="32"/>
          <w:lang w:val="en-US" w:eastAsia="zh-CN"/>
        </w:rPr>
        <w:t>689.45</w:t>
      </w:r>
      <w:r>
        <w:rPr>
          <w:rFonts w:hint="eastAsia" w:ascii="仿宋_GB2312" w:hAnsi="仿宋_GB2312" w:eastAsia="仿宋_GB2312" w:cs="仿宋_GB2312"/>
          <w:sz w:val="32"/>
          <w:szCs w:val="32"/>
          <w:lang w:eastAsia="zh-CN"/>
        </w:rPr>
        <w:t>，完成预算</w:t>
      </w:r>
      <w:r>
        <w:rPr>
          <w:rFonts w:hint="eastAsia" w:ascii="仿宋_GB2312" w:hAnsi="仿宋_GB2312" w:eastAsia="仿宋_GB2312" w:cs="仿宋_GB2312"/>
          <w:sz w:val="32"/>
          <w:szCs w:val="32"/>
          <w:lang w:val="en-US" w:eastAsia="zh-CN"/>
        </w:rPr>
        <w:t>95.8</w:t>
      </w:r>
      <w:r>
        <w:rPr>
          <w:rFonts w:hint="eastAsia" w:ascii="仿宋_GB2312" w:hAnsi="仿宋_GB2312" w:eastAsia="仿宋_GB2312" w:cs="仿宋_GB2312"/>
          <w:sz w:val="32"/>
          <w:szCs w:val="32"/>
          <w:lang w:eastAsia="zh-CN"/>
        </w:rPr>
        <w:t>%。其中：</w:t>
      </w:r>
      <w:bookmarkEnd w:id="31"/>
      <w:bookmarkEnd w:id="32"/>
      <w:bookmarkEnd w:id="33"/>
    </w:p>
    <w:p>
      <w:pPr>
        <w:keepNext w:val="0"/>
        <w:keepLines w:val="0"/>
        <w:pageBreakBefore w:val="0"/>
        <w:widowControl w:val="0"/>
        <w:kinsoku/>
        <w:wordWrap/>
        <w:overflowPunct/>
        <w:topLinePunct w:val="0"/>
        <w:autoSpaceDE/>
        <w:autoSpaceDN/>
        <w:bidi w:val="0"/>
        <w:adjustRightInd/>
        <w:snapToGrid w:val="0"/>
        <w:spacing w:line="572"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文化旅游体育与传媒（类）文化和旅游（款）群众文化（项）: 支出决算为</w:t>
      </w:r>
      <w:r>
        <w:rPr>
          <w:rFonts w:hint="eastAsia" w:ascii="仿宋_GB2312" w:hAnsi="仿宋_GB2312" w:eastAsia="仿宋_GB2312" w:cs="仿宋_GB2312"/>
          <w:sz w:val="32"/>
          <w:szCs w:val="32"/>
          <w:lang w:val="en-US" w:eastAsia="zh-CN"/>
        </w:rPr>
        <w:t>600.39</w:t>
      </w:r>
      <w:r>
        <w:rPr>
          <w:rFonts w:hint="eastAsia" w:ascii="仿宋_GB2312" w:hAnsi="仿宋_GB2312" w:eastAsia="仿宋_GB2312" w:cs="仿宋_GB2312"/>
          <w:sz w:val="32"/>
          <w:szCs w:val="32"/>
          <w:lang w:eastAsia="zh-CN"/>
        </w:rPr>
        <w:t>万元，完成预算</w:t>
      </w:r>
      <w:r>
        <w:rPr>
          <w:rFonts w:hint="eastAsia" w:ascii="仿宋_GB2312" w:hAnsi="仿宋_GB2312" w:eastAsia="仿宋_GB2312" w:cs="仿宋_GB2312"/>
          <w:sz w:val="32"/>
          <w:szCs w:val="32"/>
          <w:lang w:val="en-US" w:eastAsia="zh-CN"/>
        </w:rPr>
        <w:t>97.6</w:t>
      </w:r>
      <w:r>
        <w:rPr>
          <w:rFonts w:hint="eastAsia" w:ascii="仿宋_GB2312" w:hAnsi="仿宋_GB2312" w:eastAsia="仿宋_GB2312" w:cs="仿宋_GB2312"/>
          <w:sz w:val="32"/>
          <w:szCs w:val="32"/>
          <w:lang w:eastAsia="zh-CN"/>
        </w:rPr>
        <w:t>%，决算数小于预算数的主要原因</w:t>
      </w:r>
      <w:r>
        <w:rPr>
          <w:rStyle w:val="16"/>
          <w:rFonts w:hint="eastAsia" w:ascii="仿宋" w:hAnsi="仿宋" w:eastAsia="仿宋"/>
          <w:b w:val="0"/>
          <w:bCs/>
          <w:color w:val="000000"/>
          <w:sz w:val="32"/>
          <w:szCs w:val="32"/>
          <w:highlight w:val="none"/>
        </w:rPr>
        <w:t>202</w:t>
      </w:r>
      <w:r>
        <w:rPr>
          <w:rStyle w:val="16"/>
          <w:rFonts w:hint="eastAsia" w:ascii="仿宋" w:hAnsi="仿宋" w:eastAsia="仿宋"/>
          <w:b w:val="0"/>
          <w:bCs/>
          <w:color w:val="000000"/>
          <w:sz w:val="32"/>
          <w:szCs w:val="32"/>
          <w:highlight w:val="none"/>
          <w:lang w:val="en-US" w:eastAsia="zh-CN"/>
        </w:rPr>
        <w:t>2</w:t>
      </w:r>
      <w:r>
        <w:rPr>
          <w:rStyle w:val="16"/>
          <w:rFonts w:hint="eastAsia" w:ascii="仿宋" w:hAnsi="仿宋" w:eastAsia="仿宋"/>
          <w:b w:val="0"/>
          <w:bCs/>
          <w:color w:val="000000"/>
          <w:sz w:val="32"/>
          <w:szCs w:val="32"/>
          <w:highlight w:val="none"/>
        </w:rPr>
        <w:t>年受疫情影响，免费开放课程减少</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72"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社会保障和就业（类）行政事业单位养老支出（款）机关事业单位基本养老保险缴费支出（项）: 支出决算为</w:t>
      </w:r>
      <w:r>
        <w:rPr>
          <w:rFonts w:hint="eastAsia" w:ascii="仿宋_GB2312" w:hAnsi="仿宋_GB2312" w:eastAsia="仿宋_GB2312" w:cs="仿宋_GB2312"/>
          <w:sz w:val="32"/>
          <w:szCs w:val="32"/>
          <w:lang w:val="en-US" w:eastAsia="zh-CN"/>
        </w:rPr>
        <w:t>30.39</w:t>
      </w:r>
      <w:r>
        <w:rPr>
          <w:rFonts w:hint="eastAsia" w:ascii="仿宋_GB2312" w:hAnsi="仿宋_GB2312" w:eastAsia="仿宋_GB2312" w:cs="仿宋_GB2312"/>
          <w:sz w:val="32"/>
          <w:szCs w:val="32"/>
          <w:lang w:eastAsia="zh-CN"/>
        </w:rPr>
        <w:t>万元，完成预算</w:t>
      </w:r>
      <w:r>
        <w:rPr>
          <w:rFonts w:hint="eastAsia" w:ascii="仿宋_GB2312" w:hAnsi="仿宋_GB2312" w:eastAsia="仿宋_GB2312" w:cs="仿宋_GB2312"/>
          <w:sz w:val="32"/>
          <w:szCs w:val="32"/>
          <w:lang w:val="en-US" w:eastAsia="zh-CN"/>
        </w:rPr>
        <w:t>68.2</w:t>
      </w:r>
      <w:r>
        <w:rPr>
          <w:rFonts w:hint="eastAsia" w:ascii="仿宋_GB2312" w:hAnsi="仿宋_GB2312" w:eastAsia="仿宋_GB2312" w:cs="仿宋_GB2312"/>
          <w:sz w:val="32"/>
          <w:szCs w:val="32"/>
          <w:lang w:eastAsia="zh-CN"/>
        </w:rPr>
        <w:t>%，决算数小于预算数的主要原因是应补缴的养老保险尚未缴纳。</w:t>
      </w:r>
    </w:p>
    <w:p>
      <w:pPr>
        <w:keepNext w:val="0"/>
        <w:keepLines w:val="0"/>
        <w:pageBreakBefore w:val="0"/>
        <w:widowControl w:val="0"/>
        <w:kinsoku/>
        <w:wordWrap/>
        <w:overflowPunct/>
        <w:topLinePunct w:val="0"/>
        <w:autoSpaceDE/>
        <w:autoSpaceDN/>
        <w:bidi w:val="0"/>
        <w:adjustRightInd/>
        <w:snapToGrid w:val="0"/>
        <w:spacing w:line="572"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卫生健康（类）行政事业单位医疗（款）事业单位医疗（项）:支出决算为</w:t>
      </w:r>
      <w:r>
        <w:rPr>
          <w:rFonts w:hint="eastAsia" w:ascii="仿宋_GB2312" w:hAnsi="仿宋_GB2312" w:eastAsia="仿宋_GB2312" w:cs="仿宋_GB2312"/>
          <w:sz w:val="32"/>
          <w:szCs w:val="32"/>
          <w:lang w:val="en-US" w:eastAsia="zh-CN"/>
        </w:rPr>
        <w:t>19.14</w:t>
      </w:r>
      <w:r>
        <w:rPr>
          <w:rFonts w:hint="eastAsia" w:ascii="仿宋_GB2312" w:hAnsi="仿宋_GB2312" w:eastAsia="仿宋_GB2312" w:cs="仿宋_GB2312"/>
          <w:sz w:val="32"/>
          <w:szCs w:val="32"/>
          <w:lang w:eastAsia="zh-CN"/>
        </w:rPr>
        <w:t>万元，完成预算</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7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4、住房保障（类）住房改革支出（款）住房公积金（项）：支出决算为39.54万元，完成预算96.8%，</w:t>
      </w:r>
      <w:r>
        <w:rPr>
          <w:rFonts w:hint="eastAsia" w:ascii="仿宋_GB2312" w:hAnsi="仿宋_GB2312" w:eastAsia="仿宋_GB2312" w:cs="仿宋_GB2312"/>
          <w:sz w:val="32"/>
          <w:szCs w:val="32"/>
          <w:lang w:eastAsia="zh-CN"/>
        </w:rPr>
        <w:t>决算数小于预算数的主要原因是应补缴的住房公积金尚未缴纳。</w:t>
      </w:r>
    </w:p>
    <w:p>
      <w:pPr>
        <w:pageBreakBefore w:val="0"/>
        <w:tabs>
          <w:tab w:val="right" w:pos="8306"/>
        </w:tabs>
        <w:kinsoku/>
        <w:wordWrap/>
        <w:overflowPunct/>
        <w:topLinePunct w:val="0"/>
        <w:bidi w:val="0"/>
        <w:spacing w:line="572" w:lineRule="exact"/>
        <w:ind w:firstLine="640"/>
        <w:textAlignment w:val="auto"/>
        <w:outlineLvl w:val="1"/>
        <w:rPr>
          <w:rStyle w:val="18"/>
          <w:color w:val="auto"/>
          <w:highlight w:val="none"/>
        </w:rPr>
      </w:pPr>
      <w:bookmarkStart w:id="34" w:name="_Toc15377214"/>
      <w:bookmarkStart w:id="35" w:name="_Toc15396608"/>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18"/>
          <w:rFonts w:hint="eastAsia" w:ascii="黑体" w:hAnsi="黑体" w:eastAsia="黑体"/>
          <w:b w:val="0"/>
          <w:color w:val="auto"/>
          <w:highlight w:val="none"/>
        </w:rPr>
        <w:t>般公共预算财政拨款基本支出决算情况说明</w:t>
      </w:r>
      <w:bookmarkEnd w:id="34"/>
      <w:bookmarkEnd w:id="35"/>
      <w:r>
        <w:rPr>
          <w:rStyle w:val="18"/>
          <w:rFonts w:ascii="黑体" w:hAnsi="黑体" w:eastAsia="黑体"/>
          <w:b w:val="0"/>
          <w:color w:val="auto"/>
          <w:highlight w:val="none"/>
        </w:rPr>
        <w:tab/>
      </w:r>
    </w:p>
    <w:p>
      <w:pPr>
        <w:keepNext w:val="0"/>
        <w:keepLines w:val="0"/>
        <w:pageBreakBefore w:val="0"/>
        <w:widowControl w:val="0"/>
        <w:kinsoku/>
        <w:wordWrap/>
        <w:overflowPunct/>
        <w:topLinePunct w:val="0"/>
        <w:autoSpaceDE/>
        <w:autoSpaceDN/>
        <w:bidi w:val="0"/>
        <w:adjustRightInd/>
        <w:snapToGrid w:val="0"/>
        <w:spacing w:line="57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2022年一般公共预算财政拨款基本支出525.16万元，其中：</w:t>
      </w:r>
    </w:p>
    <w:p>
      <w:pPr>
        <w:keepNext w:val="0"/>
        <w:keepLines w:val="0"/>
        <w:pageBreakBefore w:val="0"/>
        <w:widowControl w:val="0"/>
        <w:kinsoku/>
        <w:wordWrap/>
        <w:overflowPunct/>
        <w:topLinePunct w:val="0"/>
        <w:autoSpaceDE/>
        <w:autoSpaceDN/>
        <w:bidi w:val="0"/>
        <w:adjustRightInd/>
        <w:snapToGrid w:val="0"/>
        <w:spacing w:line="57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人员经费483.66万元，主要包括：基本工资、津贴补贴、奖金、绩效工资、机关事业单位基本养老保险缴费、职工基本医疗保险缴费、其他社会保障缴费、住房公积金、生活补助。</w:t>
      </w:r>
    </w:p>
    <w:p>
      <w:pPr>
        <w:keepNext w:val="0"/>
        <w:keepLines w:val="0"/>
        <w:pageBreakBefore w:val="0"/>
        <w:widowControl w:val="0"/>
        <w:kinsoku/>
        <w:wordWrap/>
        <w:overflowPunct/>
        <w:topLinePunct w:val="0"/>
        <w:autoSpaceDE/>
        <w:autoSpaceDN/>
        <w:bidi w:val="0"/>
        <w:adjustRightInd/>
        <w:snapToGrid w:val="0"/>
        <w:spacing w:line="57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用经费41.5万元，主要包括：办公费、印刷费、水费、电费、邮电费、差旅费、维修（护）费、培训费、公务接待费、专用材料费、劳务费、委托业务费、工会经费、公务用车运行维护费、其他交通费、其他商品和服务支出。</w:t>
      </w:r>
    </w:p>
    <w:p>
      <w:pPr>
        <w:pageBreakBefore w:val="0"/>
        <w:kinsoku/>
        <w:wordWrap/>
        <w:overflowPunct/>
        <w:topLinePunct w:val="0"/>
        <w:bidi w:val="0"/>
        <w:spacing w:line="572" w:lineRule="exact"/>
        <w:ind w:firstLine="640"/>
        <w:textAlignment w:val="auto"/>
        <w:outlineLvl w:val="1"/>
        <w:rPr>
          <w:rStyle w:val="18"/>
          <w:rFonts w:ascii="黑体" w:hAnsi="黑体" w:eastAsia="黑体"/>
          <w:b w:val="0"/>
          <w:color w:val="auto"/>
          <w:highlight w:val="none"/>
        </w:rPr>
      </w:pPr>
      <w:bookmarkStart w:id="36" w:name="_Toc15396609"/>
      <w:bookmarkStart w:id="37" w:name="_Toc15377215"/>
      <w:r>
        <w:rPr>
          <w:rFonts w:hint="eastAsia" w:ascii="黑体" w:eastAsia="黑体"/>
          <w:color w:val="auto"/>
          <w:sz w:val="32"/>
          <w:szCs w:val="32"/>
          <w:highlight w:val="none"/>
        </w:rPr>
        <w:t>七、</w:t>
      </w:r>
      <w:r>
        <w:rPr>
          <w:rStyle w:val="18"/>
          <w:rFonts w:hint="eastAsia" w:ascii="黑体" w:hAnsi="黑体" w:eastAsia="黑体"/>
          <w:b w:val="0"/>
          <w:color w:val="auto"/>
          <w:highlight w:val="none"/>
        </w:rPr>
        <w:t>财政拨款</w:t>
      </w:r>
      <w:r>
        <w:rPr>
          <w:rStyle w:val="18"/>
          <w:rFonts w:hint="eastAsia" w:ascii="黑体" w:hAnsi="黑体" w:eastAsia="黑体"/>
          <w:color w:val="auto"/>
          <w:highlight w:val="none"/>
        </w:rPr>
        <w:t>“</w:t>
      </w:r>
      <w:r>
        <w:rPr>
          <w:rStyle w:val="18"/>
          <w:rFonts w:hint="eastAsia" w:ascii="黑体" w:hAnsi="黑体" w:eastAsia="黑体"/>
          <w:b w:val="0"/>
          <w:color w:val="auto"/>
          <w:highlight w:val="none"/>
        </w:rPr>
        <w:t>三公”经费支出决算情况说明</w:t>
      </w:r>
      <w:bookmarkEnd w:id="36"/>
      <w:bookmarkEnd w:id="37"/>
    </w:p>
    <w:p>
      <w:pPr>
        <w:pageBreakBefore w:val="0"/>
        <w:kinsoku/>
        <w:wordWrap/>
        <w:overflowPunct/>
        <w:topLinePunct w:val="0"/>
        <w:bidi w:val="0"/>
        <w:spacing w:line="572" w:lineRule="exact"/>
        <w:ind w:firstLine="640"/>
        <w:textAlignment w:val="auto"/>
        <w:outlineLvl w:val="2"/>
        <w:rPr>
          <w:rFonts w:ascii="仿宋" w:hAnsi="仿宋" w:eastAsia="仿宋"/>
          <w:b/>
          <w:color w:val="auto"/>
          <w:sz w:val="32"/>
          <w:szCs w:val="32"/>
          <w:highlight w:val="none"/>
        </w:rPr>
      </w:pPr>
      <w:bookmarkStart w:id="38" w:name="_Toc15377216"/>
      <w:r>
        <w:rPr>
          <w:rFonts w:hint="eastAsia" w:ascii="仿宋" w:hAnsi="仿宋" w:eastAsia="仿宋"/>
          <w:b/>
          <w:color w:val="auto"/>
          <w:sz w:val="32"/>
          <w:szCs w:val="32"/>
          <w:highlight w:val="none"/>
        </w:rPr>
        <w:t>（一）“三公”经费财政拨款支出决算总体情况说明</w:t>
      </w:r>
      <w:bookmarkEnd w:id="38"/>
    </w:p>
    <w:p>
      <w:pPr>
        <w:keepNext w:val="0"/>
        <w:keepLines w:val="0"/>
        <w:pageBreakBefore w:val="0"/>
        <w:widowControl w:val="0"/>
        <w:kinsoku/>
        <w:wordWrap/>
        <w:overflowPunct/>
        <w:topLinePunct w:val="0"/>
        <w:autoSpaceDE/>
        <w:autoSpaceDN/>
        <w:bidi w:val="0"/>
        <w:adjustRightInd/>
        <w:snapToGrid w:val="0"/>
        <w:spacing w:line="572" w:lineRule="exact"/>
        <w:ind w:firstLine="640" w:firstLineChars="200"/>
        <w:textAlignment w:val="auto"/>
        <w:rPr>
          <w:rFonts w:ascii="仿宋" w:hAnsi="仿宋" w:eastAsia="仿宋"/>
          <w:b/>
          <w:color w:val="auto"/>
          <w:sz w:val="32"/>
          <w:szCs w:val="32"/>
          <w:highlight w:val="none"/>
        </w:rPr>
      </w:pPr>
      <w:r>
        <w:rPr>
          <w:rFonts w:hint="eastAsia" w:ascii="仿宋_GB2312" w:hAnsi="仿宋_GB2312" w:eastAsia="仿宋_GB2312" w:cs="仿宋_GB2312"/>
          <w:sz w:val="32"/>
          <w:szCs w:val="32"/>
          <w:lang w:val="en-US" w:eastAsia="zh-CN"/>
        </w:rPr>
        <w:t>2022年“三公”经费财政拨款支出决算为3.71万元，完成预算100%，较上年增加1.09万元，增长41.6%，</w:t>
      </w:r>
      <w:r>
        <w:rPr>
          <w:rFonts w:hint="eastAsia" w:ascii="仿宋" w:hAnsi="仿宋" w:eastAsia="仿宋"/>
          <w:color w:val="000000" w:themeColor="text1"/>
          <w:kern w:val="2"/>
          <w:sz w:val="32"/>
          <w:szCs w:val="24"/>
          <w:lang w:val="zh-CN"/>
          <w14:textFill>
            <w14:solidFill>
              <w14:schemeClr w14:val="tx1"/>
            </w14:solidFill>
          </w14:textFill>
        </w:rPr>
        <w:t>主要原因：一是</w:t>
      </w:r>
      <w:r>
        <w:rPr>
          <w:rFonts w:hint="eastAsia" w:ascii="仿宋_GB2312" w:hAnsi="仿宋_GB2312" w:eastAsia="仿宋_GB2312" w:cs="仿宋_GB2312"/>
          <w:color w:val="auto"/>
          <w:sz w:val="32"/>
          <w:szCs w:val="32"/>
          <w:highlight w:val="none"/>
          <w:lang w:eastAsia="zh-CN"/>
        </w:rPr>
        <w:t>车辆维修费用</w:t>
      </w:r>
      <w:r>
        <w:rPr>
          <w:rFonts w:hint="eastAsia" w:ascii="仿宋_GB2312" w:hAnsi="仿宋_GB2312" w:eastAsia="仿宋_GB2312" w:cs="仿宋_GB2312"/>
          <w:color w:val="auto"/>
          <w:sz w:val="32"/>
          <w:szCs w:val="32"/>
          <w:highlight w:val="none"/>
          <w:lang w:val="en-US" w:eastAsia="zh-CN"/>
        </w:rPr>
        <w:t>增加；二是</w:t>
      </w:r>
      <w:r>
        <w:rPr>
          <w:rFonts w:hint="eastAsia" w:ascii="仿宋_GB2312" w:eastAsia="仿宋_GB2312"/>
          <w:color w:val="auto"/>
          <w:sz w:val="32"/>
          <w:szCs w:val="32"/>
          <w:highlight w:val="none"/>
          <w:lang w:eastAsia="zh-CN"/>
        </w:rPr>
        <w:t>公务接待批次及人数增加</w:t>
      </w:r>
      <w:r>
        <w:rPr>
          <w:rFonts w:hint="eastAsia" w:ascii="仿宋_GB2312" w:hAnsi="仿宋_GB2312" w:eastAsia="仿宋_GB2312" w:cs="仿宋_GB2312"/>
          <w:sz w:val="32"/>
          <w:szCs w:val="32"/>
          <w:lang w:val="en-US" w:eastAsia="zh-CN"/>
        </w:rPr>
        <w:t>。</w:t>
      </w:r>
    </w:p>
    <w:p>
      <w:pPr>
        <w:pageBreakBefore w:val="0"/>
        <w:kinsoku/>
        <w:wordWrap/>
        <w:overflowPunct/>
        <w:topLinePunct w:val="0"/>
        <w:bidi w:val="0"/>
        <w:spacing w:line="572" w:lineRule="exact"/>
        <w:ind w:firstLine="640"/>
        <w:textAlignment w:val="auto"/>
        <w:outlineLvl w:val="2"/>
        <w:rPr>
          <w:rFonts w:ascii="仿宋" w:hAnsi="仿宋" w:eastAsia="仿宋"/>
          <w:b/>
          <w:color w:val="auto"/>
          <w:sz w:val="32"/>
          <w:szCs w:val="32"/>
          <w:highlight w:val="none"/>
        </w:rPr>
      </w:pPr>
      <w:bookmarkStart w:id="39" w:name="_Toc15377217"/>
      <w:r>
        <w:rPr>
          <w:rFonts w:hint="eastAsia" w:ascii="仿宋" w:hAnsi="仿宋" w:eastAsia="仿宋"/>
          <w:b/>
          <w:color w:val="auto"/>
          <w:sz w:val="32"/>
          <w:szCs w:val="32"/>
          <w:highlight w:val="none"/>
        </w:rPr>
        <w:t>（二）“三公”经费财政拨款支出决算具体情况说明</w:t>
      </w:r>
      <w:bookmarkEnd w:id="39"/>
    </w:p>
    <w:p>
      <w:pPr>
        <w:keepNext w:val="0"/>
        <w:keepLines w:val="0"/>
        <w:pageBreakBefore w:val="0"/>
        <w:widowControl w:val="0"/>
        <w:kinsoku/>
        <w:wordWrap/>
        <w:overflowPunct/>
        <w:topLinePunct w:val="0"/>
        <w:autoSpaceDE/>
        <w:autoSpaceDN/>
        <w:bidi w:val="0"/>
        <w:adjustRightInd/>
        <w:snapToGrid w:val="0"/>
        <w:spacing w:line="57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2022年“三公”经费财政拨款支出决算中，因公出国（境）费支出决算0万元，占0%；公务用车购置及运行维护费支出决算3.02万元，占81.4%；公务接待费支出决算0.69万元，占18.6%。具体情况如下：</w:t>
      </w:r>
    </w:p>
    <w:p>
      <w:pPr>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drawing>
          <wp:inline distT="0" distB="0" distL="114300" distR="114300">
            <wp:extent cx="5594350" cy="3086100"/>
            <wp:effectExtent l="4445" t="4445" r="20955" b="14605"/>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pPr>
        <w:pStyle w:val="26"/>
        <w:pageBreakBefore w:val="0"/>
        <w:numPr>
          <w:ilvl w:val="0"/>
          <w:numId w:val="0"/>
        </w:numPr>
        <w:kinsoku/>
        <w:wordWrap/>
        <w:overflowPunct/>
        <w:topLinePunct w:val="0"/>
        <w:bidi w:val="0"/>
        <w:spacing w:line="572" w:lineRule="exact"/>
        <w:jc w:val="center"/>
        <w:textAlignment w:val="auto"/>
        <w:outlineLvl w:val="1"/>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（图7：“三公”经费财政拨款支出结构）</w:t>
      </w:r>
    </w:p>
    <w:p>
      <w:pPr>
        <w:spacing w:line="600" w:lineRule="exact"/>
        <w:ind w:firstLine="640"/>
        <w:rPr>
          <w:rFonts w:hint="eastAsia" w:ascii="仿宋_GB2312" w:hAnsi="仿宋_GB2312" w:eastAsia="仿宋_GB2312" w:cs="仿宋_GB2312"/>
          <w:color w:val="auto"/>
          <w:sz w:val="32"/>
          <w:szCs w:val="32"/>
          <w:highlight w:val="none"/>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w:t>
      </w:r>
      <w:r>
        <w:rPr>
          <w:rStyle w:val="16"/>
          <w:rFonts w:hint="eastAsia" w:ascii="仿宋" w:eastAsia="仿宋"/>
          <w:b w:val="0"/>
          <w:bCs/>
          <w:color w:val="000000"/>
          <w:sz w:val="32"/>
          <w:szCs w:val="32"/>
        </w:rPr>
        <w:t>年初未安排预算</w:t>
      </w:r>
      <w:r>
        <w:rPr>
          <w:rFonts w:hint="eastAsia" w:ascii="仿宋_GB2312" w:eastAsia="仿宋_GB2312"/>
          <w:color w:val="000000"/>
          <w:sz w:val="32"/>
          <w:szCs w:val="32"/>
        </w:rPr>
        <w:t>，</w:t>
      </w:r>
      <w:r>
        <w:rPr>
          <w:rStyle w:val="16"/>
          <w:rFonts w:hint="eastAsia" w:ascii="仿宋" w:hAnsi="Calibri" w:eastAsia="仿宋"/>
          <w:b w:val="0"/>
          <w:bCs/>
          <w:color w:val="000000"/>
          <w:sz w:val="32"/>
          <w:szCs w:val="32"/>
        </w:rPr>
        <w:t>与上年数无变化</w:t>
      </w:r>
      <w:r>
        <w:rPr>
          <w:rStyle w:val="16"/>
          <w:rFonts w:hint="eastAsia" w:ascii="仿宋" w:hAnsi="Calibri" w:eastAsia="仿宋"/>
          <w:b w:val="0"/>
          <w:bCs/>
          <w:color w:val="000000"/>
          <w:sz w:val="32"/>
          <w:szCs w:val="32"/>
          <w:lang w:eastAsia="zh-CN"/>
        </w:rPr>
        <w:t>。</w:t>
      </w:r>
    </w:p>
    <w:p>
      <w:pPr>
        <w:pageBreakBefore w:val="0"/>
        <w:kinsoku/>
        <w:wordWrap/>
        <w:overflowPunct/>
        <w:topLinePunct w:val="0"/>
        <w:bidi w:val="0"/>
        <w:spacing w:line="572" w:lineRule="exact"/>
        <w:ind w:firstLine="640"/>
        <w:textAlignment w:val="auto"/>
        <w:rPr>
          <w:rFonts w:hint="eastAsia" w:ascii="仿宋_GB2312" w:hAnsi="仿宋_GB2312" w:eastAsia="仿宋_GB2312" w:cs="仿宋_GB2312"/>
          <w:b/>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hAnsi="仿宋_GB2312" w:eastAsia="仿宋_GB2312" w:cs="仿宋_GB2312"/>
          <w:color w:val="auto"/>
          <w:sz w:val="32"/>
          <w:szCs w:val="32"/>
          <w:highlight w:val="none"/>
          <w:lang w:val="en-US" w:eastAsia="zh-CN"/>
        </w:rPr>
        <w:t>3.02</w:t>
      </w:r>
      <w:r>
        <w:rPr>
          <w:rFonts w:hint="eastAsia" w:ascii="仿宋_GB2312" w:hAnsi="仿宋_GB2312" w:eastAsia="仿宋_GB2312" w:cs="仿宋_GB2312"/>
          <w:color w:val="auto"/>
          <w:sz w:val="32"/>
          <w:szCs w:val="32"/>
          <w:highlight w:val="none"/>
        </w:rPr>
        <w:t>万元,</w:t>
      </w:r>
      <w:r>
        <w:rPr>
          <w:rStyle w:val="16"/>
          <w:rFonts w:hint="eastAsia" w:ascii="仿宋_GB2312" w:hAnsi="仿宋_GB2312" w:eastAsia="仿宋_GB2312" w:cs="仿宋_GB2312"/>
          <w:b w:val="0"/>
          <w:bCs/>
          <w:color w:val="auto"/>
          <w:sz w:val="32"/>
          <w:szCs w:val="32"/>
          <w:highlight w:val="none"/>
        </w:rPr>
        <w:t>完成预算</w:t>
      </w:r>
      <w:r>
        <w:rPr>
          <w:rStyle w:val="16"/>
          <w:rFonts w:hint="eastAsia" w:ascii="仿宋_GB2312" w:hAnsi="仿宋_GB2312" w:eastAsia="仿宋_GB2312" w:cs="仿宋_GB2312"/>
          <w:b w:val="0"/>
          <w:bCs/>
          <w:color w:val="auto"/>
          <w:sz w:val="32"/>
          <w:szCs w:val="32"/>
          <w:highlight w:val="none"/>
          <w:lang w:val="en-US" w:eastAsia="zh-CN"/>
        </w:rPr>
        <w:t>100</w:t>
      </w:r>
      <w:r>
        <w:rPr>
          <w:rStyle w:val="16"/>
          <w:rFonts w:hint="eastAsia" w:ascii="仿宋_GB2312" w:hAnsi="仿宋_GB2312" w:eastAsia="仿宋_GB2312" w:cs="仿宋_GB2312"/>
          <w:b w:val="0"/>
          <w:bCs/>
          <w:color w:val="auto"/>
          <w:sz w:val="32"/>
          <w:szCs w:val="32"/>
          <w:highlight w:val="none"/>
        </w:rPr>
        <w:t>%。</w:t>
      </w:r>
      <w:r>
        <w:rPr>
          <w:rFonts w:hint="eastAsia" w:ascii="仿宋_GB2312" w:hAnsi="仿宋_GB2312" w:eastAsia="仿宋_GB2312" w:cs="仿宋_GB2312"/>
          <w:color w:val="auto"/>
          <w:sz w:val="32"/>
          <w:szCs w:val="32"/>
          <w:highlight w:val="none"/>
        </w:rPr>
        <w:t>公务用车购置及运行维护费支出决算比20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年增加</w:t>
      </w:r>
      <w:r>
        <w:rPr>
          <w:rFonts w:hint="eastAsia" w:ascii="仿宋_GB2312" w:hAnsi="仿宋_GB2312" w:eastAsia="仿宋_GB2312" w:cs="仿宋_GB2312"/>
          <w:color w:val="auto"/>
          <w:sz w:val="32"/>
          <w:szCs w:val="32"/>
          <w:highlight w:val="none"/>
          <w:lang w:val="en-US" w:eastAsia="zh-CN"/>
        </w:rPr>
        <w:t>0.78</w:t>
      </w:r>
      <w:r>
        <w:rPr>
          <w:rFonts w:hint="eastAsia" w:ascii="仿宋_GB2312" w:hAnsi="仿宋_GB2312" w:eastAsia="仿宋_GB2312" w:cs="仿宋_GB2312"/>
          <w:color w:val="auto"/>
          <w:sz w:val="32"/>
          <w:szCs w:val="32"/>
          <w:highlight w:val="none"/>
        </w:rPr>
        <w:t>万元，增长</w:t>
      </w:r>
      <w:r>
        <w:rPr>
          <w:rFonts w:hint="eastAsia" w:ascii="仿宋_GB2312" w:hAnsi="仿宋_GB2312" w:eastAsia="仿宋_GB2312" w:cs="仿宋_GB2312"/>
          <w:color w:val="auto"/>
          <w:sz w:val="32"/>
          <w:szCs w:val="32"/>
          <w:highlight w:val="none"/>
          <w:lang w:val="en-US" w:eastAsia="zh-CN"/>
        </w:rPr>
        <w:t>34.8</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eastAsia="zh-CN"/>
        </w:rPr>
        <w:t>车辆维修费用</w:t>
      </w:r>
      <w:r>
        <w:rPr>
          <w:rFonts w:hint="eastAsia" w:ascii="仿宋_GB2312" w:hAnsi="仿宋_GB2312" w:eastAsia="仿宋_GB2312" w:cs="仿宋_GB2312"/>
          <w:color w:val="auto"/>
          <w:sz w:val="32"/>
          <w:szCs w:val="32"/>
          <w:highlight w:val="none"/>
          <w:lang w:val="en-US" w:eastAsia="zh-CN"/>
        </w:rPr>
        <w:t>增加</w:t>
      </w:r>
      <w:r>
        <w:rPr>
          <w:rFonts w:hint="eastAsia" w:ascii="仿宋_GB2312" w:hAnsi="仿宋_GB2312" w:eastAsia="仿宋_GB2312" w:cs="仿宋_GB2312"/>
          <w:color w:val="auto"/>
          <w:sz w:val="32"/>
          <w:szCs w:val="32"/>
          <w:highlight w:val="none"/>
        </w:rPr>
        <w:t>。</w:t>
      </w:r>
    </w:p>
    <w:p>
      <w:pPr>
        <w:pageBreakBefore w:val="0"/>
        <w:kinsoku/>
        <w:wordWrap/>
        <w:overflowPunct/>
        <w:topLinePunct w:val="0"/>
        <w:bidi w:val="0"/>
        <w:spacing w:line="572" w:lineRule="exact"/>
        <w:ind w:firstLine="640" w:firstLineChars="200"/>
        <w:textAlignment w:val="auto"/>
        <w:rPr>
          <w:rFonts w:ascii="仿宋_GB2312" w:eastAsia="仿宋_GB2312"/>
          <w:b/>
          <w:color w:val="auto"/>
          <w:sz w:val="32"/>
          <w:szCs w:val="32"/>
          <w:highlight w:val="none"/>
        </w:rPr>
      </w:pP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月底，单位共有公务用车</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辆，其中：轿车</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w:t>
      </w:r>
    </w:p>
    <w:p>
      <w:pPr>
        <w:spacing w:line="600" w:lineRule="exact"/>
        <w:ind w:firstLine="640"/>
        <w:rPr>
          <w:rFonts w:ascii="仿宋" w:hAnsi="仿宋" w:eastAsia="仿宋"/>
          <w:color w:val="000000"/>
          <w:sz w:val="32"/>
          <w:szCs w:val="32"/>
        </w:rPr>
      </w:pPr>
      <w:r>
        <w:rPr>
          <w:rFonts w:hint="eastAsia" w:ascii="仿宋_GB2312" w:eastAsia="仿宋_GB2312"/>
          <w:b/>
          <w:color w:val="auto"/>
          <w:sz w:val="32"/>
          <w:szCs w:val="32"/>
          <w:highlight w:val="none"/>
        </w:rPr>
        <w:t>公务用车运行维护费支出</w:t>
      </w:r>
      <w:r>
        <w:rPr>
          <w:rFonts w:hint="eastAsia" w:ascii="仿宋_GB2312" w:eastAsia="仿宋_GB2312"/>
          <w:color w:val="auto"/>
          <w:sz w:val="32"/>
          <w:szCs w:val="32"/>
          <w:highlight w:val="none"/>
          <w:lang w:val="en-US" w:eastAsia="zh-CN"/>
        </w:rPr>
        <w:t>3.02</w:t>
      </w:r>
      <w:r>
        <w:rPr>
          <w:rFonts w:hint="eastAsia" w:ascii="仿宋_GB2312" w:eastAsia="仿宋_GB2312"/>
          <w:color w:val="auto"/>
          <w:sz w:val="32"/>
          <w:szCs w:val="32"/>
          <w:highlight w:val="none"/>
        </w:rPr>
        <w:t>万元。主要用于</w:t>
      </w:r>
      <w:r>
        <w:rPr>
          <w:rFonts w:hint="eastAsia" w:ascii="仿宋" w:hAnsi="仿宋" w:eastAsia="仿宋"/>
          <w:color w:val="000000"/>
          <w:sz w:val="32"/>
          <w:szCs w:val="32"/>
        </w:rPr>
        <w:t>日常公务及业务开展所需的公务用车燃料费、维修费、过路过桥费、保险费等支出。</w:t>
      </w:r>
    </w:p>
    <w:p>
      <w:pPr>
        <w:pageBreakBefore w:val="0"/>
        <w:kinsoku/>
        <w:wordWrap/>
        <w:overflowPunct/>
        <w:topLinePunct w:val="0"/>
        <w:bidi w:val="0"/>
        <w:spacing w:line="572" w:lineRule="exact"/>
        <w:ind w:firstLine="640"/>
        <w:textAlignment w:val="auto"/>
        <w:rPr>
          <w:rFonts w:ascii="仿宋_GB2312" w:eastAsia="仿宋_GB2312"/>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0.69</w:t>
      </w:r>
      <w:r>
        <w:rPr>
          <w:rFonts w:hint="eastAsia" w:ascii="仿宋_GB2312" w:eastAsia="仿宋_GB2312"/>
          <w:color w:val="auto"/>
          <w:sz w:val="32"/>
          <w:szCs w:val="32"/>
          <w:highlight w:val="none"/>
        </w:rPr>
        <w:t>万元，</w:t>
      </w:r>
      <w:r>
        <w:rPr>
          <w:rStyle w:val="16"/>
          <w:rFonts w:hint="eastAsia" w:ascii="仿宋" w:hAnsi="仿宋" w:eastAsia="仿宋"/>
          <w:b w:val="0"/>
          <w:bCs/>
          <w:color w:val="auto"/>
          <w:sz w:val="32"/>
          <w:szCs w:val="32"/>
          <w:highlight w:val="none"/>
        </w:rPr>
        <w:t>完成预算</w:t>
      </w:r>
      <w:r>
        <w:rPr>
          <w:rStyle w:val="16"/>
          <w:rFonts w:hint="eastAsia" w:ascii="仿宋" w:hAnsi="仿宋" w:eastAsia="仿宋"/>
          <w:b w:val="0"/>
          <w:bCs/>
          <w:color w:val="auto"/>
          <w:sz w:val="32"/>
          <w:szCs w:val="32"/>
          <w:highlight w:val="none"/>
          <w:lang w:val="en-US" w:eastAsia="zh-CN"/>
        </w:rPr>
        <w:t>100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年增加</w:t>
      </w:r>
      <w:r>
        <w:rPr>
          <w:rFonts w:hint="eastAsia" w:ascii="仿宋_GB2312" w:eastAsia="仿宋_GB2312"/>
          <w:color w:val="auto"/>
          <w:sz w:val="32"/>
          <w:szCs w:val="32"/>
          <w:highlight w:val="none"/>
          <w:lang w:val="en-US" w:eastAsia="zh-CN"/>
        </w:rPr>
        <w:t>0.32</w:t>
      </w:r>
      <w:r>
        <w:rPr>
          <w:rFonts w:hint="eastAsia" w:ascii="仿宋_GB2312" w:eastAsia="仿宋_GB2312"/>
          <w:color w:val="auto"/>
          <w:sz w:val="32"/>
          <w:szCs w:val="32"/>
          <w:highlight w:val="none"/>
        </w:rPr>
        <w:t>万元，增长</w:t>
      </w:r>
      <w:r>
        <w:rPr>
          <w:rFonts w:hint="eastAsia" w:ascii="仿宋_GB2312" w:eastAsia="仿宋_GB2312"/>
          <w:color w:val="auto"/>
          <w:sz w:val="32"/>
          <w:szCs w:val="32"/>
          <w:highlight w:val="none"/>
          <w:lang w:val="en-US" w:eastAsia="zh-CN"/>
        </w:rPr>
        <w:t>86.5</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eastAsia="zh-CN"/>
        </w:rPr>
        <w:t>公务接待批次及人数增加</w:t>
      </w:r>
      <w:r>
        <w:rPr>
          <w:rFonts w:hint="eastAsia" w:ascii="仿宋_GB2312" w:eastAsia="仿宋_GB2312"/>
          <w:color w:val="auto"/>
          <w:sz w:val="32"/>
          <w:szCs w:val="32"/>
          <w:highlight w:val="none"/>
        </w:rPr>
        <w:t>。其中：</w:t>
      </w:r>
    </w:p>
    <w:p>
      <w:pPr>
        <w:pageBreakBefore w:val="0"/>
        <w:kinsoku/>
        <w:wordWrap/>
        <w:overflowPunct/>
        <w:topLinePunct w:val="0"/>
        <w:bidi w:val="0"/>
        <w:spacing w:line="572" w:lineRule="exact"/>
        <w:ind w:firstLine="640"/>
        <w:textAlignment w:val="auto"/>
        <w:rPr>
          <w:rFonts w:hint="default" w:ascii="仿宋_GB2312" w:eastAsia="仿宋_GB2312"/>
          <w:color w:val="auto"/>
          <w:sz w:val="32"/>
          <w:szCs w:val="32"/>
          <w:highlight w:val="yellow"/>
          <w:lang w:val="en-US"/>
        </w:rPr>
      </w:pPr>
      <w:r>
        <w:rPr>
          <w:rFonts w:hint="eastAsia" w:ascii="仿宋" w:hAnsi="仿宋" w:eastAsia="仿宋"/>
          <w:b/>
          <w:color w:val="auto"/>
          <w:sz w:val="32"/>
          <w:szCs w:val="32"/>
          <w:highlight w:val="none"/>
        </w:rPr>
        <w:t>国内公务接待支出</w:t>
      </w:r>
      <w:r>
        <w:rPr>
          <w:rFonts w:hint="eastAsia" w:ascii="仿宋" w:hAnsi="仿宋" w:eastAsia="仿宋"/>
          <w:color w:val="auto"/>
          <w:sz w:val="32"/>
          <w:szCs w:val="32"/>
          <w:highlight w:val="none"/>
          <w:lang w:val="en-US" w:eastAsia="zh-CN"/>
        </w:rPr>
        <w:t>0.69</w:t>
      </w:r>
      <w:r>
        <w:rPr>
          <w:rFonts w:hint="eastAsia" w:ascii="仿宋_GB2312" w:eastAsia="仿宋_GB2312"/>
          <w:color w:val="auto"/>
          <w:sz w:val="32"/>
          <w:szCs w:val="32"/>
          <w:highlight w:val="none"/>
        </w:rPr>
        <w:t>万元，主要用于</w:t>
      </w:r>
      <w:r>
        <w:rPr>
          <w:rFonts w:hint="eastAsia" w:ascii="仿宋" w:hAnsi="仿宋" w:eastAsia="仿宋"/>
          <w:color w:val="auto"/>
          <w:sz w:val="32"/>
          <w:szCs w:val="32"/>
          <w:highlight w:val="none"/>
        </w:rPr>
        <w:t>主要用于开展业务</w:t>
      </w:r>
      <w:r>
        <w:rPr>
          <w:rFonts w:hint="eastAsia" w:ascii="仿宋_GB2312" w:hAnsi="仿宋_GB2312" w:eastAsia="仿宋_GB2312" w:cs="仿宋_GB2312"/>
          <w:kern w:val="2"/>
          <w:sz w:val="32"/>
          <w:szCs w:val="32"/>
          <w:highlight w:val="none"/>
          <w:lang w:val="en-US" w:eastAsia="zh-CN" w:bidi="ar-SA"/>
        </w:rPr>
        <w:t>活动开支的用餐费。国内公务接待8批次，67人次（不包括陪同人员），共计支出0.69万元，具体内容包括：4月全国群星奖比赛作品提升打造情况汇报会，支出850元；6月黄猫垭副镇长来广接洽产业发展接待，支出550元；7月国家、省级专家来广指导志愿者服务工作接待（安排用餐2次），支出1700元；8月接待来广考察文旅资源工作人员（安排用餐2次）,支出2402元；9月接待《江姐》剧组，支出660元；10月接待乡村振兴工作汇报，支出736元。</w:t>
      </w:r>
    </w:p>
    <w:p>
      <w:pPr>
        <w:pageBreakBefore w:val="0"/>
        <w:kinsoku/>
        <w:wordWrap/>
        <w:overflowPunct/>
        <w:topLinePunct w:val="0"/>
        <w:bidi w:val="0"/>
        <w:spacing w:line="572" w:lineRule="exact"/>
        <w:ind w:firstLine="643" w:firstLineChars="200"/>
        <w:textAlignment w:val="auto"/>
        <w:rPr>
          <w:rFonts w:ascii="黑体" w:eastAsia="黑体"/>
          <w:color w:val="auto"/>
          <w:sz w:val="32"/>
          <w:szCs w:val="32"/>
          <w:highlight w:val="none"/>
        </w:rPr>
      </w:pPr>
      <w:r>
        <w:rPr>
          <w:rFonts w:hint="eastAsia" w:ascii="仿宋" w:hAnsi="仿宋" w:eastAsia="仿宋"/>
          <w:b/>
          <w:color w:val="auto"/>
          <w:sz w:val="32"/>
          <w:szCs w:val="32"/>
          <w:highlight w:val="none"/>
        </w:rPr>
        <w:t>外事接待支出</w:t>
      </w:r>
      <w:r>
        <w:rPr>
          <w:rFonts w:hint="eastAsia" w:ascii="仿宋" w:hAnsi="仿宋" w:eastAsia="仿宋"/>
          <w:color w:val="auto"/>
          <w:sz w:val="32"/>
          <w:szCs w:val="32"/>
          <w:highlight w:val="none"/>
          <w:lang w:val="en-US" w:eastAsia="zh-CN"/>
        </w:rPr>
        <w:t>0</w:t>
      </w:r>
      <w:r>
        <w:rPr>
          <w:rFonts w:hint="eastAsia" w:ascii="仿宋_GB2312" w:eastAsia="仿宋_GB2312"/>
          <w:color w:val="auto"/>
          <w:sz w:val="32"/>
          <w:szCs w:val="32"/>
          <w:highlight w:val="none"/>
        </w:rPr>
        <w:t>万元。</w:t>
      </w:r>
      <w:bookmarkStart w:id="40" w:name="_Toc15377218"/>
      <w:bookmarkStart w:id="41" w:name="_Toc15396610"/>
    </w:p>
    <w:p>
      <w:pPr>
        <w:pageBreakBefore w:val="0"/>
        <w:kinsoku/>
        <w:wordWrap/>
        <w:overflowPunct/>
        <w:topLinePunct w:val="0"/>
        <w:bidi w:val="0"/>
        <w:spacing w:line="572" w:lineRule="exact"/>
        <w:ind w:firstLine="640"/>
        <w:textAlignment w:val="auto"/>
        <w:outlineLvl w:val="1"/>
        <w:rPr>
          <w:rStyle w:val="18"/>
          <w:rFonts w:ascii="黑体" w:hAnsi="黑体" w:eastAsia="黑体"/>
          <w:color w:val="auto"/>
          <w:highlight w:val="none"/>
        </w:rPr>
      </w:pPr>
      <w:r>
        <w:rPr>
          <w:rFonts w:hint="eastAsia" w:ascii="黑体" w:eastAsia="黑体"/>
          <w:color w:val="auto"/>
          <w:sz w:val="32"/>
          <w:szCs w:val="32"/>
          <w:highlight w:val="none"/>
        </w:rPr>
        <w:t>八、</w:t>
      </w:r>
      <w:r>
        <w:rPr>
          <w:rStyle w:val="18"/>
          <w:rFonts w:hint="eastAsia" w:ascii="黑体" w:hAnsi="黑体" w:eastAsia="黑体"/>
          <w:b w:val="0"/>
          <w:color w:val="auto"/>
          <w:highlight w:val="none"/>
        </w:rPr>
        <w:t>政府性基金预算支出决算情况说明</w:t>
      </w:r>
      <w:bookmarkEnd w:id="40"/>
      <w:bookmarkEnd w:id="41"/>
    </w:p>
    <w:p>
      <w:pPr>
        <w:pageBreakBefore w:val="0"/>
        <w:kinsoku/>
        <w:wordWrap/>
        <w:overflowPunct/>
        <w:topLinePunct w:val="0"/>
        <w:bidi w:val="0"/>
        <w:spacing w:line="572" w:lineRule="exact"/>
        <w:ind w:firstLine="640"/>
        <w:textAlignment w:val="auto"/>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pageBreakBefore w:val="0"/>
        <w:numPr>
          <w:ilvl w:val="0"/>
          <w:numId w:val="2"/>
        </w:numPr>
        <w:kinsoku/>
        <w:wordWrap/>
        <w:overflowPunct/>
        <w:topLinePunct w:val="0"/>
        <w:bidi w:val="0"/>
        <w:spacing w:line="572" w:lineRule="exact"/>
        <w:ind w:firstLine="640"/>
        <w:textAlignment w:val="auto"/>
        <w:outlineLvl w:val="1"/>
        <w:rPr>
          <w:rStyle w:val="18"/>
          <w:rFonts w:ascii="黑体" w:hAnsi="黑体" w:eastAsia="黑体"/>
          <w:b w:val="0"/>
          <w:color w:val="auto"/>
          <w:highlight w:val="none"/>
        </w:rPr>
      </w:pPr>
      <w:bookmarkStart w:id="42" w:name="_Toc15377219"/>
      <w:bookmarkStart w:id="43" w:name="_Toc15396611"/>
      <w:r>
        <w:rPr>
          <w:rStyle w:val="18"/>
          <w:rFonts w:hint="eastAsia" w:ascii="黑体" w:hAnsi="黑体" w:eastAsia="黑体"/>
          <w:b w:val="0"/>
          <w:color w:val="auto"/>
          <w:highlight w:val="none"/>
        </w:rPr>
        <w:t>国有资本经营预算支出决算情况说明</w:t>
      </w:r>
      <w:bookmarkEnd w:id="42"/>
      <w:bookmarkEnd w:id="43"/>
    </w:p>
    <w:p>
      <w:pPr>
        <w:pageBreakBefore w:val="0"/>
        <w:kinsoku/>
        <w:wordWrap/>
        <w:overflowPunct/>
        <w:topLinePunct w:val="0"/>
        <w:bidi w:val="0"/>
        <w:spacing w:line="572" w:lineRule="exact"/>
        <w:ind w:firstLine="640"/>
        <w:textAlignment w:val="auto"/>
        <w:rPr>
          <w:rFonts w:ascii="方正小标宋简体" w:hAnsi="方正小标宋简体" w:eastAsia="方正小标宋简体" w:cs="方正小标宋简体"/>
          <w:color w:val="auto"/>
          <w:sz w:val="44"/>
          <w:szCs w:val="44"/>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pageBreakBefore w:val="0"/>
        <w:numPr>
          <w:ilvl w:val="0"/>
          <w:numId w:val="2"/>
        </w:numPr>
        <w:kinsoku/>
        <w:wordWrap/>
        <w:overflowPunct/>
        <w:topLinePunct w:val="0"/>
        <w:bidi w:val="0"/>
        <w:spacing w:line="572" w:lineRule="exact"/>
        <w:ind w:firstLine="640"/>
        <w:textAlignment w:val="auto"/>
        <w:outlineLvl w:val="1"/>
        <w:rPr>
          <w:rStyle w:val="18"/>
          <w:rFonts w:hint="eastAsia" w:ascii="黑体" w:hAnsi="黑体" w:eastAsia="黑体"/>
          <w:b w:val="0"/>
          <w:color w:val="auto"/>
          <w:highlight w:val="none"/>
        </w:rPr>
      </w:pPr>
      <w:bookmarkStart w:id="44" w:name="_Toc15377221"/>
      <w:bookmarkStart w:id="45" w:name="_Toc15396612"/>
      <w:r>
        <w:rPr>
          <w:rStyle w:val="18"/>
          <w:rFonts w:hint="eastAsia" w:ascii="黑体" w:hAnsi="黑体" w:eastAsia="黑体"/>
          <w:b w:val="0"/>
          <w:color w:val="auto"/>
          <w:highlight w:val="none"/>
        </w:rPr>
        <w:t>其他重要事项的情况说明</w:t>
      </w:r>
      <w:bookmarkEnd w:id="44"/>
      <w:bookmarkEnd w:id="45"/>
    </w:p>
    <w:p>
      <w:pPr>
        <w:pageBreakBefore w:val="0"/>
        <w:kinsoku/>
        <w:wordWrap/>
        <w:overflowPunct/>
        <w:topLinePunct w:val="0"/>
        <w:bidi w:val="0"/>
        <w:spacing w:line="572" w:lineRule="exact"/>
        <w:ind w:firstLine="643" w:firstLineChars="200"/>
        <w:textAlignment w:val="auto"/>
        <w:outlineLvl w:val="2"/>
        <w:rPr>
          <w:rFonts w:ascii="仿宋" w:hAnsi="仿宋" w:eastAsia="仿宋"/>
          <w:color w:val="auto"/>
          <w:sz w:val="32"/>
          <w:szCs w:val="32"/>
          <w:highlight w:val="none"/>
        </w:rPr>
      </w:pPr>
      <w:bookmarkStart w:id="46" w:name="_Toc15377222"/>
      <w:r>
        <w:rPr>
          <w:rFonts w:hint="eastAsia" w:ascii="仿宋" w:hAnsi="仿宋" w:eastAsia="仿宋"/>
          <w:b/>
          <w:color w:val="auto"/>
          <w:sz w:val="32"/>
          <w:szCs w:val="32"/>
          <w:highlight w:val="none"/>
        </w:rPr>
        <w:t>（一）机关运行经费支出情况</w:t>
      </w:r>
      <w:bookmarkEnd w:id="46"/>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年未发生机关运行经费支出，与202</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年决算数持平。</w:t>
      </w:r>
    </w:p>
    <w:p>
      <w:pPr>
        <w:pageBreakBefore w:val="0"/>
        <w:kinsoku/>
        <w:wordWrap/>
        <w:overflowPunct/>
        <w:topLinePunct w:val="0"/>
        <w:autoSpaceDE w:val="0"/>
        <w:autoSpaceDN w:val="0"/>
        <w:bidi w:val="0"/>
        <w:adjustRightInd w:val="0"/>
        <w:spacing w:line="572" w:lineRule="exact"/>
        <w:ind w:firstLine="643" w:firstLineChars="200"/>
        <w:jc w:val="left"/>
        <w:textAlignment w:val="auto"/>
        <w:outlineLvl w:val="2"/>
        <w:rPr>
          <w:rFonts w:ascii="仿宋" w:hAnsi="仿宋" w:eastAsia="仿宋"/>
          <w:b/>
          <w:color w:val="auto"/>
          <w:sz w:val="32"/>
          <w:szCs w:val="32"/>
          <w:highlight w:val="none"/>
        </w:rPr>
      </w:pPr>
      <w:bookmarkStart w:id="47" w:name="_Toc15377223"/>
      <w:r>
        <w:rPr>
          <w:rFonts w:hint="eastAsia" w:ascii="仿宋" w:hAnsi="仿宋" w:eastAsia="仿宋"/>
          <w:b/>
          <w:color w:val="auto"/>
          <w:sz w:val="32"/>
          <w:szCs w:val="32"/>
          <w:highlight w:val="none"/>
        </w:rPr>
        <w:t>（二）政府采购支出情况</w:t>
      </w:r>
      <w:bookmarkEnd w:id="47"/>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22</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eastAsia="zh-CN"/>
        </w:rPr>
        <w:t>广元市文化馆</w:t>
      </w:r>
      <w:r>
        <w:rPr>
          <w:rFonts w:hint="eastAsia" w:ascii="仿宋_GB2312" w:hAnsi="仿宋_GB2312" w:eastAsia="仿宋_GB2312" w:cs="仿宋_GB2312"/>
          <w:color w:val="000000"/>
          <w:sz w:val="32"/>
          <w:szCs w:val="32"/>
        </w:rPr>
        <w:t>未发生政府采购支出。</w:t>
      </w:r>
    </w:p>
    <w:p>
      <w:pPr>
        <w:pageBreakBefore w:val="0"/>
        <w:kinsoku/>
        <w:wordWrap/>
        <w:overflowPunct/>
        <w:topLinePunct w:val="0"/>
        <w:autoSpaceDE w:val="0"/>
        <w:autoSpaceDN w:val="0"/>
        <w:bidi w:val="0"/>
        <w:adjustRightInd w:val="0"/>
        <w:spacing w:line="572" w:lineRule="exact"/>
        <w:ind w:firstLine="643" w:firstLineChars="200"/>
        <w:jc w:val="left"/>
        <w:textAlignment w:val="auto"/>
        <w:outlineLvl w:val="2"/>
        <w:rPr>
          <w:rFonts w:ascii="仿宋" w:hAnsi="仿宋" w:eastAsia="仿宋"/>
          <w:b/>
          <w:color w:val="auto"/>
          <w:sz w:val="32"/>
          <w:szCs w:val="32"/>
          <w:highlight w:val="none"/>
        </w:rPr>
      </w:pPr>
      <w:bookmarkStart w:id="48" w:name="_Toc15377224"/>
      <w:r>
        <w:rPr>
          <w:rFonts w:hint="eastAsia" w:ascii="仿宋" w:hAnsi="仿宋" w:eastAsia="仿宋"/>
          <w:b/>
          <w:color w:val="auto"/>
          <w:sz w:val="32"/>
          <w:szCs w:val="32"/>
          <w:highlight w:val="none"/>
        </w:rPr>
        <w:t>（三）国有资产占有使用情况</w:t>
      </w:r>
      <w:bookmarkEnd w:id="48"/>
    </w:p>
    <w:p>
      <w:pPr>
        <w:spacing w:line="60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截至20</w:t>
      </w:r>
      <w:r>
        <w:rPr>
          <w:rFonts w:hint="eastAsia" w:ascii="仿宋_GB2312" w:hAnsi="仿宋_GB2312" w:eastAsia="仿宋_GB2312" w:cs="仿宋_GB2312"/>
          <w:color w:val="000000"/>
          <w:sz w:val="32"/>
          <w:szCs w:val="32"/>
          <w:lang w:val="en-US" w:eastAsia="zh-CN"/>
        </w:rPr>
        <w:t>22</w:t>
      </w:r>
      <w:r>
        <w:rPr>
          <w:rFonts w:hint="eastAsia" w:ascii="仿宋_GB2312" w:hAnsi="仿宋_GB2312" w:eastAsia="仿宋_GB2312" w:cs="仿宋_GB2312"/>
          <w:color w:val="000000"/>
          <w:sz w:val="32"/>
          <w:szCs w:val="32"/>
        </w:rPr>
        <w:t>年12月31日，</w:t>
      </w:r>
      <w:r>
        <w:rPr>
          <w:rFonts w:hint="eastAsia" w:ascii="仿宋_GB2312" w:hAnsi="仿宋_GB2312" w:eastAsia="仿宋_GB2312" w:cs="仿宋_GB2312"/>
          <w:color w:val="000000"/>
          <w:sz w:val="32"/>
          <w:szCs w:val="32"/>
          <w:lang w:eastAsia="zh-CN"/>
        </w:rPr>
        <w:t>广元市文化馆</w:t>
      </w:r>
      <w:r>
        <w:rPr>
          <w:rFonts w:hint="eastAsia" w:ascii="仿宋_GB2312" w:hAnsi="仿宋_GB2312" w:eastAsia="仿宋_GB2312" w:cs="仿宋_GB2312"/>
          <w:color w:val="000000"/>
          <w:sz w:val="32"/>
          <w:szCs w:val="32"/>
        </w:rPr>
        <w:t>共有车辆</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辆，其中：其他用车1辆</w:t>
      </w:r>
      <w:r>
        <w:rPr>
          <w:rFonts w:hint="eastAsia" w:ascii="仿宋_GB2312" w:hAnsi="仿宋_GB2312" w:eastAsia="仿宋_GB2312" w:cs="仿宋_GB2312"/>
          <w:color w:val="000000"/>
          <w:sz w:val="32"/>
          <w:szCs w:val="32"/>
          <w:lang w:eastAsia="zh-CN"/>
        </w:rPr>
        <w:t>，其他车辆主要用于：公共文化服务体系建设、艺术创作、免费开放、脱贫攻坚、群众文化、文艺活动等工作。</w:t>
      </w:r>
      <w:r>
        <w:rPr>
          <w:rFonts w:hint="eastAsia" w:ascii="仿宋_GB2312" w:hAnsi="仿宋_GB2312" w:eastAsia="仿宋_GB2312" w:cs="仿宋_GB2312"/>
          <w:color w:val="000000"/>
          <w:sz w:val="32"/>
          <w:szCs w:val="32"/>
          <w:lang w:val="en-US" w:eastAsia="zh-CN"/>
        </w:rPr>
        <w:t xml:space="preserve"> </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单价100万元以上专用设备0台（套）。</w:t>
      </w:r>
    </w:p>
    <w:p>
      <w:pPr>
        <w:pageBreakBefore w:val="0"/>
        <w:kinsoku/>
        <w:wordWrap/>
        <w:overflowPunct/>
        <w:topLinePunct w:val="0"/>
        <w:autoSpaceDE w:val="0"/>
        <w:autoSpaceDN w:val="0"/>
        <w:bidi w:val="0"/>
        <w:adjustRightInd w:val="0"/>
        <w:spacing w:line="572" w:lineRule="exact"/>
        <w:ind w:firstLine="643" w:firstLineChars="200"/>
        <w:jc w:val="left"/>
        <w:textAlignment w:val="auto"/>
        <w:outlineLvl w:val="2"/>
        <w:rPr>
          <w:rFonts w:hint="eastAsia" w:ascii="仿宋" w:hAnsi="仿宋" w:eastAsia="仿宋"/>
          <w:b/>
          <w:color w:val="auto"/>
          <w:sz w:val="32"/>
          <w:szCs w:val="32"/>
          <w:highlight w:val="none"/>
          <w:lang w:eastAsia="zh-CN"/>
        </w:rPr>
      </w:pPr>
      <w:r>
        <w:rPr>
          <w:rFonts w:hint="eastAsia" w:ascii="仿宋" w:hAnsi="仿宋" w:eastAsia="仿宋"/>
          <w:b/>
          <w:color w:val="auto"/>
          <w:sz w:val="32"/>
          <w:szCs w:val="32"/>
          <w:highlight w:val="none"/>
        </w:rPr>
        <w:t>（四）预算绩效管理情况</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根据预算绩效管理要求，本单位在202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年度预算编制阶段，组织对</w:t>
      </w:r>
      <w:r>
        <w:rPr>
          <w:rFonts w:hint="eastAsia" w:ascii="仿宋_GB2312" w:hAnsi="仿宋_GB2312" w:eastAsia="仿宋_GB2312" w:cs="仿宋_GB2312"/>
          <w:color w:val="000000"/>
          <w:sz w:val="32"/>
          <w:szCs w:val="32"/>
          <w:lang w:eastAsia="zh-CN"/>
        </w:rPr>
        <w:t>免费开放、精品节目创作、乡村振兴、文旅融合发展专项资金项目和公共文化服务体系建设上级补助资金项目</w:t>
      </w:r>
      <w:r>
        <w:rPr>
          <w:rFonts w:hint="eastAsia" w:ascii="仿宋_GB2312" w:hAnsi="仿宋_GB2312" w:eastAsia="仿宋_GB2312" w:cs="仿宋_GB2312"/>
          <w:color w:val="000000"/>
          <w:sz w:val="32"/>
          <w:szCs w:val="32"/>
        </w:rPr>
        <w:t>等</w:t>
      </w:r>
      <w:r>
        <w:rPr>
          <w:rFonts w:hint="eastAsia" w:ascii="仿宋_GB2312" w:hAnsi="仿宋_GB2312" w:eastAsia="仿宋_GB2312" w:cs="仿宋_GB2312"/>
          <w:color w:val="000000"/>
          <w:sz w:val="32"/>
          <w:szCs w:val="32"/>
          <w:lang w:val="en-US" w:eastAsia="zh-CN"/>
        </w:rPr>
        <w:t>13</w:t>
      </w:r>
      <w:r>
        <w:rPr>
          <w:rFonts w:hint="eastAsia" w:ascii="仿宋_GB2312" w:hAnsi="仿宋_GB2312" w:eastAsia="仿宋_GB2312" w:cs="仿宋_GB2312"/>
          <w:color w:val="000000"/>
          <w:sz w:val="32"/>
          <w:szCs w:val="32"/>
        </w:rPr>
        <w:t>个项目开展了预算事前绩效评估，对</w:t>
      </w:r>
      <w:r>
        <w:rPr>
          <w:rFonts w:hint="eastAsia" w:ascii="仿宋_GB2312" w:hAnsi="仿宋_GB2312" w:eastAsia="仿宋_GB2312" w:cs="仿宋_GB2312"/>
          <w:color w:val="000000"/>
          <w:sz w:val="32"/>
          <w:szCs w:val="32"/>
          <w:lang w:val="en-US" w:eastAsia="zh-CN"/>
        </w:rPr>
        <w:t>13</w:t>
      </w:r>
      <w:r>
        <w:rPr>
          <w:rFonts w:hint="eastAsia" w:ascii="仿宋_GB2312" w:hAnsi="仿宋_GB2312" w:eastAsia="仿宋_GB2312" w:cs="仿宋_GB2312"/>
          <w:color w:val="000000"/>
          <w:sz w:val="32"/>
          <w:szCs w:val="32"/>
        </w:rPr>
        <w:t>个项目编制了绩效目标，预算执行过程中，选取</w:t>
      </w:r>
      <w:r>
        <w:rPr>
          <w:rFonts w:hint="eastAsia" w:ascii="仿宋_GB2312" w:hAnsi="仿宋_GB2312" w:eastAsia="仿宋_GB2312" w:cs="仿宋_GB2312"/>
          <w:color w:val="000000"/>
          <w:sz w:val="32"/>
          <w:szCs w:val="32"/>
          <w:lang w:val="en-US" w:eastAsia="zh-CN"/>
        </w:rPr>
        <w:t>13</w:t>
      </w:r>
      <w:r>
        <w:rPr>
          <w:rFonts w:hint="eastAsia" w:ascii="仿宋_GB2312" w:hAnsi="仿宋_GB2312" w:eastAsia="仿宋_GB2312" w:cs="仿宋_GB2312"/>
          <w:color w:val="000000"/>
          <w:sz w:val="32"/>
          <w:szCs w:val="32"/>
        </w:rPr>
        <w:t>个项目开展绩效监控，组织对</w:t>
      </w:r>
      <w:r>
        <w:rPr>
          <w:rFonts w:hint="eastAsia" w:ascii="仿宋_GB2312" w:hAnsi="仿宋_GB2312" w:eastAsia="仿宋_GB2312" w:cs="仿宋_GB2312"/>
          <w:color w:val="000000"/>
          <w:sz w:val="32"/>
          <w:szCs w:val="32"/>
          <w:lang w:val="en-US" w:eastAsia="zh-CN"/>
        </w:rPr>
        <w:t>13</w:t>
      </w:r>
      <w:r>
        <w:rPr>
          <w:rFonts w:hint="eastAsia" w:ascii="仿宋_GB2312" w:hAnsi="仿宋_GB2312" w:eastAsia="仿宋_GB2312" w:cs="仿宋_GB2312"/>
          <w:color w:val="000000"/>
          <w:sz w:val="32"/>
          <w:szCs w:val="32"/>
        </w:rPr>
        <w:t>个项目开展绩效自评，绩效自评表详见</w:t>
      </w:r>
      <w:r>
        <w:rPr>
          <w:rFonts w:hint="eastAsia" w:ascii="仿宋_GB2312" w:hAnsi="仿宋_GB2312" w:eastAsia="仿宋_GB2312" w:cs="仿宋_GB2312"/>
          <w:color w:val="000000"/>
          <w:sz w:val="32"/>
          <w:szCs w:val="32"/>
          <w:lang w:eastAsia="zh-CN"/>
        </w:rPr>
        <w:t>第四部分</w:t>
      </w:r>
      <w:r>
        <w:rPr>
          <w:rFonts w:hint="eastAsia" w:ascii="仿宋_GB2312" w:hAnsi="仿宋_GB2312" w:eastAsia="仿宋_GB2312" w:cs="仿宋_GB2312"/>
          <w:color w:val="000000"/>
          <w:sz w:val="32"/>
          <w:szCs w:val="32"/>
        </w:rPr>
        <w:t>附件。</w:t>
      </w:r>
    </w:p>
    <w:p>
      <w:pPr>
        <w:pStyle w:val="7"/>
        <w:pageBreakBefore w:val="0"/>
        <w:kinsoku/>
        <w:wordWrap/>
        <w:overflowPunct/>
        <w:topLinePunct w:val="0"/>
        <w:bidi w:val="0"/>
        <w:spacing w:line="572" w:lineRule="exact"/>
        <w:ind w:firstLine="640" w:firstLineChars="200"/>
        <w:textAlignment w:val="auto"/>
        <w:rPr>
          <w:rFonts w:hint="eastAsia" w:ascii="仿宋_GB2312" w:hAnsi="仿宋_GB2312" w:eastAsia="仿宋_GB2312" w:cs="仿宋_GB2312"/>
          <w:color w:val="auto"/>
          <w:sz w:val="32"/>
          <w:szCs w:val="32"/>
          <w:highlight w:val="none"/>
        </w:rPr>
      </w:pPr>
    </w:p>
    <w:p>
      <w:pPr>
        <w:pageBreakBefore w:val="0"/>
        <w:numPr>
          <w:ilvl w:val="0"/>
          <w:numId w:val="3"/>
        </w:numPr>
        <w:kinsoku/>
        <w:wordWrap/>
        <w:overflowPunct/>
        <w:topLinePunct w:val="0"/>
        <w:bidi w:val="0"/>
        <w:spacing w:line="572" w:lineRule="exact"/>
        <w:ind w:firstLine="660" w:firstLineChars="150"/>
        <w:jc w:val="center"/>
        <w:textAlignment w:val="auto"/>
        <w:outlineLvl w:val="0"/>
        <w:rPr>
          <w:rStyle w:val="27"/>
          <w:rFonts w:ascii="黑体" w:hAnsi="黑体" w:eastAsia="黑体"/>
          <w:b w:val="0"/>
          <w:color w:val="auto"/>
          <w:highlight w:val="none"/>
        </w:rPr>
      </w:pPr>
      <w:bookmarkStart w:id="49" w:name="_Toc15396613"/>
      <w:bookmarkStart w:id="50" w:name="_Toc15377225"/>
      <w:r>
        <w:rPr>
          <w:rFonts w:hint="eastAsia" w:ascii="黑体" w:hAnsi="黑体" w:eastAsia="黑体"/>
          <w:color w:val="auto"/>
          <w:sz w:val="44"/>
          <w:szCs w:val="44"/>
          <w:highlight w:val="none"/>
        </w:rPr>
        <w:t>名</w:t>
      </w:r>
      <w:r>
        <w:rPr>
          <w:rStyle w:val="27"/>
          <w:rFonts w:hint="eastAsia" w:ascii="黑体" w:hAnsi="黑体" w:eastAsia="黑体"/>
          <w:b w:val="0"/>
          <w:color w:val="auto"/>
          <w:highlight w:val="none"/>
        </w:rPr>
        <w:t>词解释</w:t>
      </w:r>
      <w:bookmarkEnd w:id="49"/>
      <w:bookmarkEnd w:id="50"/>
    </w:p>
    <w:p>
      <w:pPr>
        <w:pageBreakBefore w:val="0"/>
        <w:kinsoku/>
        <w:wordWrap/>
        <w:overflowPunct/>
        <w:topLinePunct w:val="0"/>
        <w:bidi w:val="0"/>
        <w:spacing w:line="572" w:lineRule="exact"/>
        <w:jc w:val="left"/>
        <w:textAlignment w:val="auto"/>
        <w:rPr>
          <w:rFonts w:ascii="宋体"/>
          <w:b/>
          <w:color w:val="auto"/>
          <w:sz w:val="44"/>
          <w:szCs w:val="44"/>
          <w:highlight w:val="none"/>
        </w:rPr>
      </w:pPr>
    </w:p>
    <w:p>
      <w:pPr>
        <w:spacing w:line="600" w:lineRule="exact"/>
        <w:ind w:firstLine="640" w:firstLineChars="200"/>
        <w:rPr>
          <w:rFonts w:hint="eastAsia" w:ascii="仿宋_GB2312" w:hAnsi="仿宋_GB2312" w:eastAsia="仿宋_GB2312" w:cs="仿宋_GB2312"/>
          <w:color w:val="000000"/>
          <w:sz w:val="32"/>
          <w:szCs w:val="32"/>
        </w:rPr>
      </w:pPr>
      <w:bookmarkStart w:id="51" w:name="_Toc15377226"/>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财政拨款收入：指单位从同级财政部门取得的财政预算资金。</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其他收入：指单位取得的除上述收入以外的各项收入。主要是利息收入</w:t>
      </w:r>
      <w:r>
        <w:rPr>
          <w:rFonts w:hint="eastAsia" w:ascii="仿宋_GB2312" w:hAnsi="仿宋_GB2312" w:eastAsia="仿宋_GB2312" w:cs="仿宋_GB2312"/>
          <w:color w:val="000000"/>
          <w:sz w:val="32"/>
          <w:szCs w:val="32"/>
          <w:lang w:eastAsia="zh-CN"/>
        </w:rPr>
        <w:t>、举办群众文化活动演出收入</w:t>
      </w:r>
      <w:r>
        <w:rPr>
          <w:rFonts w:hint="eastAsia" w:ascii="仿宋_GB2312" w:hAnsi="仿宋_GB2312" w:eastAsia="仿宋_GB2312" w:cs="仿宋_GB2312"/>
          <w:color w:val="000000"/>
          <w:sz w:val="32"/>
          <w:szCs w:val="32"/>
        </w:rPr>
        <w:t xml:space="preserve">等。 </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 xml:space="preserve">年初结转和结余：指以前年度尚未完成、结转到本年按有关规定继续使用的资金。 </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年末结转和结余：指单位按有关规定结转到下年或以后年度继续使用的资金。</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文化旅游体育与传媒支出（类）文化和旅游（款）群众文化（项）：指事业单位的基本支出。</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社会保障和就业支出（类）行政事业单位养老支出（款）机关事业单位基本养老保险缴费支出（项）：指事业单位人员养老保险费用支出。</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卫生健康（类）行政事业单位医疗（款）事业单位医疗（项）：指事业单位人员医疗保险费用支出。</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住房保障支出（类）住房改革支出（款）住房公积金（项）：指事业单位人员住房公积金费用支出。</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基本支出：指为保障机构正常运转、完成日常工作任务而发生的人员支出和公用支出。</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 xml:space="preserve">项目支出：指在基本支出之外为完成特定行政任务和事业发展目标所发生的支出。 </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ageBreakBefore w:val="0"/>
        <w:kinsoku/>
        <w:wordWrap/>
        <w:overflowPunct/>
        <w:topLinePunct w:val="0"/>
        <w:bidi w:val="0"/>
        <w:spacing w:line="572" w:lineRule="exact"/>
        <w:jc w:val="center"/>
        <w:textAlignment w:val="auto"/>
        <w:outlineLvl w:val="0"/>
        <w:rPr>
          <w:rFonts w:ascii="宋体"/>
          <w:b/>
          <w:color w:val="auto"/>
          <w:sz w:val="44"/>
          <w:szCs w:val="44"/>
          <w:highlight w:val="none"/>
        </w:rPr>
        <w:sectPr>
          <w:footerReference r:id="rId12" w:type="first"/>
          <w:headerReference r:id="rId10" w:type="default"/>
          <w:footerReference r:id="rId11" w:type="default"/>
          <w:pgSz w:w="11906" w:h="16838"/>
          <w:pgMar w:top="2098" w:right="1474" w:bottom="1984" w:left="1587" w:header="851" w:footer="992" w:gutter="0"/>
          <w:pgBorders>
            <w:top w:val="none" w:sz="0" w:space="0"/>
            <w:left w:val="none" w:sz="0" w:space="0"/>
            <w:bottom w:val="none" w:sz="0" w:space="0"/>
            <w:right w:val="none" w:sz="0" w:space="0"/>
          </w:pgBorders>
          <w:pgNumType w:fmt="decimal" w:start="1"/>
          <w:cols w:space="425" w:num="1"/>
          <w:titlePg/>
          <w:docGrid w:type="lines" w:linePitch="312" w:charSpace="0"/>
        </w:sectPr>
      </w:pPr>
      <w:r>
        <w:rPr>
          <w:rFonts w:ascii="宋体"/>
          <w:b/>
          <w:color w:val="auto"/>
          <w:sz w:val="44"/>
          <w:szCs w:val="44"/>
          <w:highlight w:val="none"/>
        </w:rPr>
        <w:br w:type="page"/>
      </w:r>
      <w:bookmarkStart w:id="52" w:name="_Toc15396614"/>
    </w:p>
    <w:p>
      <w:pPr>
        <w:pageBreakBefore w:val="0"/>
        <w:kinsoku/>
        <w:wordWrap/>
        <w:overflowPunct/>
        <w:topLinePunct w:val="0"/>
        <w:bidi w:val="0"/>
        <w:spacing w:line="572" w:lineRule="exact"/>
        <w:jc w:val="center"/>
        <w:textAlignment w:val="auto"/>
        <w:outlineLvl w:val="0"/>
        <w:rPr>
          <w:rStyle w:val="27"/>
          <w:rFonts w:ascii="黑体" w:hAnsi="黑体" w:eastAsia="黑体"/>
          <w:b w:val="0"/>
          <w:color w:val="auto"/>
          <w:highlight w:val="none"/>
        </w:rPr>
      </w:pPr>
      <w:r>
        <w:rPr>
          <w:rFonts w:hint="eastAsia" w:ascii="黑体" w:hAnsi="黑体" w:eastAsia="黑体"/>
          <w:color w:val="auto"/>
          <w:sz w:val="44"/>
          <w:szCs w:val="44"/>
          <w:highlight w:val="none"/>
        </w:rPr>
        <w:t>第</w:t>
      </w:r>
      <w:r>
        <w:rPr>
          <w:rStyle w:val="27"/>
          <w:rFonts w:hint="eastAsia" w:ascii="黑体" w:hAnsi="黑体" w:eastAsia="黑体"/>
          <w:b w:val="0"/>
          <w:color w:val="auto"/>
          <w:highlight w:val="none"/>
        </w:rPr>
        <w:t>四部分 附件</w:t>
      </w:r>
      <w:bookmarkEnd w:id="52"/>
    </w:p>
    <w:p>
      <w:pPr>
        <w:spacing w:line="600" w:lineRule="exact"/>
        <w:jc w:val="both"/>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附件1： 精品节目创作经费预算项目支出绩效自评表</w:t>
      </w:r>
    </w:p>
    <w:tbl>
      <w:tblPr>
        <w:tblStyle w:val="14"/>
        <w:tblW w:w="5189" w:type="pct"/>
        <w:tblInd w:w="-34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62"/>
        <w:gridCol w:w="1004"/>
        <w:gridCol w:w="856"/>
        <w:gridCol w:w="1191"/>
        <w:gridCol w:w="625"/>
        <w:gridCol w:w="673"/>
        <w:gridCol w:w="722"/>
        <w:gridCol w:w="1129"/>
        <w:gridCol w:w="640"/>
        <w:gridCol w:w="640"/>
        <w:gridCol w:w="8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09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widowControl/>
              <w:suppressLineNumbers w:val="0"/>
              <w:kinsoku/>
              <w:wordWrap/>
              <w:overflowPunct/>
              <w:topLinePunct w:val="0"/>
              <w:autoSpaceDE/>
              <w:autoSpaceDN/>
              <w:bidi w:val="0"/>
              <w:adjustRightInd/>
              <w:snapToGrid/>
              <w:jc w:val="left"/>
              <w:textAlignment w:val="center"/>
              <w:rPr>
                <w:rFonts w:ascii="宋体" w:hAnsi="宋体" w:eastAsia="宋体" w:cs="宋体"/>
                <w:i w:val="0"/>
                <w:iCs w:val="0"/>
                <w:color w:val="000000"/>
                <w:sz w:val="18"/>
                <w:szCs w:val="18"/>
                <w:u w:val="none"/>
              </w:rPr>
            </w:pPr>
            <w:bookmarkStart w:id="53" w:name="_Toc15396618"/>
            <w:r>
              <w:rPr>
                <w:rFonts w:ascii="宋体" w:hAnsi="宋体" w:eastAsia="宋体" w:cs="宋体"/>
                <w:i w:val="0"/>
                <w:iCs w:val="0"/>
                <w:color w:val="000000"/>
                <w:kern w:val="0"/>
                <w:sz w:val="18"/>
                <w:szCs w:val="18"/>
                <w:u w:val="none"/>
                <w:lang w:val="en-US" w:eastAsia="zh-CN" w:bidi="ar"/>
              </w:rPr>
              <w:t>项目名称</w:t>
            </w:r>
          </w:p>
        </w:tc>
        <w:tc>
          <w:tcPr>
            <w:tcW w:w="3900"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widowControl/>
              <w:suppressLineNumbers w:val="0"/>
              <w:kinsoku/>
              <w:wordWrap/>
              <w:overflowPunct/>
              <w:topLinePunct w:val="0"/>
              <w:autoSpaceDE/>
              <w:autoSpaceDN/>
              <w:bidi w:val="0"/>
              <w:adjustRightInd/>
              <w:snapToGrid/>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精品节目创作经费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7" w:hRule="atLeast"/>
        </w:trPr>
        <w:tc>
          <w:tcPr>
            <w:tcW w:w="109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widowControl/>
              <w:suppressLineNumbers w:val="0"/>
              <w:kinsoku/>
              <w:wordWrap/>
              <w:overflowPunct/>
              <w:topLinePunct w:val="0"/>
              <w:autoSpaceDE/>
              <w:autoSpaceDN/>
              <w:bidi w:val="0"/>
              <w:adjustRightInd/>
              <w:snapToGrid/>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16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widowControl/>
              <w:suppressLineNumbers w:val="0"/>
              <w:kinsoku/>
              <w:wordWrap/>
              <w:overflowPunct/>
              <w:topLinePunct w:val="0"/>
              <w:autoSpaceDE/>
              <w:autoSpaceDN/>
              <w:bidi w:val="0"/>
              <w:adjustRightInd/>
              <w:snapToGrid/>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广元市文化广播电视和旅游局部门</w:t>
            </w:r>
          </w:p>
        </w:tc>
        <w:tc>
          <w:tcPr>
            <w:tcW w:w="600" w:type="pct"/>
            <w:tcBorders>
              <w:top w:val="nil"/>
              <w:left w:val="nil"/>
              <w:bottom w:val="nil"/>
              <w:right w:val="nil"/>
            </w:tcBorders>
            <w:shd w:val="clear" w:color="auto" w:fill="auto"/>
            <w:vAlign w:val="center"/>
          </w:tcPr>
          <w:p>
            <w:pPr>
              <w:keepNext/>
              <w:keepLines w:val="0"/>
              <w:pageBreakBefore w:val="0"/>
              <w:widowControl/>
              <w:suppressLineNumbers w:val="0"/>
              <w:kinsoku/>
              <w:wordWrap/>
              <w:overflowPunct/>
              <w:topLinePunct w:val="0"/>
              <w:autoSpaceDE/>
              <w:autoSpaceDN/>
              <w:bidi w:val="0"/>
              <w:adjustRightInd/>
              <w:snapToGrid/>
              <w:jc w:val="left"/>
              <w:textAlignment w:val="center"/>
              <w:rPr>
                <w:rFonts w:ascii="黑体" w:hAnsi="黑体" w:eastAsia="黑体" w:cs="黑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实施单位 </w:t>
            </w:r>
          </w:p>
        </w:tc>
        <w:tc>
          <w:tcPr>
            <w:tcW w:w="113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widowControl/>
              <w:suppressLineNumbers w:val="0"/>
              <w:kinsoku/>
              <w:wordWrap/>
              <w:overflowPunct/>
              <w:topLinePunct w:val="0"/>
              <w:autoSpaceDE/>
              <w:autoSpaceDN/>
              <w:bidi w:val="0"/>
              <w:adjustRightInd/>
              <w:snapToGrid/>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广元市文化馆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56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widowControl/>
              <w:suppressLineNumbers w:val="0"/>
              <w:kinsoku/>
              <w:wordWrap/>
              <w:overflowPunct/>
              <w:topLinePunct w:val="0"/>
              <w:autoSpaceDE/>
              <w:autoSpaceDN/>
              <w:bidi w:val="0"/>
              <w:adjustRightInd/>
              <w:snapToGrid/>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53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widowControl/>
              <w:suppressLineNumbers w:val="0"/>
              <w:kinsoku/>
              <w:wordWrap/>
              <w:overflowPunct/>
              <w:topLinePunct w:val="0"/>
              <w:autoSpaceDE/>
              <w:autoSpaceDN/>
              <w:bidi w:val="0"/>
              <w:adjustRightInd/>
              <w:snapToGrid/>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16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widowControl/>
              <w:suppressLineNumbers w:val="0"/>
              <w:kinsoku/>
              <w:wordWrap/>
              <w:overflowPunct/>
              <w:topLinePunct w:val="0"/>
              <w:autoSpaceDE/>
              <w:autoSpaceDN/>
              <w:bidi w:val="0"/>
              <w:adjustRightInd/>
              <w:snapToGrid/>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738"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widowControl/>
              <w:suppressLineNumbers w:val="0"/>
              <w:kinsoku/>
              <w:wordWrap/>
              <w:overflowPunct/>
              <w:topLinePunct w:val="0"/>
              <w:autoSpaceDE/>
              <w:autoSpaceDN/>
              <w:bidi w:val="0"/>
              <w:adjustRightInd/>
              <w:snapToGrid/>
              <w:jc w:val="center"/>
              <w:textAlignment w:val="center"/>
              <w:rPr>
                <w:rFonts w:hint="eastAsia" w:ascii="黑体" w:hAnsi="黑体" w:eastAsia="黑体" w:cs="黑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6" w:hRule="atLeast"/>
        </w:trPr>
        <w:tc>
          <w:tcPr>
            <w:tcW w:w="5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kinsoku/>
              <w:wordWrap/>
              <w:overflowPunct/>
              <w:topLinePunct w:val="0"/>
              <w:autoSpaceDE/>
              <w:autoSpaceDN/>
              <w:bidi w:val="0"/>
              <w:adjustRightInd/>
              <w:snapToGrid/>
              <w:rPr>
                <w:rFonts w:hint="eastAsia" w:ascii="宋体" w:hAnsi="宋体" w:eastAsia="宋体" w:cs="宋体"/>
                <w:i w:val="0"/>
                <w:iCs w:val="0"/>
                <w:color w:val="000000"/>
                <w:sz w:val="18"/>
                <w:szCs w:val="18"/>
                <w:u w:val="none"/>
              </w:rPr>
            </w:pPr>
          </w:p>
        </w:tc>
        <w:tc>
          <w:tcPr>
            <w:tcW w:w="5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kinsoku/>
              <w:wordWrap/>
              <w:overflowPunct/>
              <w:topLinePunct w:val="0"/>
              <w:autoSpaceDE/>
              <w:autoSpaceDN/>
              <w:bidi w:val="0"/>
              <w:adjustRightInd/>
              <w:snapToGrid/>
              <w:rPr>
                <w:rFonts w:hint="eastAsia" w:ascii="宋体" w:hAnsi="宋体" w:eastAsia="宋体" w:cs="宋体"/>
                <w:i w:val="0"/>
                <w:iCs w:val="0"/>
                <w:color w:val="000000"/>
                <w:sz w:val="18"/>
                <w:szCs w:val="18"/>
                <w:u w:val="none"/>
              </w:rPr>
            </w:pPr>
          </w:p>
        </w:tc>
        <w:tc>
          <w:tcPr>
            <w:tcW w:w="216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widowControl/>
              <w:suppressLineNumbers w:val="0"/>
              <w:kinsoku/>
              <w:wordWrap/>
              <w:overflowPunct/>
              <w:topLinePunct w:val="0"/>
              <w:autoSpaceDE/>
              <w:autoSpaceDN/>
              <w:bidi w:val="0"/>
              <w:adjustRightInd/>
              <w:snapToGrid/>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创作文艺精品节目参加省级、国家级赛事，参加市级及以上各类文艺活动展演。重点打造音乐节目《指北针》冲刺全国群星奖。</w:t>
            </w:r>
          </w:p>
        </w:tc>
        <w:tc>
          <w:tcPr>
            <w:tcW w:w="1738"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widowControl/>
              <w:suppressLineNumbers w:val="0"/>
              <w:kinsoku/>
              <w:wordWrap/>
              <w:overflowPunct/>
              <w:topLinePunct w:val="0"/>
              <w:autoSpaceDE/>
              <w:autoSpaceDN/>
              <w:bidi w:val="0"/>
              <w:adjustRightInd/>
              <w:snapToGrid/>
              <w:jc w:val="left"/>
              <w:textAlignment w:val="center"/>
              <w:rPr>
                <w:rFonts w:hint="eastAsia" w:ascii="黑体" w:hAnsi="黑体" w:eastAsia="黑体" w:cs="黑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创作文艺精品节目参加省级、国家级赛事，参加市级及以上各类文艺活动展演。重点打造音乐节目《指北针》冲刺全国群星奖。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kinsoku/>
              <w:wordWrap/>
              <w:overflowPunct/>
              <w:topLinePunct w:val="0"/>
              <w:autoSpaceDE/>
              <w:autoSpaceDN/>
              <w:bidi w:val="0"/>
              <w:adjustRightInd/>
              <w:snapToGrid/>
              <w:rPr>
                <w:rFonts w:hint="eastAsia" w:ascii="宋体" w:hAnsi="宋体" w:eastAsia="宋体" w:cs="宋体"/>
                <w:i w:val="0"/>
                <w:iCs w:val="0"/>
                <w:color w:val="000000"/>
                <w:sz w:val="18"/>
                <w:szCs w:val="18"/>
                <w:u w:val="none"/>
              </w:rPr>
            </w:pPr>
          </w:p>
        </w:tc>
        <w:tc>
          <w:tcPr>
            <w:tcW w:w="5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widowControl/>
              <w:suppressLineNumbers w:val="0"/>
              <w:kinsoku/>
              <w:wordWrap/>
              <w:overflowPunct/>
              <w:topLinePunct w:val="0"/>
              <w:autoSpaceDE/>
              <w:autoSpaceDN/>
              <w:bidi w:val="0"/>
              <w:adjustRightInd/>
              <w:snapToGrid/>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3900"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kinsoku/>
              <w:wordWrap/>
              <w:overflowPunct/>
              <w:topLinePunct w:val="0"/>
              <w:autoSpaceDE/>
              <w:autoSpaceDN/>
              <w:bidi w:val="0"/>
              <w:adjustRightInd/>
              <w:snapToGrid/>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创作文艺精品节目参加省级、国家级赛事，参加市级及以上各类文艺活动展演。重点打造音乐节目《指北针》冲刺全国群星奖。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4" w:hRule="atLeast"/>
        </w:trPr>
        <w:tc>
          <w:tcPr>
            <w:tcW w:w="56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widowControl/>
              <w:suppressLineNumbers w:val="0"/>
              <w:kinsoku/>
              <w:wordWrap/>
              <w:overflowPunct/>
              <w:topLinePunct w:val="0"/>
              <w:autoSpaceDE/>
              <w:autoSpaceDN/>
              <w:bidi w:val="0"/>
              <w:adjustRightInd/>
              <w:snapToGrid/>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5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widowControl/>
              <w:suppressLineNumbers w:val="0"/>
              <w:kinsoku/>
              <w:wordWrap/>
              <w:overflowPunct/>
              <w:topLinePunct w:val="0"/>
              <w:autoSpaceDE/>
              <w:autoSpaceDN/>
              <w:bidi w:val="0"/>
              <w:adjustRightInd/>
              <w:snapToGrid/>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widowControl/>
              <w:suppressLineNumbers w:val="0"/>
              <w:kinsoku/>
              <w:wordWrap/>
              <w:overflowPunct/>
              <w:topLinePunct w:val="0"/>
              <w:autoSpaceDE/>
              <w:autoSpaceDN/>
              <w:bidi w:val="0"/>
              <w:adjustRightInd/>
              <w:snapToGrid/>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widowControl/>
              <w:suppressLineNumbers w:val="0"/>
              <w:kinsoku/>
              <w:wordWrap/>
              <w:overflowPunct/>
              <w:topLinePunct w:val="0"/>
              <w:autoSpaceDE/>
              <w:autoSpaceDN/>
              <w:bidi w:val="0"/>
              <w:adjustRightInd/>
              <w:snapToGrid/>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07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widowControl/>
              <w:suppressLineNumbers w:val="0"/>
              <w:kinsoku/>
              <w:wordWrap/>
              <w:overflowPunct/>
              <w:topLinePunct w:val="0"/>
              <w:autoSpaceDE/>
              <w:autoSpaceDN/>
              <w:bidi w:val="0"/>
              <w:adjustRightInd/>
              <w:snapToGrid/>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6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widowControl/>
              <w:suppressLineNumbers w:val="0"/>
              <w:kinsoku/>
              <w:wordWrap/>
              <w:overflowPunct/>
              <w:topLinePunct w:val="0"/>
              <w:autoSpaceDE/>
              <w:autoSpaceDN/>
              <w:bidi w:val="0"/>
              <w:adjustRightInd/>
              <w:snapToGrid/>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widowControl/>
              <w:suppressLineNumbers w:val="0"/>
              <w:kinsoku/>
              <w:wordWrap/>
              <w:overflowPunct/>
              <w:topLinePunct w:val="0"/>
              <w:autoSpaceDE/>
              <w:autoSpaceDN/>
              <w:bidi w:val="0"/>
              <w:adjustRightInd/>
              <w:snapToGrid/>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widowControl/>
              <w:suppressLineNumbers w:val="0"/>
              <w:kinsoku/>
              <w:wordWrap/>
              <w:overflowPunct/>
              <w:topLinePunct w:val="0"/>
              <w:autoSpaceDE/>
              <w:autoSpaceDN/>
              <w:bidi w:val="0"/>
              <w:adjustRightInd/>
              <w:snapToGrid/>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4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widowControl/>
              <w:suppressLineNumbers w:val="0"/>
              <w:kinsoku/>
              <w:wordWrap/>
              <w:overflowPunct/>
              <w:topLinePunct w:val="0"/>
              <w:autoSpaceDE/>
              <w:autoSpaceDN/>
              <w:bidi w:val="0"/>
              <w:adjustRightInd/>
              <w:snapToGrid/>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5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kinsoku/>
              <w:wordWrap/>
              <w:overflowPunct/>
              <w:topLinePunct w:val="0"/>
              <w:autoSpaceDE/>
              <w:autoSpaceDN/>
              <w:bidi w:val="0"/>
              <w:adjustRightInd/>
              <w:snapToGrid/>
              <w:jc w:val="center"/>
              <w:rPr>
                <w:rFonts w:hint="eastAsia" w:ascii="宋体" w:hAnsi="宋体" w:eastAsia="宋体" w:cs="宋体"/>
                <w:i w:val="0"/>
                <w:iCs w:val="0"/>
                <w:color w:val="000000"/>
                <w:sz w:val="18"/>
                <w:szCs w:val="18"/>
                <w:u w:val="none"/>
              </w:rPr>
            </w:pPr>
          </w:p>
        </w:tc>
        <w:tc>
          <w:tcPr>
            <w:tcW w:w="5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widowControl/>
              <w:suppressLineNumbers w:val="0"/>
              <w:kinsoku/>
              <w:wordWrap/>
              <w:overflowPunct/>
              <w:topLinePunct w:val="0"/>
              <w:autoSpaceDE/>
              <w:autoSpaceDN/>
              <w:bidi w:val="0"/>
              <w:adjustRightInd/>
              <w:snapToGrid/>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widowControl/>
              <w:suppressLineNumbers w:val="0"/>
              <w:kinsoku/>
              <w:wordWrap/>
              <w:overflowPunct/>
              <w:topLinePunct w:val="0"/>
              <w:autoSpaceDE/>
              <w:autoSpaceDN/>
              <w:bidi w:val="0"/>
              <w:adjustRightInd/>
              <w:snapToGrid/>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29.22</w:t>
            </w: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widowControl/>
              <w:suppressLineNumbers w:val="0"/>
              <w:kinsoku/>
              <w:wordWrap/>
              <w:overflowPunct/>
              <w:topLinePunct w:val="0"/>
              <w:autoSpaceDE/>
              <w:autoSpaceDN/>
              <w:bidi w:val="0"/>
              <w:adjustRightInd/>
              <w:snapToGrid/>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29.22</w:t>
            </w:r>
          </w:p>
        </w:tc>
        <w:tc>
          <w:tcPr>
            <w:tcW w:w="107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widowControl/>
              <w:suppressLineNumbers w:val="0"/>
              <w:kinsoku/>
              <w:wordWrap/>
              <w:overflowPunct/>
              <w:topLinePunct w:val="0"/>
              <w:autoSpaceDE/>
              <w:autoSpaceDN/>
              <w:bidi w:val="0"/>
              <w:adjustRightInd/>
              <w:snapToGrid/>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29.22</w:t>
            </w:r>
          </w:p>
        </w:tc>
        <w:tc>
          <w:tcPr>
            <w:tcW w:w="6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widowControl/>
              <w:suppressLineNumbers w:val="0"/>
              <w:kinsoku/>
              <w:wordWrap/>
              <w:overflowPunct/>
              <w:topLinePunct w:val="0"/>
              <w:autoSpaceDE/>
              <w:autoSpaceDN/>
              <w:bidi w:val="0"/>
              <w:adjustRightInd/>
              <w:snapToGrid/>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widowControl/>
              <w:suppressLineNumbers w:val="0"/>
              <w:kinsoku/>
              <w:wordWrap/>
              <w:overflowPunct/>
              <w:topLinePunct w:val="0"/>
              <w:autoSpaceDE/>
              <w:autoSpaceDN/>
              <w:bidi w:val="0"/>
              <w:adjustRightInd/>
              <w:snapToGrid/>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kinsoku/>
              <w:wordWrap/>
              <w:overflowPunct/>
              <w:topLinePunct w:val="0"/>
              <w:autoSpaceDE/>
              <w:autoSpaceDN/>
              <w:bidi w:val="0"/>
              <w:adjustRightInd/>
              <w:snapToGrid/>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45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widowControl/>
              <w:suppressLineNumbers w:val="0"/>
              <w:kinsoku/>
              <w:wordWrap/>
              <w:overflowPunct/>
              <w:topLinePunct w:val="0"/>
              <w:autoSpaceDE/>
              <w:autoSpaceDN/>
              <w:bidi w:val="0"/>
              <w:adjustRightInd/>
              <w:snapToGrid/>
              <w:jc w:val="left"/>
              <w:textAlignment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5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kinsoku/>
              <w:wordWrap/>
              <w:overflowPunct/>
              <w:topLinePunct w:val="0"/>
              <w:autoSpaceDE/>
              <w:autoSpaceDN/>
              <w:bidi w:val="0"/>
              <w:adjustRightInd/>
              <w:snapToGrid/>
              <w:jc w:val="center"/>
              <w:rPr>
                <w:rFonts w:hint="eastAsia" w:ascii="宋体" w:hAnsi="宋体" w:eastAsia="宋体" w:cs="宋体"/>
                <w:i w:val="0"/>
                <w:iCs w:val="0"/>
                <w:color w:val="000000"/>
                <w:sz w:val="18"/>
                <w:szCs w:val="18"/>
                <w:u w:val="none"/>
              </w:rPr>
            </w:pPr>
          </w:p>
        </w:tc>
        <w:tc>
          <w:tcPr>
            <w:tcW w:w="5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widowControl/>
              <w:suppressLineNumbers w:val="0"/>
              <w:kinsoku/>
              <w:wordWrap/>
              <w:overflowPunct/>
              <w:topLinePunct w:val="0"/>
              <w:autoSpaceDE/>
              <w:autoSpaceDN/>
              <w:bidi w:val="0"/>
              <w:adjustRightInd/>
              <w:snapToGrid/>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widowControl/>
              <w:suppressLineNumbers w:val="0"/>
              <w:kinsoku/>
              <w:wordWrap/>
              <w:overflowPunct/>
              <w:topLinePunct w:val="0"/>
              <w:autoSpaceDE/>
              <w:autoSpaceDN/>
              <w:bidi w:val="0"/>
              <w:adjustRightInd/>
              <w:snapToGrid/>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29.22</w:t>
            </w: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widowControl/>
              <w:suppressLineNumbers w:val="0"/>
              <w:kinsoku/>
              <w:wordWrap/>
              <w:overflowPunct/>
              <w:topLinePunct w:val="0"/>
              <w:autoSpaceDE/>
              <w:autoSpaceDN/>
              <w:bidi w:val="0"/>
              <w:adjustRightInd/>
              <w:snapToGrid/>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29.22</w:t>
            </w:r>
          </w:p>
        </w:tc>
        <w:tc>
          <w:tcPr>
            <w:tcW w:w="107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widowControl/>
              <w:suppressLineNumbers w:val="0"/>
              <w:kinsoku/>
              <w:wordWrap/>
              <w:overflowPunct/>
              <w:topLinePunct w:val="0"/>
              <w:autoSpaceDE/>
              <w:autoSpaceDN/>
              <w:bidi w:val="0"/>
              <w:adjustRightInd/>
              <w:snapToGrid/>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29.22</w:t>
            </w:r>
          </w:p>
        </w:tc>
        <w:tc>
          <w:tcPr>
            <w:tcW w:w="6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widowControl/>
              <w:suppressLineNumbers w:val="0"/>
              <w:kinsoku/>
              <w:wordWrap/>
              <w:overflowPunct/>
              <w:topLinePunct w:val="0"/>
              <w:autoSpaceDE/>
              <w:autoSpaceDN/>
              <w:bidi w:val="0"/>
              <w:adjustRightInd/>
              <w:snapToGrid/>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widowControl/>
              <w:suppressLineNumbers w:val="0"/>
              <w:kinsoku/>
              <w:wordWrap/>
              <w:overflowPunct/>
              <w:topLinePunct w:val="0"/>
              <w:autoSpaceDE/>
              <w:autoSpaceDN/>
              <w:bidi w:val="0"/>
              <w:adjustRightInd/>
              <w:snapToGrid/>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widowControl/>
              <w:suppressLineNumbers w:val="0"/>
              <w:kinsoku/>
              <w:wordWrap/>
              <w:overflowPunct/>
              <w:topLinePunct w:val="0"/>
              <w:autoSpaceDE/>
              <w:autoSpaceDN/>
              <w:bidi w:val="0"/>
              <w:adjustRightInd/>
              <w:snapToGrid/>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kinsoku/>
              <w:wordWrap/>
              <w:overflowPunct/>
              <w:topLinePunct w:val="0"/>
              <w:autoSpaceDE/>
              <w:autoSpaceDN/>
              <w:bidi w:val="0"/>
              <w:adjustRightInd/>
              <w:snapToGrid/>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6" w:hRule="atLeast"/>
        </w:trPr>
        <w:tc>
          <w:tcPr>
            <w:tcW w:w="56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widowControl/>
              <w:suppressLineNumbers w:val="0"/>
              <w:kinsoku/>
              <w:wordWrap/>
              <w:overflowPunct/>
              <w:topLinePunct w:val="0"/>
              <w:autoSpaceDE/>
              <w:autoSpaceDN/>
              <w:bidi w:val="0"/>
              <w:adjustRightInd/>
              <w:snapToGrid/>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5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widowControl/>
              <w:suppressLineNumbers w:val="0"/>
              <w:kinsoku/>
              <w:wordWrap/>
              <w:overflowPunct/>
              <w:topLinePunct w:val="0"/>
              <w:autoSpaceDE/>
              <w:autoSpaceDN/>
              <w:bidi w:val="0"/>
              <w:adjustRightInd/>
              <w:snapToGrid/>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widowControl/>
              <w:suppressLineNumbers w:val="0"/>
              <w:kinsoku/>
              <w:wordWrap/>
              <w:overflowPunct/>
              <w:topLinePunct w:val="0"/>
              <w:autoSpaceDE/>
              <w:autoSpaceDN/>
              <w:bidi w:val="0"/>
              <w:adjustRightInd/>
              <w:snapToGrid/>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widowControl/>
              <w:suppressLineNumbers w:val="0"/>
              <w:kinsoku/>
              <w:wordWrap/>
              <w:overflowPunct/>
              <w:topLinePunct w:val="0"/>
              <w:autoSpaceDE/>
              <w:autoSpaceDN/>
              <w:bidi w:val="0"/>
              <w:adjustRightInd/>
              <w:snapToGrid/>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widowControl/>
              <w:suppressLineNumbers w:val="0"/>
              <w:kinsoku/>
              <w:wordWrap/>
              <w:overflowPunct/>
              <w:topLinePunct w:val="0"/>
              <w:autoSpaceDE/>
              <w:autoSpaceDN/>
              <w:bidi w:val="0"/>
              <w:adjustRightInd/>
              <w:snapToGrid/>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widowControl/>
              <w:suppressLineNumbers w:val="0"/>
              <w:kinsoku/>
              <w:wordWrap/>
              <w:overflowPunct/>
              <w:topLinePunct w:val="0"/>
              <w:autoSpaceDE/>
              <w:autoSpaceDN/>
              <w:bidi w:val="0"/>
              <w:adjustRightInd/>
              <w:snapToGrid/>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widowControl/>
              <w:suppressLineNumbers w:val="0"/>
              <w:kinsoku/>
              <w:wordWrap/>
              <w:overflowPunct/>
              <w:topLinePunct w:val="0"/>
              <w:autoSpaceDE/>
              <w:autoSpaceDN/>
              <w:bidi w:val="0"/>
              <w:adjustRightInd/>
              <w:snapToGrid/>
              <w:jc w:val="center"/>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度量</w:t>
            </w:r>
          </w:p>
          <w:p>
            <w:pPr>
              <w:keepNext/>
              <w:keepLines w:val="0"/>
              <w:pageBreakBefore w:val="0"/>
              <w:widowControl/>
              <w:suppressLineNumbers w:val="0"/>
              <w:kinsoku/>
              <w:wordWrap/>
              <w:overflowPunct/>
              <w:topLinePunct w:val="0"/>
              <w:autoSpaceDE/>
              <w:autoSpaceDN/>
              <w:bidi w:val="0"/>
              <w:adjustRightInd/>
              <w:snapToGrid/>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w:t>
            </w:r>
          </w:p>
        </w:tc>
        <w:tc>
          <w:tcPr>
            <w:tcW w:w="6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widowControl/>
              <w:suppressLineNumbers w:val="0"/>
              <w:kinsoku/>
              <w:wordWrap/>
              <w:overflowPunct/>
              <w:topLinePunct w:val="0"/>
              <w:autoSpaceDE/>
              <w:autoSpaceDN/>
              <w:bidi w:val="0"/>
              <w:adjustRightInd/>
              <w:snapToGrid/>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widowControl/>
              <w:suppressLineNumbers w:val="0"/>
              <w:kinsoku/>
              <w:wordWrap/>
              <w:overflowPunct/>
              <w:topLinePunct w:val="0"/>
              <w:autoSpaceDE/>
              <w:autoSpaceDN/>
              <w:bidi w:val="0"/>
              <w:adjustRightInd/>
              <w:snapToGrid/>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widowControl/>
              <w:suppressLineNumbers w:val="0"/>
              <w:kinsoku/>
              <w:wordWrap/>
              <w:overflowPunct/>
              <w:topLinePunct w:val="0"/>
              <w:autoSpaceDE/>
              <w:autoSpaceDN/>
              <w:bidi w:val="0"/>
              <w:adjustRightInd/>
              <w:snapToGrid/>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4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widowControl/>
              <w:suppressLineNumbers w:val="0"/>
              <w:kinsoku/>
              <w:wordWrap/>
              <w:overflowPunct/>
              <w:topLinePunct w:val="0"/>
              <w:autoSpaceDE/>
              <w:autoSpaceDN/>
              <w:bidi w:val="0"/>
              <w:adjustRightInd/>
              <w:snapToGrid/>
              <w:jc w:val="center"/>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未完成</w:t>
            </w:r>
          </w:p>
          <w:p>
            <w:pPr>
              <w:keepNext/>
              <w:keepLines w:val="0"/>
              <w:pageBreakBefore w:val="0"/>
              <w:widowControl/>
              <w:suppressLineNumbers w:val="0"/>
              <w:kinsoku/>
              <w:wordWrap/>
              <w:overflowPunct/>
              <w:topLinePunct w:val="0"/>
              <w:autoSpaceDE/>
              <w:autoSpaceDN/>
              <w:bidi w:val="0"/>
              <w:adjustRightInd/>
              <w:snapToGrid/>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5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kinsoku/>
              <w:wordWrap/>
              <w:overflowPunct/>
              <w:topLinePunct w:val="0"/>
              <w:autoSpaceDE/>
              <w:autoSpaceDN/>
              <w:bidi w:val="0"/>
              <w:adjustRightInd/>
              <w:snapToGrid/>
              <w:jc w:val="center"/>
              <w:rPr>
                <w:rFonts w:hint="eastAsia" w:ascii="宋体" w:hAnsi="宋体" w:eastAsia="宋体" w:cs="宋体"/>
                <w:i w:val="0"/>
                <w:iCs w:val="0"/>
                <w:color w:val="000000"/>
                <w:sz w:val="18"/>
                <w:szCs w:val="18"/>
                <w:u w:val="none"/>
              </w:rPr>
            </w:pPr>
          </w:p>
        </w:tc>
        <w:tc>
          <w:tcPr>
            <w:tcW w:w="53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widowControl/>
              <w:suppressLineNumbers w:val="0"/>
              <w:kinsoku/>
              <w:wordWrap/>
              <w:overflowPunct/>
              <w:topLinePunct w:val="0"/>
              <w:autoSpaceDE/>
              <w:autoSpaceDN/>
              <w:bidi w:val="0"/>
              <w:adjustRightInd/>
              <w:snapToGrid/>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45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widowControl/>
              <w:suppressLineNumbers w:val="0"/>
              <w:kinsoku/>
              <w:wordWrap/>
              <w:overflowPunct/>
              <w:topLinePunct w:val="0"/>
              <w:autoSpaceDE/>
              <w:autoSpaceDN/>
              <w:bidi w:val="0"/>
              <w:adjustRightInd/>
              <w:snapToGrid/>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widowControl/>
              <w:suppressLineNumbers w:val="0"/>
              <w:kinsoku/>
              <w:wordWrap/>
              <w:overflowPunct/>
              <w:topLinePunct w:val="0"/>
              <w:autoSpaceDE/>
              <w:autoSpaceDN/>
              <w:bidi w:val="0"/>
              <w:adjustRightInd/>
              <w:snapToGrid/>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原创广场舞</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widowControl/>
              <w:suppressLineNumbers w:val="0"/>
              <w:kinsoku/>
              <w:wordWrap/>
              <w:overflowPunct/>
              <w:topLinePunct w:val="0"/>
              <w:autoSpaceDE/>
              <w:autoSpaceDN/>
              <w:bidi w:val="0"/>
              <w:adjustRightInd/>
              <w:snapToGrid/>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widowControl/>
              <w:suppressLineNumbers w:val="0"/>
              <w:kinsoku/>
              <w:wordWrap/>
              <w:overflowPunct/>
              <w:topLinePunct w:val="0"/>
              <w:autoSpaceDE/>
              <w:autoSpaceDN/>
              <w:bidi w:val="0"/>
              <w:adjustRightInd/>
              <w:snapToGrid/>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widowControl/>
              <w:suppressLineNumbers w:val="0"/>
              <w:kinsoku/>
              <w:wordWrap/>
              <w:overflowPunct/>
              <w:topLinePunct w:val="0"/>
              <w:autoSpaceDE/>
              <w:autoSpaceDN/>
              <w:bidi w:val="0"/>
              <w:adjustRightInd/>
              <w:snapToGrid/>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支</w:t>
            </w:r>
          </w:p>
        </w:tc>
        <w:tc>
          <w:tcPr>
            <w:tcW w:w="6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kinsoku/>
              <w:wordWrap/>
              <w:overflowPunct/>
              <w:topLinePunct w:val="0"/>
              <w:autoSpaceDE/>
              <w:autoSpaceDN/>
              <w:bidi w:val="0"/>
              <w:adjustRightInd/>
              <w:snapToGrid/>
              <w:jc w:val="center"/>
              <w:rPr>
                <w:rFonts w:hint="default" w:ascii="微软雅黑" w:hAnsi="微软雅黑" w:eastAsia="微软雅黑" w:cs="微软雅黑"/>
                <w:i/>
                <w:iCs/>
                <w:color w:val="000000"/>
                <w:sz w:val="16"/>
                <w:szCs w:val="16"/>
                <w:u w:val="none"/>
                <w:lang w:val="en-US" w:eastAsia="zh-CN"/>
              </w:rPr>
            </w:pPr>
            <w:r>
              <w:rPr>
                <w:rFonts w:hint="eastAsia" w:ascii="宋体" w:hAnsi="宋体" w:eastAsia="宋体" w:cs="宋体"/>
                <w:i w:val="0"/>
                <w:iCs w:val="0"/>
                <w:color w:val="000000"/>
                <w:kern w:val="0"/>
                <w:sz w:val="18"/>
                <w:szCs w:val="18"/>
                <w:u w:val="none"/>
                <w:lang w:val="en-US" w:eastAsia="zh-CN" w:bidi="ar"/>
              </w:rPr>
              <w:t>1支</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widowControl/>
              <w:suppressLineNumbers w:val="0"/>
              <w:kinsoku/>
              <w:wordWrap/>
              <w:overflowPunct/>
              <w:topLinePunct w:val="0"/>
              <w:autoSpaceDE/>
              <w:autoSpaceDN/>
              <w:bidi w:val="0"/>
              <w:adjustRightInd/>
              <w:snapToGrid/>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kinsoku/>
              <w:wordWrap/>
              <w:overflowPunct/>
              <w:topLinePunct w:val="0"/>
              <w:autoSpaceDE/>
              <w:autoSpaceDN/>
              <w:bidi w:val="0"/>
              <w:adjustRightInd/>
              <w:snapToGrid/>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4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kinsoku/>
              <w:wordWrap/>
              <w:overflowPunct/>
              <w:topLinePunct w:val="0"/>
              <w:autoSpaceDE/>
              <w:autoSpaceDN/>
              <w:bidi w:val="0"/>
              <w:adjustRightInd/>
              <w:snapToGrid/>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5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kinsoku/>
              <w:wordWrap/>
              <w:overflowPunct/>
              <w:topLinePunct w:val="0"/>
              <w:autoSpaceDE/>
              <w:autoSpaceDN/>
              <w:bidi w:val="0"/>
              <w:adjustRightInd/>
              <w:snapToGrid/>
              <w:jc w:val="center"/>
              <w:rPr>
                <w:rFonts w:hint="eastAsia" w:ascii="宋体" w:hAnsi="宋体" w:eastAsia="宋体" w:cs="宋体"/>
                <w:i w:val="0"/>
                <w:iCs w:val="0"/>
                <w:color w:val="000000"/>
                <w:sz w:val="18"/>
                <w:szCs w:val="18"/>
                <w:u w:val="none"/>
              </w:rPr>
            </w:pPr>
          </w:p>
        </w:tc>
        <w:tc>
          <w:tcPr>
            <w:tcW w:w="5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kinsoku/>
              <w:wordWrap/>
              <w:overflowPunct/>
              <w:topLinePunct w:val="0"/>
              <w:autoSpaceDE/>
              <w:autoSpaceDN/>
              <w:bidi w:val="0"/>
              <w:adjustRightInd/>
              <w:snapToGrid/>
              <w:jc w:val="center"/>
              <w:rPr>
                <w:rFonts w:hint="eastAsia" w:ascii="宋体" w:hAnsi="宋体" w:eastAsia="宋体" w:cs="宋体"/>
                <w:i w:val="0"/>
                <w:iCs w:val="0"/>
                <w:color w:val="000000"/>
                <w:sz w:val="18"/>
                <w:szCs w:val="18"/>
                <w:u w:val="none"/>
              </w:rPr>
            </w:pPr>
          </w:p>
        </w:tc>
        <w:tc>
          <w:tcPr>
            <w:tcW w:w="4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kinsoku/>
              <w:wordWrap/>
              <w:overflowPunct/>
              <w:topLinePunct w:val="0"/>
              <w:autoSpaceDE/>
              <w:autoSpaceDN/>
              <w:bidi w:val="0"/>
              <w:adjustRightInd/>
              <w:snapToGrid/>
              <w:jc w:val="center"/>
              <w:rPr>
                <w:rFonts w:hint="eastAsia" w:ascii="宋体" w:hAnsi="宋体" w:eastAsia="宋体" w:cs="宋体"/>
                <w:i w:val="0"/>
                <w:iCs w:val="0"/>
                <w:color w:val="000000"/>
                <w:sz w:val="18"/>
                <w:szCs w:val="18"/>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widowControl/>
              <w:suppressLineNumbers w:val="0"/>
              <w:kinsoku/>
              <w:wordWrap/>
              <w:overflowPunct/>
              <w:topLinePunct w:val="0"/>
              <w:autoSpaceDE/>
              <w:autoSpaceDN/>
              <w:bidi w:val="0"/>
              <w:adjustRightInd/>
              <w:snapToGrid/>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文旅融合群文有我活动</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widowControl/>
              <w:suppressLineNumbers w:val="0"/>
              <w:kinsoku/>
              <w:wordWrap/>
              <w:overflowPunct/>
              <w:topLinePunct w:val="0"/>
              <w:autoSpaceDE/>
              <w:autoSpaceDN/>
              <w:bidi w:val="0"/>
              <w:adjustRightInd/>
              <w:snapToGrid/>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widowControl/>
              <w:suppressLineNumbers w:val="0"/>
              <w:kinsoku/>
              <w:wordWrap/>
              <w:overflowPunct/>
              <w:topLinePunct w:val="0"/>
              <w:autoSpaceDE/>
              <w:autoSpaceDN/>
              <w:bidi w:val="0"/>
              <w:adjustRightInd/>
              <w:snapToGrid/>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widowControl/>
              <w:suppressLineNumbers w:val="0"/>
              <w:kinsoku/>
              <w:wordWrap/>
              <w:overflowPunct/>
              <w:topLinePunct w:val="0"/>
              <w:autoSpaceDE/>
              <w:autoSpaceDN/>
              <w:bidi w:val="0"/>
              <w:adjustRightInd/>
              <w:snapToGrid/>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场</w:t>
            </w:r>
          </w:p>
        </w:tc>
        <w:tc>
          <w:tcPr>
            <w:tcW w:w="6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kinsoku/>
              <w:wordWrap/>
              <w:overflowPunct/>
              <w:topLinePunct w:val="0"/>
              <w:autoSpaceDE/>
              <w:autoSpaceDN/>
              <w:bidi w:val="0"/>
              <w:adjustRightInd/>
              <w:snapToGrid/>
              <w:jc w:val="center"/>
              <w:rPr>
                <w:rFonts w:hint="eastAsia" w:ascii="微软雅黑" w:hAnsi="微软雅黑" w:eastAsia="微软雅黑" w:cs="微软雅黑"/>
                <w:i/>
                <w:iCs/>
                <w:color w:val="000000"/>
                <w:sz w:val="16"/>
                <w:szCs w:val="16"/>
                <w:u w:val="none"/>
                <w:lang w:val="en-US" w:eastAsia="zh-CN"/>
              </w:rPr>
            </w:pPr>
            <w:r>
              <w:rPr>
                <w:rFonts w:hint="eastAsia" w:ascii="宋体" w:hAnsi="宋体" w:eastAsia="宋体" w:cs="宋体"/>
                <w:i w:val="0"/>
                <w:iCs w:val="0"/>
                <w:color w:val="000000"/>
                <w:kern w:val="0"/>
                <w:sz w:val="18"/>
                <w:szCs w:val="18"/>
                <w:u w:val="none"/>
                <w:lang w:val="en-US" w:eastAsia="zh-CN" w:bidi="ar"/>
              </w:rPr>
              <w:t>1场</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widowControl/>
              <w:suppressLineNumbers w:val="0"/>
              <w:kinsoku/>
              <w:wordWrap/>
              <w:overflowPunct/>
              <w:topLinePunct w:val="0"/>
              <w:autoSpaceDE/>
              <w:autoSpaceDN/>
              <w:bidi w:val="0"/>
              <w:adjustRightInd/>
              <w:snapToGrid/>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kinsoku/>
              <w:wordWrap/>
              <w:overflowPunct/>
              <w:topLinePunct w:val="0"/>
              <w:autoSpaceDE/>
              <w:autoSpaceDN/>
              <w:bidi w:val="0"/>
              <w:adjustRightInd/>
              <w:snapToGrid/>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4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kinsoku/>
              <w:wordWrap/>
              <w:overflowPunct/>
              <w:topLinePunct w:val="0"/>
              <w:autoSpaceDE/>
              <w:autoSpaceDN/>
              <w:bidi w:val="0"/>
              <w:adjustRightInd/>
              <w:snapToGrid/>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5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kinsoku/>
              <w:wordWrap/>
              <w:overflowPunct/>
              <w:topLinePunct w:val="0"/>
              <w:autoSpaceDE/>
              <w:autoSpaceDN/>
              <w:bidi w:val="0"/>
              <w:adjustRightInd/>
              <w:snapToGrid/>
              <w:jc w:val="center"/>
              <w:rPr>
                <w:rFonts w:hint="eastAsia" w:ascii="宋体" w:hAnsi="宋体" w:eastAsia="宋体" w:cs="宋体"/>
                <w:i w:val="0"/>
                <w:iCs w:val="0"/>
                <w:color w:val="000000"/>
                <w:sz w:val="18"/>
                <w:szCs w:val="18"/>
                <w:u w:val="none"/>
              </w:rPr>
            </w:pPr>
          </w:p>
        </w:tc>
        <w:tc>
          <w:tcPr>
            <w:tcW w:w="5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kinsoku/>
              <w:wordWrap/>
              <w:overflowPunct/>
              <w:topLinePunct w:val="0"/>
              <w:autoSpaceDE/>
              <w:autoSpaceDN/>
              <w:bidi w:val="0"/>
              <w:adjustRightInd/>
              <w:snapToGrid/>
              <w:jc w:val="center"/>
              <w:rPr>
                <w:rFonts w:hint="eastAsia" w:ascii="宋体" w:hAnsi="宋体" w:eastAsia="宋体" w:cs="宋体"/>
                <w:i w:val="0"/>
                <w:iCs w:val="0"/>
                <w:color w:val="000000"/>
                <w:sz w:val="18"/>
                <w:szCs w:val="18"/>
                <w:u w:val="none"/>
              </w:rPr>
            </w:pPr>
          </w:p>
        </w:tc>
        <w:tc>
          <w:tcPr>
            <w:tcW w:w="4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kinsoku/>
              <w:wordWrap/>
              <w:overflowPunct/>
              <w:topLinePunct w:val="0"/>
              <w:autoSpaceDE/>
              <w:autoSpaceDN/>
              <w:bidi w:val="0"/>
              <w:adjustRightInd/>
              <w:snapToGrid/>
              <w:jc w:val="center"/>
              <w:rPr>
                <w:rFonts w:hint="eastAsia" w:ascii="宋体" w:hAnsi="宋体" w:eastAsia="宋体" w:cs="宋体"/>
                <w:i w:val="0"/>
                <w:iCs w:val="0"/>
                <w:color w:val="000000"/>
                <w:sz w:val="18"/>
                <w:szCs w:val="18"/>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widowControl/>
              <w:suppressLineNumbers w:val="0"/>
              <w:kinsoku/>
              <w:wordWrap/>
              <w:overflowPunct/>
              <w:topLinePunct w:val="0"/>
              <w:autoSpaceDE/>
              <w:autoSpaceDN/>
              <w:bidi w:val="0"/>
              <w:adjustRightInd/>
              <w:snapToGrid/>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舞蹈节目、音乐节目</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widowControl/>
              <w:suppressLineNumbers w:val="0"/>
              <w:kinsoku/>
              <w:wordWrap/>
              <w:overflowPunct/>
              <w:topLinePunct w:val="0"/>
              <w:autoSpaceDE/>
              <w:autoSpaceDN/>
              <w:bidi w:val="0"/>
              <w:adjustRightInd/>
              <w:snapToGrid/>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widowControl/>
              <w:suppressLineNumbers w:val="0"/>
              <w:kinsoku/>
              <w:wordWrap/>
              <w:overflowPunct/>
              <w:topLinePunct w:val="0"/>
              <w:autoSpaceDE/>
              <w:autoSpaceDN/>
              <w:bidi w:val="0"/>
              <w:adjustRightInd/>
              <w:snapToGrid/>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widowControl/>
              <w:suppressLineNumbers w:val="0"/>
              <w:kinsoku/>
              <w:wordWrap/>
              <w:overflowPunct/>
              <w:topLinePunct w:val="0"/>
              <w:autoSpaceDE/>
              <w:autoSpaceDN/>
              <w:bidi w:val="0"/>
              <w:adjustRightInd/>
              <w:snapToGrid/>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个</w:t>
            </w:r>
          </w:p>
        </w:tc>
        <w:tc>
          <w:tcPr>
            <w:tcW w:w="6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kinsoku/>
              <w:wordWrap/>
              <w:overflowPunct/>
              <w:topLinePunct w:val="0"/>
              <w:autoSpaceDE/>
              <w:autoSpaceDN/>
              <w:bidi w:val="0"/>
              <w:adjustRightInd/>
              <w:snapToGrid/>
              <w:jc w:val="center"/>
              <w:rPr>
                <w:rFonts w:hint="eastAsia" w:ascii="微软雅黑" w:hAnsi="微软雅黑" w:eastAsia="微软雅黑" w:cs="微软雅黑"/>
                <w:i/>
                <w:iCs/>
                <w:color w:val="000000"/>
                <w:sz w:val="16"/>
                <w:szCs w:val="16"/>
                <w:u w:val="none"/>
                <w:lang w:val="en-US" w:eastAsia="zh-CN"/>
              </w:rPr>
            </w:pPr>
            <w:r>
              <w:rPr>
                <w:rFonts w:hint="eastAsia" w:ascii="宋体" w:hAnsi="宋体" w:eastAsia="宋体" w:cs="宋体"/>
                <w:i w:val="0"/>
                <w:iCs w:val="0"/>
                <w:color w:val="000000"/>
                <w:kern w:val="0"/>
                <w:sz w:val="18"/>
                <w:szCs w:val="18"/>
                <w:u w:val="none"/>
                <w:lang w:val="en-US" w:eastAsia="zh-CN" w:bidi="ar"/>
              </w:rPr>
              <w:t>4个</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widowControl/>
              <w:suppressLineNumbers w:val="0"/>
              <w:kinsoku/>
              <w:wordWrap/>
              <w:overflowPunct/>
              <w:topLinePunct w:val="0"/>
              <w:autoSpaceDE/>
              <w:autoSpaceDN/>
              <w:bidi w:val="0"/>
              <w:adjustRightInd/>
              <w:snapToGrid/>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kinsoku/>
              <w:wordWrap/>
              <w:overflowPunct/>
              <w:topLinePunct w:val="0"/>
              <w:autoSpaceDE/>
              <w:autoSpaceDN/>
              <w:bidi w:val="0"/>
              <w:adjustRightInd/>
              <w:snapToGrid/>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w:t>
            </w:r>
          </w:p>
        </w:tc>
        <w:tc>
          <w:tcPr>
            <w:tcW w:w="4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kinsoku/>
              <w:wordWrap/>
              <w:overflowPunct/>
              <w:topLinePunct w:val="0"/>
              <w:autoSpaceDE/>
              <w:autoSpaceDN/>
              <w:bidi w:val="0"/>
              <w:adjustRightInd/>
              <w:snapToGrid/>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5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kinsoku/>
              <w:wordWrap/>
              <w:overflowPunct/>
              <w:topLinePunct w:val="0"/>
              <w:autoSpaceDE/>
              <w:autoSpaceDN/>
              <w:bidi w:val="0"/>
              <w:adjustRightInd/>
              <w:snapToGrid/>
              <w:jc w:val="center"/>
              <w:rPr>
                <w:rFonts w:hint="eastAsia" w:ascii="宋体" w:hAnsi="宋体" w:eastAsia="宋体" w:cs="宋体"/>
                <w:i w:val="0"/>
                <w:iCs w:val="0"/>
                <w:color w:val="000000"/>
                <w:sz w:val="18"/>
                <w:szCs w:val="18"/>
                <w:u w:val="none"/>
              </w:rPr>
            </w:pPr>
          </w:p>
        </w:tc>
        <w:tc>
          <w:tcPr>
            <w:tcW w:w="5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kinsoku/>
              <w:wordWrap/>
              <w:overflowPunct/>
              <w:topLinePunct w:val="0"/>
              <w:autoSpaceDE/>
              <w:autoSpaceDN/>
              <w:bidi w:val="0"/>
              <w:adjustRightInd/>
              <w:snapToGrid/>
              <w:jc w:val="center"/>
              <w:rPr>
                <w:rFonts w:hint="eastAsia" w:ascii="宋体" w:hAnsi="宋体" w:eastAsia="宋体" w:cs="宋体"/>
                <w:i w:val="0"/>
                <w:iCs w:val="0"/>
                <w:color w:val="000000"/>
                <w:sz w:val="18"/>
                <w:szCs w:val="18"/>
                <w:u w:val="none"/>
              </w:rPr>
            </w:pPr>
          </w:p>
        </w:tc>
        <w:tc>
          <w:tcPr>
            <w:tcW w:w="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widowControl/>
              <w:suppressLineNumbers w:val="0"/>
              <w:kinsoku/>
              <w:wordWrap/>
              <w:overflowPunct/>
              <w:topLinePunct w:val="0"/>
              <w:autoSpaceDE/>
              <w:autoSpaceDN/>
              <w:bidi w:val="0"/>
              <w:adjustRightInd/>
              <w:snapToGrid/>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widowControl/>
              <w:suppressLineNumbers w:val="0"/>
              <w:kinsoku/>
              <w:wordWrap/>
              <w:overflowPunct/>
              <w:topLinePunct w:val="0"/>
              <w:autoSpaceDE/>
              <w:autoSpaceDN/>
              <w:bidi w:val="0"/>
              <w:adjustRightInd/>
              <w:snapToGrid/>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音乐或舞蹈节目2个</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widowControl/>
              <w:suppressLineNumbers w:val="0"/>
              <w:kinsoku/>
              <w:wordWrap/>
              <w:overflowPunct/>
              <w:topLinePunct w:val="0"/>
              <w:autoSpaceDE/>
              <w:autoSpaceDN/>
              <w:bidi w:val="0"/>
              <w:adjustRightInd/>
              <w:snapToGrid/>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widowControl/>
              <w:suppressLineNumbers w:val="0"/>
              <w:kinsoku/>
              <w:wordWrap/>
              <w:overflowPunct/>
              <w:topLinePunct w:val="0"/>
              <w:autoSpaceDE/>
              <w:autoSpaceDN/>
              <w:bidi w:val="0"/>
              <w:adjustRightInd/>
              <w:snapToGrid/>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kinsoku/>
              <w:wordWrap/>
              <w:overflowPunct/>
              <w:topLinePunct w:val="0"/>
              <w:autoSpaceDE/>
              <w:autoSpaceDN/>
              <w:bidi w:val="0"/>
              <w:adjustRightInd/>
              <w:snapToGrid/>
              <w:jc w:val="center"/>
              <w:rPr>
                <w:rFonts w:hint="eastAsia" w:ascii="宋体" w:hAnsi="宋体" w:eastAsia="宋体" w:cs="宋体"/>
                <w:i w:val="0"/>
                <w:iCs w:val="0"/>
                <w:color w:val="000000"/>
                <w:sz w:val="18"/>
                <w:szCs w:val="18"/>
                <w:u w:val="none"/>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kinsoku/>
              <w:wordWrap/>
              <w:overflowPunct/>
              <w:topLinePunct w:val="0"/>
              <w:autoSpaceDE/>
              <w:autoSpaceDN/>
              <w:bidi w:val="0"/>
              <w:adjustRightInd/>
              <w:snapToGrid/>
              <w:jc w:val="center"/>
              <w:rPr>
                <w:rFonts w:hint="eastAsia" w:ascii="微软雅黑" w:hAnsi="微软雅黑" w:eastAsia="微软雅黑" w:cs="微软雅黑"/>
                <w:i/>
                <w:iCs/>
                <w:color w:val="000000"/>
                <w:sz w:val="16"/>
                <w:szCs w:val="16"/>
                <w:u w:val="none"/>
                <w:lang w:eastAsia="zh-CN"/>
              </w:rPr>
            </w:pPr>
            <w:r>
              <w:rPr>
                <w:rFonts w:hint="eastAsia" w:ascii="宋体" w:hAnsi="宋体" w:eastAsia="宋体" w:cs="宋体"/>
                <w:i w:val="0"/>
                <w:iCs w:val="0"/>
                <w:color w:val="000000"/>
                <w:kern w:val="0"/>
                <w:sz w:val="18"/>
                <w:szCs w:val="18"/>
                <w:u w:val="none"/>
                <w:lang w:val="en-US" w:eastAsia="zh-CN" w:bidi="ar"/>
              </w:rPr>
              <w:t>优</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widowControl/>
              <w:suppressLineNumbers w:val="0"/>
              <w:kinsoku/>
              <w:wordWrap/>
              <w:overflowPunct/>
              <w:topLinePunct w:val="0"/>
              <w:autoSpaceDE/>
              <w:autoSpaceDN/>
              <w:bidi w:val="0"/>
              <w:adjustRightInd/>
              <w:snapToGrid/>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kinsoku/>
              <w:wordWrap/>
              <w:overflowPunct/>
              <w:topLinePunct w:val="0"/>
              <w:autoSpaceDE/>
              <w:autoSpaceDN/>
              <w:bidi w:val="0"/>
              <w:adjustRightInd/>
              <w:snapToGrid/>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w:t>
            </w:r>
          </w:p>
        </w:tc>
        <w:tc>
          <w:tcPr>
            <w:tcW w:w="4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kinsoku/>
              <w:wordWrap/>
              <w:overflowPunct/>
              <w:topLinePunct w:val="0"/>
              <w:autoSpaceDE/>
              <w:autoSpaceDN/>
              <w:bidi w:val="0"/>
              <w:adjustRightInd/>
              <w:snapToGrid/>
              <w:jc w:val="center"/>
              <w:rPr>
                <w:rFonts w:hint="eastAsia" w:ascii="微软雅黑" w:hAnsi="微软雅黑" w:eastAsia="微软雅黑" w:cs="微软雅黑"/>
                <w:i/>
                <w:iCs/>
                <w:color w:val="000000"/>
                <w:sz w:val="16"/>
                <w:szCs w:val="16"/>
                <w:u w:val="none"/>
              </w:rPr>
            </w:pPr>
          </w:p>
        </w:tc>
      </w:tr>
    </w:tbl>
    <w:p>
      <w:pPr>
        <w:keepNext/>
        <w:keepLines w:val="0"/>
        <w:pageBreakBefore w:val="0"/>
        <w:kinsoku/>
        <w:wordWrap/>
        <w:overflowPunct/>
        <w:topLinePunct w:val="0"/>
        <w:autoSpaceDE/>
        <w:autoSpaceDN/>
        <w:bidi w:val="0"/>
        <w:adjustRightInd/>
        <w:snapToGrid/>
        <w:jc w:val="center"/>
        <w:rPr>
          <w:rFonts w:hint="eastAsia" w:ascii="宋体" w:hAnsi="宋体" w:eastAsia="宋体" w:cs="宋体"/>
          <w:i w:val="0"/>
          <w:iCs w:val="0"/>
          <w:color w:val="000000"/>
          <w:sz w:val="18"/>
          <w:szCs w:val="18"/>
          <w:u w:val="none"/>
        </w:rPr>
        <w:sectPr>
          <w:pgSz w:w="11906" w:h="16838"/>
          <w:pgMar w:top="2098" w:right="1474" w:bottom="1984" w:left="1587" w:header="851" w:footer="992" w:gutter="0"/>
          <w:pgBorders>
            <w:top w:val="none" w:sz="0" w:space="0"/>
            <w:left w:val="none" w:sz="0" w:space="0"/>
            <w:bottom w:val="none" w:sz="0" w:space="0"/>
            <w:right w:val="none" w:sz="0" w:space="0"/>
          </w:pgBorders>
          <w:pgNumType w:fmt="decimal"/>
          <w:cols w:space="425" w:num="1"/>
          <w:titlePg/>
          <w:docGrid w:type="lines" w:linePitch="312" w:charSpace="0"/>
        </w:sectPr>
      </w:pPr>
    </w:p>
    <w:tbl>
      <w:tblPr>
        <w:tblStyle w:val="14"/>
        <w:tblW w:w="49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38"/>
        <w:gridCol w:w="855"/>
        <w:gridCol w:w="1259"/>
        <w:gridCol w:w="1768"/>
        <w:gridCol w:w="560"/>
        <w:gridCol w:w="1067"/>
        <w:gridCol w:w="552"/>
        <w:gridCol w:w="1094"/>
        <w:gridCol w:w="556"/>
        <w:gridCol w:w="453"/>
        <w:gridCol w:w="2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353" w:type="pct"/>
            <w:vMerge w:val="restart"/>
            <w:tcBorders>
              <w:top w:val="single" w:color="000000" w:sz="4" w:space="0"/>
              <w:left w:val="single" w:color="000000" w:sz="4" w:space="0"/>
              <w:right w:val="single" w:color="000000" w:sz="4" w:space="0"/>
            </w:tcBorders>
            <w:shd w:val="clear" w:color="auto" w:fill="auto"/>
            <w:vAlign w:val="center"/>
          </w:tcPr>
          <w:p>
            <w:pPr>
              <w:keepNext/>
              <w:keepLines w:val="0"/>
              <w:pageBreakBefore w:val="0"/>
              <w:kinsoku/>
              <w:wordWrap/>
              <w:overflowPunct/>
              <w:topLinePunct w:val="0"/>
              <w:autoSpaceDE/>
              <w:autoSpaceDN/>
              <w:bidi w:val="0"/>
              <w:adjustRightInd/>
              <w:snapToGrid/>
              <w:jc w:val="center"/>
              <w:rPr>
                <w:rFonts w:hint="eastAsia" w:ascii="宋体" w:hAnsi="宋体" w:eastAsia="宋体" w:cs="宋体"/>
                <w:i w:val="0"/>
                <w:iCs w:val="0"/>
                <w:color w:val="000000"/>
                <w:sz w:val="18"/>
                <w:szCs w:val="18"/>
                <w:u w:val="none"/>
              </w:rPr>
            </w:pPr>
          </w:p>
        </w:tc>
        <w:tc>
          <w:tcPr>
            <w:tcW w:w="4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kinsoku/>
              <w:wordWrap/>
              <w:overflowPunct/>
              <w:topLinePunct w:val="0"/>
              <w:autoSpaceDE/>
              <w:autoSpaceDN/>
              <w:bidi w:val="0"/>
              <w:adjustRightInd/>
              <w:snapToGrid/>
              <w:jc w:val="center"/>
              <w:rPr>
                <w:rFonts w:hint="eastAsia" w:ascii="宋体" w:hAnsi="宋体" w:eastAsia="宋体" w:cs="宋体"/>
                <w:i w:val="0"/>
                <w:iCs w:val="0"/>
                <w:color w:val="000000"/>
                <w:sz w:val="18"/>
                <w:szCs w:val="18"/>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widowControl/>
              <w:suppressLineNumbers w:val="0"/>
              <w:kinsoku/>
              <w:wordWrap/>
              <w:overflowPunct/>
              <w:topLinePunct w:val="0"/>
              <w:autoSpaceDE/>
              <w:autoSpaceDN/>
              <w:bidi w:val="0"/>
              <w:adjustRightInd/>
              <w:snapToGrid/>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widowControl/>
              <w:suppressLineNumbers w:val="0"/>
              <w:kinsoku/>
              <w:wordWrap/>
              <w:overflowPunct/>
              <w:topLinePunct w:val="0"/>
              <w:autoSpaceDE/>
              <w:autoSpaceDN/>
              <w:bidi w:val="0"/>
              <w:adjustRightInd/>
              <w:snapToGrid/>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创作文艺精品节目</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widowControl/>
              <w:suppressLineNumbers w:val="0"/>
              <w:kinsoku/>
              <w:wordWrap/>
              <w:overflowPunct/>
              <w:topLinePunct w:val="0"/>
              <w:autoSpaceDE/>
              <w:autoSpaceDN/>
              <w:bidi w:val="0"/>
              <w:adjustRightInd/>
              <w:snapToGrid/>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widowControl/>
              <w:suppressLineNumbers w:val="0"/>
              <w:kinsoku/>
              <w:wordWrap/>
              <w:overflowPunct/>
              <w:topLinePunct w:val="0"/>
              <w:autoSpaceDE/>
              <w:autoSpaceDN/>
              <w:bidi w:val="0"/>
              <w:adjustRightInd/>
              <w:snapToGrid/>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29.222</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widowControl/>
              <w:suppressLineNumbers w:val="0"/>
              <w:kinsoku/>
              <w:wordWrap/>
              <w:overflowPunct/>
              <w:topLinePunct w:val="0"/>
              <w:autoSpaceDE/>
              <w:autoSpaceDN/>
              <w:bidi w:val="0"/>
              <w:adjustRightInd/>
              <w:snapToGrid/>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kinsoku/>
              <w:wordWrap/>
              <w:overflowPunct/>
              <w:topLinePunct w:val="0"/>
              <w:autoSpaceDE/>
              <w:autoSpaceDN/>
              <w:bidi w:val="0"/>
              <w:adjustRightInd/>
              <w:snapToGrid/>
              <w:jc w:val="center"/>
              <w:rPr>
                <w:rFonts w:hint="default" w:ascii="微软雅黑" w:hAnsi="微软雅黑" w:eastAsia="微软雅黑" w:cs="微软雅黑"/>
                <w:i/>
                <w:iCs/>
                <w:color w:val="000000"/>
                <w:sz w:val="16"/>
                <w:szCs w:val="16"/>
                <w:u w:val="none"/>
                <w:lang w:val="en-US" w:eastAsia="zh-CN"/>
              </w:rPr>
            </w:pPr>
            <w:r>
              <w:rPr>
                <w:rFonts w:hint="eastAsia" w:ascii="宋体" w:hAnsi="宋体" w:eastAsia="宋体" w:cs="宋体"/>
                <w:i w:val="0"/>
                <w:iCs w:val="0"/>
                <w:color w:val="000000"/>
                <w:kern w:val="0"/>
                <w:sz w:val="18"/>
                <w:szCs w:val="18"/>
                <w:u w:val="none"/>
                <w:lang w:val="en-US" w:eastAsia="zh-CN" w:bidi="ar"/>
              </w:rPr>
              <w:t>29.222万元</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widowControl/>
              <w:suppressLineNumbers w:val="0"/>
              <w:kinsoku/>
              <w:wordWrap/>
              <w:overflowPunct/>
              <w:topLinePunct w:val="0"/>
              <w:autoSpaceDE/>
              <w:autoSpaceDN/>
              <w:bidi w:val="0"/>
              <w:adjustRightInd/>
              <w:snapToGrid/>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kinsoku/>
              <w:wordWrap/>
              <w:overflowPunct/>
              <w:topLinePunct w:val="0"/>
              <w:autoSpaceDE/>
              <w:autoSpaceDN/>
              <w:bidi w:val="0"/>
              <w:adjustRightInd/>
              <w:snapToGrid/>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w:t>
            </w:r>
          </w:p>
        </w:tc>
        <w:tc>
          <w:tcPr>
            <w:tcW w:w="1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kinsoku/>
              <w:wordWrap/>
              <w:overflowPunct/>
              <w:topLinePunct w:val="0"/>
              <w:autoSpaceDE/>
              <w:autoSpaceDN/>
              <w:bidi w:val="0"/>
              <w:adjustRightInd/>
              <w:snapToGrid/>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9" w:hRule="atLeast"/>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kinsoku/>
              <w:wordWrap/>
              <w:overflowPunct/>
              <w:topLinePunct w:val="0"/>
              <w:autoSpaceDE/>
              <w:autoSpaceDN/>
              <w:bidi w:val="0"/>
              <w:adjustRightInd/>
              <w:snapToGrid/>
              <w:jc w:val="center"/>
              <w:rPr>
                <w:rFonts w:hint="eastAsia" w:ascii="宋体" w:hAnsi="宋体" w:eastAsia="宋体" w:cs="宋体"/>
                <w:i w:val="0"/>
                <w:iCs w:val="0"/>
                <w:color w:val="000000"/>
                <w:sz w:val="18"/>
                <w:szCs w:val="18"/>
                <w:u w:val="none"/>
              </w:rPr>
            </w:pPr>
          </w:p>
        </w:tc>
        <w:tc>
          <w:tcPr>
            <w:tcW w:w="4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widowControl/>
              <w:suppressLineNumbers w:val="0"/>
              <w:kinsoku/>
              <w:wordWrap/>
              <w:overflowPunct/>
              <w:topLinePunct w:val="0"/>
              <w:autoSpaceDE/>
              <w:autoSpaceDN/>
              <w:bidi w:val="0"/>
              <w:adjustRightInd/>
              <w:snapToGrid/>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widowControl/>
              <w:suppressLineNumbers w:val="0"/>
              <w:kinsoku/>
              <w:wordWrap/>
              <w:overflowPunct/>
              <w:topLinePunct w:val="0"/>
              <w:autoSpaceDE/>
              <w:autoSpaceDN/>
              <w:bidi w:val="0"/>
              <w:adjustRightInd/>
              <w:snapToGrid/>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widowControl/>
              <w:suppressLineNumbers w:val="0"/>
              <w:kinsoku/>
              <w:wordWrap/>
              <w:overflowPunct/>
              <w:topLinePunct w:val="0"/>
              <w:autoSpaceDE/>
              <w:autoSpaceDN/>
              <w:bidi w:val="0"/>
              <w:adjustRightInd/>
              <w:snapToGrid/>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提升服务质量，丰富文化生活</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widowControl/>
              <w:suppressLineNumbers w:val="0"/>
              <w:kinsoku/>
              <w:wordWrap/>
              <w:overflowPunct/>
              <w:topLinePunct w:val="0"/>
              <w:autoSpaceDE/>
              <w:autoSpaceDN/>
              <w:bidi w:val="0"/>
              <w:adjustRightInd/>
              <w:snapToGrid/>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5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widowControl/>
              <w:suppressLineNumbers w:val="0"/>
              <w:kinsoku/>
              <w:wordWrap/>
              <w:overflowPunct/>
              <w:topLinePunct w:val="0"/>
              <w:autoSpaceDE/>
              <w:autoSpaceDN/>
              <w:bidi w:val="0"/>
              <w:adjustRightInd/>
              <w:snapToGrid/>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kinsoku/>
              <w:wordWrap/>
              <w:overflowPunct/>
              <w:topLinePunct w:val="0"/>
              <w:autoSpaceDE/>
              <w:autoSpaceDN/>
              <w:bidi w:val="0"/>
              <w:adjustRightInd/>
              <w:snapToGrid/>
              <w:jc w:val="center"/>
              <w:rPr>
                <w:rFonts w:hint="eastAsia" w:ascii="宋体" w:hAnsi="宋体" w:eastAsia="宋体" w:cs="宋体"/>
                <w:i w:val="0"/>
                <w:iCs w:val="0"/>
                <w:color w:val="000000"/>
                <w:sz w:val="18"/>
                <w:szCs w:val="18"/>
                <w:u w:val="none"/>
              </w:rPr>
            </w:pP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优</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widowControl/>
              <w:suppressLineNumbers w:val="0"/>
              <w:kinsoku/>
              <w:wordWrap/>
              <w:overflowPunct/>
              <w:topLinePunct w:val="0"/>
              <w:autoSpaceDE/>
              <w:autoSpaceDN/>
              <w:bidi w:val="0"/>
              <w:adjustRightInd/>
              <w:snapToGrid/>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kinsoku/>
              <w:wordWrap/>
              <w:overflowPunct/>
              <w:topLinePunct w:val="0"/>
              <w:autoSpaceDE/>
              <w:autoSpaceDN/>
              <w:bidi w:val="0"/>
              <w:adjustRightInd/>
              <w:snapToGrid/>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24</w:t>
            </w:r>
          </w:p>
        </w:tc>
        <w:tc>
          <w:tcPr>
            <w:tcW w:w="1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kinsoku/>
              <w:wordWrap/>
              <w:overflowPunct/>
              <w:topLinePunct w:val="0"/>
              <w:autoSpaceDE/>
              <w:autoSpaceDN/>
              <w:bidi w:val="0"/>
              <w:adjustRightInd/>
              <w:snapToGrid/>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kinsoku/>
              <w:wordWrap/>
              <w:overflowPunct/>
              <w:topLinePunct w:val="0"/>
              <w:autoSpaceDE/>
              <w:autoSpaceDN/>
              <w:bidi w:val="0"/>
              <w:adjustRightInd/>
              <w:snapToGrid/>
              <w:jc w:val="center"/>
              <w:rPr>
                <w:rFonts w:hint="eastAsia" w:ascii="宋体" w:hAnsi="宋体" w:eastAsia="宋体" w:cs="宋体"/>
                <w:i w:val="0"/>
                <w:iCs w:val="0"/>
                <w:color w:val="000000"/>
                <w:sz w:val="18"/>
                <w:szCs w:val="18"/>
                <w:u w:val="none"/>
              </w:rPr>
            </w:pPr>
          </w:p>
        </w:tc>
        <w:tc>
          <w:tcPr>
            <w:tcW w:w="4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widowControl/>
              <w:suppressLineNumbers w:val="0"/>
              <w:kinsoku/>
              <w:wordWrap/>
              <w:overflowPunct/>
              <w:topLinePunct w:val="0"/>
              <w:autoSpaceDE/>
              <w:autoSpaceDN/>
              <w:bidi w:val="0"/>
              <w:adjustRightInd/>
              <w:snapToGrid/>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widowControl/>
              <w:suppressLineNumbers w:val="0"/>
              <w:kinsoku/>
              <w:wordWrap/>
              <w:overflowPunct/>
              <w:topLinePunct w:val="0"/>
              <w:autoSpaceDE/>
              <w:autoSpaceDN/>
              <w:bidi w:val="0"/>
              <w:adjustRightInd/>
              <w:snapToGrid/>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widowControl/>
              <w:suppressLineNumbers w:val="0"/>
              <w:kinsoku/>
              <w:wordWrap/>
              <w:overflowPunct/>
              <w:topLinePunct w:val="0"/>
              <w:autoSpaceDE/>
              <w:autoSpaceDN/>
              <w:bidi w:val="0"/>
              <w:adjustRightInd/>
              <w:snapToGrid/>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群众满意度</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widowControl/>
              <w:suppressLineNumbers w:val="0"/>
              <w:kinsoku/>
              <w:wordWrap/>
              <w:overflowPunct/>
              <w:topLinePunct w:val="0"/>
              <w:autoSpaceDE/>
              <w:autoSpaceDN/>
              <w:bidi w:val="0"/>
              <w:adjustRightInd/>
              <w:snapToGrid/>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5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widowControl/>
              <w:suppressLineNumbers w:val="0"/>
              <w:kinsoku/>
              <w:wordWrap/>
              <w:overflowPunct/>
              <w:topLinePunct w:val="0"/>
              <w:autoSpaceDE/>
              <w:autoSpaceDN/>
              <w:bidi w:val="0"/>
              <w:adjustRightInd/>
              <w:snapToGrid/>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kinsoku/>
              <w:wordWrap/>
              <w:overflowPunct/>
              <w:topLinePunct w:val="0"/>
              <w:autoSpaceDE/>
              <w:autoSpaceDN/>
              <w:bidi w:val="0"/>
              <w:adjustRightInd/>
              <w:snapToGrid/>
              <w:jc w:val="center"/>
              <w:rPr>
                <w:rFonts w:hint="eastAsia" w:ascii="宋体" w:hAnsi="宋体" w:eastAsia="宋体" w:cs="宋体"/>
                <w:i w:val="0"/>
                <w:iCs w:val="0"/>
                <w:color w:val="000000"/>
                <w:sz w:val="18"/>
                <w:szCs w:val="18"/>
                <w:u w:val="none"/>
              </w:rPr>
            </w:pP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优</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widowControl/>
              <w:suppressLineNumbers w:val="0"/>
              <w:kinsoku/>
              <w:wordWrap/>
              <w:overflowPunct/>
              <w:topLinePunct w:val="0"/>
              <w:autoSpaceDE/>
              <w:autoSpaceDN/>
              <w:bidi w:val="0"/>
              <w:adjustRightInd/>
              <w:snapToGrid/>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kinsoku/>
              <w:wordWrap/>
              <w:overflowPunct/>
              <w:topLinePunct w:val="0"/>
              <w:autoSpaceDE/>
              <w:autoSpaceDN/>
              <w:bidi w:val="0"/>
              <w:adjustRightInd/>
              <w:snapToGrid/>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w:t>
            </w:r>
          </w:p>
        </w:tc>
        <w:tc>
          <w:tcPr>
            <w:tcW w:w="1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kinsoku/>
              <w:wordWrap/>
              <w:overflowPunct/>
              <w:topLinePunct w:val="0"/>
              <w:autoSpaceDE/>
              <w:autoSpaceDN/>
              <w:bidi w:val="0"/>
              <w:adjustRightInd/>
              <w:snapToGrid/>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303"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widowControl/>
              <w:suppressLineNumbers w:val="0"/>
              <w:kinsoku/>
              <w:wordWrap/>
              <w:overflowPunct/>
              <w:topLinePunct w:val="0"/>
              <w:autoSpaceDE/>
              <w:autoSpaceDN/>
              <w:bidi w:val="0"/>
              <w:adjustRightInd/>
              <w:snapToGrid/>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widowControl/>
              <w:suppressLineNumbers w:val="0"/>
              <w:kinsoku/>
              <w:wordWrap/>
              <w:overflowPunct/>
              <w:topLinePunct w:val="0"/>
              <w:autoSpaceDE/>
              <w:autoSpaceDN/>
              <w:bidi w:val="0"/>
              <w:adjustRightInd/>
              <w:snapToGrid/>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kinsoku/>
              <w:wordWrap/>
              <w:overflowPunct/>
              <w:topLinePunct w:val="0"/>
              <w:autoSpaceDE/>
              <w:autoSpaceDN/>
              <w:bidi w:val="0"/>
              <w:adjustRightInd/>
              <w:snapToGrid/>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96</w:t>
            </w:r>
          </w:p>
        </w:tc>
        <w:tc>
          <w:tcPr>
            <w:tcW w:w="1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kinsoku/>
              <w:wordWrap/>
              <w:overflowPunct/>
              <w:topLinePunct w:val="0"/>
              <w:autoSpaceDE/>
              <w:autoSpaceDN/>
              <w:bidi w:val="0"/>
              <w:adjustRightInd/>
              <w:snapToGrid/>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widowControl/>
              <w:suppressLineNumbers w:val="0"/>
              <w:kinsoku/>
              <w:wordWrap/>
              <w:overflowPunct/>
              <w:topLinePunct w:val="0"/>
              <w:autoSpaceDE/>
              <w:autoSpaceDN/>
              <w:bidi w:val="0"/>
              <w:adjustRightInd/>
              <w:snapToGrid/>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646"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widowControl/>
              <w:suppressLineNumbers w:val="0"/>
              <w:kinsoku/>
              <w:wordWrap/>
              <w:overflowPunct/>
              <w:topLinePunct w:val="0"/>
              <w:autoSpaceDE/>
              <w:autoSpaceDN/>
              <w:bidi w:val="0"/>
              <w:adjustRightInd/>
              <w:snapToGrid/>
              <w:jc w:val="left"/>
              <w:textAlignment w:val="center"/>
              <w:rPr>
                <w:rFonts w:hint="eastAsia" w:ascii="微软雅黑" w:hAnsi="微软雅黑" w:eastAsia="微软雅黑" w:cs="微软雅黑"/>
                <w:i/>
                <w:iCs/>
                <w:color w:val="000000"/>
                <w:sz w:val="16"/>
                <w:szCs w:val="16"/>
                <w:u w:val="none"/>
              </w:rPr>
            </w:pPr>
            <w:r>
              <w:rPr>
                <w:rFonts w:hint="eastAsia" w:ascii="宋体" w:hAnsi="宋体" w:eastAsia="宋体" w:cs="宋体"/>
                <w:i w:val="0"/>
                <w:iCs w:val="0"/>
                <w:color w:val="000000"/>
                <w:kern w:val="0"/>
                <w:sz w:val="18"/>
                <w:szCs w:val="18"/>
                <w:u w:val="none"/>
                <w:lang w:val="en-US" w:eastAsia="zh-CN" w:bidi="ar"/>
              </w:rPr>
              <w:t>结合自评情况，自评得分96分。确保了文化馆创作工作的正常运作及相关活动的开展。我馆较好地完成了2022年度精品节目创作各项既定目标。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widowControl/>
              <w:suppressLineNumbers w:val="0"/>
              <w:kinsoku/>
              <w:wordWrap/>
              <w:overflowPunct/>
              <w:topLinePunct w:val="0"/>
              <w:autoSpaceDE/>
              <w:autoSpaceDN/>
              <w:bidi w:val="0"/>
              <w:adjustRightInd/>
              <w:snapToGrid/>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646"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由于工作进度的原因，存在预算执行进度不均衡的现象。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widowControl/>
              <w:suppressLineNumbers w:val="0"/>
              <w:kinsoku/>
              <w:wordWrap/>
              <w:overflowPunct/>
              <w:topLinePunct w:val="0"/>
              <w:autoSpaceDE/>
              <w:autoSpaceDN/>
              <w:bidi w:val="0"/>
              <w:adjustRightInd/>
              <w:snapToGrid/>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646"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严格执行预算，提高资金使用效率；同时加强单位内部控制建设，建立健全财务管理制度，进一步提升单位内部治理水平、规范内部权力运行、促进廉政建设。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80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widowControl/>
              <w:suppressLineNumbers w:val="0"/>
              <w:kinsoku/>
              <w:wordWrap/>
              <w:overflowPunct/>
              <w:topLinePunct w:val="0"/>
              <w:autoSpaceDE/>
              <w:autoSpaceDN/>
              <w:bidi w:val="0"/>
              <w:adjustRightInd/>
              <w:snapToGrid/>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项目负责人：陈竹</w:t>
            </w:r>
          </w:p>
        </w:tc>
        <w:tc>
          <w:tcPr>
            <w:tcW w:w="2194"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widowControl/>
              <w:suppressLineNumbers w:val="0"/>
              <w:kinsoku/>
              <w:wordWrap/>
              <w:overflowPunct/>
              <w:topLinePunct w:val="0"/>
              <w:autoSpaceDE/>
              <w:autoSpaceDN/>
              <w:bidi w:val="0"/>
              <w:adjustRightInd/>
              <w:snapToGrid/>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财务负责人：田珂</w:t>
            </w:r>
          </w:p>
        </w:tc>
      </w:tr>
    </w:tbl>
    <w:p>
      <w:pPr>
        <w:pageBreakBefore w:val="0"/>
        <w:kinsoku/>
        <w:wordWrap/>
        <w:overflowPunct/>
        <w:topLinePunct w:val="0"/>
        <w:bidi w:val="0"/>
        <w:spacing w:line="572" w:lineRule="exact"/>
        <w:jc w:val="center"/>
        <w:textAlignment w:val="auto"/>
        <w:outlineLvl w:val="0"/>
        <w:rPr>
          <w:rFonts w:hint="eastAsia" w:ascii="宋体" w:hAnsi="宋体" w:eastAsia="宋体" w:cs="宋体"/>
          <w:color w:val="auto"/>
          <w:kern w:val="0"/>
          <w:sz w:val="32"/>
          <w:szCs w:val="32"/>
          <w:highlight w:val="none"/>
          <w:lang w:val="en-US" w:eastAsia="zh-CN" w:bidi="ar-SA"/>
        </w:rPr>
      </w:pPr>
    </w:p>
    <w:p>
      <w:pPr>
        <w:pageBreakBefore w:val="0"/>
        <w:kinsoku/>
        <w:wordWrap/>
        <w:overflowPunct/>
        <w:topLinePunct w:val="0"/>
        <w:bidi w:val="0"/>
        <w:spacing w:line="572" w:lineRule="exact"/>
        <w:jc w:val="center"/>
        <w:textAlignment w:val="auto"/>
        <w:outlineLvl w:val="0"/>
        <w:rPr>
          <w:rFonts w:hint="eastAsia" w:ascii="宋体" w:hAnsi="宋体" w:eastAsia="宋体" w:cs="宋体"/>
          <w:color w:val="auto"/>
          <w:kern w:val="0"/>
          <w:sz w:val="32"/>
          <w:szCs w:val="32"/>
          <w:highlight w:val="none"/>
          <w:lang w:val="en-US" w:eastAsia="zh-CN" w:bidi="ar-SA"/>
        </w:rPr>
      </w:pPr>
    </w:p>
    <w:p>
      <w:pPr>
        <w:pageBreakBefore w:val="0"/>
        <w:kinsoku/>
        <w:wordWrap/>
        <w:overflowPunct/>
        <w:topLinePunct w:val="0"/>
        <w:bidi w:val="0"/>
        <w:spacing w:line="572" w:lineRule="exact"/>
        <w:jc w:val="center"/>
        <w:textAlignment w:val="auto"/>
        <w:outlineLvl w:val="0"/>
        <w:rPr>
          <w:rFonts w:hint="eastAsia" w:ascii="宋体" w:hAnsi="宋体" w:eastAsia="宋体" w:cs="宋体"/>
          <w:color w:val="auto"/>
          <w:kern w:val="0"/>
          <w:sz w:val="32"/>
          <w:szCs w:val="32"/>
          <w:highlight w:val="none"/>
          <w:lang w:val="en-US" w:eastAsia="zh-CN" w:bidi="ar-SA"/>
        </w:rPr>
      </w:pPr>
    </w:p>
    <w:p>
      <w:pPr>
        <w:pageBreakBefore w:val="0"/>
        <w:kinsoku/>
        <w:wordWrap/>
        <w:overflowPunct/>
        <w:topLinePunct w:val="0"/>
        <w:bidi w:val="0"/>
        <w:spacing w:line="572" w:lineRule="exact"/>
        <w:jc w:val="center"/>
        <w:textAlignment w:val="auto"/>
        <w:outlineLvl w:val="0"/>
        <w:rPr>
          <w:rFonts w:hint="eastAsia" w:ascii="宋体" w:hAnsi="宋体" w:eastAsia="宋体" w:cs="宋体"/>
          <w:color w:val="auto"/>
          <w:kern w:val="0"/>
          <w:sz w:val="32"/>
          <w:szCs w:val="32"/>
          <w:highlight w:val="none"/>
          <w:lang w:val="en-US" w:eastAsia="zh-CN" w:bidi="ar-SA"/>
        </w:rPr>
      </w:pPr>
    </w:p>
    <w:p>
      <w:pPr>
        <w:pageBreakBefore w:val="0"/>
        <w:kinsoku/>
        <w:wordWrap/>
        <w:overflowPunct/>
        <w:topLinePunct w:val="0"/>
        <w:bidi w:val="0"/>
        <w:spacing w:line="572" w:lineRule="exact"/>
        <w:jc w:val="center"/>
        <w:textAlignment w:val="auto"/>
        <w:outlineLvl w:val="0"/>
        <w:rPr>
          <w:rFonts w:hint="eastAsia" w:ascii="宋体" w:hAnsi="宋体" w:eastAsia="宋体" w:cs="宋体"/>
          <w:color w:val="auto"/>
          <w:kern w:val="0"/>
          <w:sz w:val="32"/>
          <w:szCs w:val="32"/>
          <w:highlight w:val="none"/>
          <w:lang w:val="en-US" w:eastAsia="zh-CN" w:bidi="ar-SA"/>
        </w:rPr>
      </w:pPr>
    </w:p>
    <w:p>
      <w:pPr>
        <w:pageBreakBefore w:val="0"/>
        <w:kinsoku/>
        <w:wordWrap/>
        <w:overflowPunct/>
        <w:topLinePunct w:val="0"/>
        <w:bidi w:val="0"/>
        <w:spacing w:line="572" w:lineRule="exact"/>
        <w:jc w:val="center"/>
        <w:textAlignment w:val="auto"/>
        <w:outlineLvl w:val="0"/>
        <w:rPr>
          <w:rFonts w:hint="eastAsia" w:ascii="宋体" w:hAnsi="宋体" w:eastAsia="宋体" w:cs="宋体"/>
          <w:color w:val="auto"/>
          <w:kern w:val="0"/>
          <w:sz w:val="32"/>
          <w:szCs w:val="32"/>
          <w:highlight w:val="none"/>
          <w:lang w:val="en-US" w:eastAsia="zh-CN" w:bidi="ar-SA"/>
        </w:rPr>
      </w:pPr>
    </w:p>
    <w:p>
      <w:pPr>
        <w:pageBreakBefore w:val="0"/>
        <w:kinsoku/>
        <w:wordWrap/>
        <w:overflowPunct/>
        <w:topLinePunct w:val="0"/>
        <w:bidi w:val="0"/>
        <w:spacing w:line="572" w:lineRule="exact"/>
        <w:jc w:val="center"/>
        <w:textAlignment w:val="auto"/>
        <w:outlineLvl w:val="0"/>
        <w:rPr>
          <w:rFonts w:hint="eastAsia" w:ascii="宋体" w:hAnsi="宋体" w:eastAsia="宋体" w:cs="宋体"/>
          <w:color w:val="auto"/>
          <w:kern w:val="0"/>
          <w:sz w:val="32"/>
          <w:szCs w:val="32"/>
          <w:highlight w:val="none"/>
          <w:lang w:val="en-US" w:eastAsia="zh-CN" w:bidi="ar-SA"/>
        </w:rPr>
      </w:pPr>
    </w:p>
    <w:p>
      <w:pPr>
        <w:pageBreakBefore w:val="0"/>
        <w:kinsoku/>
        <w:wordWrap/>
        <w:overflowPunct/>
        <w:topLinePunct w:val="0"/>
        <w:bidi w:val="0"/>
        <w:spacing w:line="572" w:lineRule="exact"/>
        <w:jc w:val="center"/>
        <w:textAlignment w:val="auto"/>
        <w:outlineLvl w:val="0"/>
        <w:rPr>
          <w:rFonts w:hint="eastAsia" w:ascii="宋体" w:hAnsi="宋体" w:eastAsia="宋体" w:cs="宋体"/>
          <w:color w:val="auto"/>
          <w:kern w:val="0"/>
          <w:sz w:val="32"/>
          <w:szCs w:val="32"/>
          <w:highlight w:val="none"/>
          <w:lang w:val="en-US" w:eastAsia="zh-CN" w:bidi="ar-SA"/>
        </w:rPr>
      </w:pPr>
    </w:p>
    <w:p>
      <w:pPr>
        <w:pageBreakBefore w:val="0"/>
        <w:kinsoku/>
        <w:wordWrap/>
        <w:overflowPunct/>
        <w:topLinePunct w:val="0"/>
        <w:bidi w:val="0"/>
        <w:spacing w:line="572" w:lineRule="exact"/>
        <w:jc w:val="both"/>
        <w:textAlignment w:val="auto"/>
        <w:outlineLvl w:val="0"/>
        <w:rPr>
          <w:rFonts w:hint="eastAsia" w:ascii="宋体" w:hAnsi="宋体" w:eastAsia="宋体" w:cs="宋体"/>
          <w:color w:val="auto"/>
          <w:kern w:val="0"/>
          <w:sz w:val="32"/>
          <w:szCs w:val="32"/>
          <w:highlight w:val="none"/>
          <w:lang w:val="en-US" w:eastAsia="zh-CN" w:bidi="ar-SA"/>
        </w:rPr>
      </w:pPr>
    </w:p>
    <w:p>
      <w:pPr>
        <w:pStyle w:val="2"/>
        <w:rPr>
          <w:rFonts w:hint="eastAsia" w:ascii="宋体" w:hAnsi="宋体" w:eastAsia="宋体" w:cs="宋体"/>
          <w:color w:val="auto"/>
          <w:kern w:val="0"/>
          <w:sz w:val="32"/>
          <w:szCs w:val="32"/>
          <w:highlight w:val="none"/>
          <w:lang w:val="en-US" w:eastAsia="zh-CN" w:bidi="ar-SA"/>
        </w:rPr>
      </w:pPr>
    </w:p>
    <w:p>
      <w:pPr>
        <w:rPr>
          <w:rFonts w:hint="eastAsia" w:ascii="宋体" w:hAnsi="宋体" w:eastAsia="宋体" w:cs="宋体"/>
          <w:color w:val="auto"/>
          <w:kern w:val="0"/>
          <w:sz w:val="32"/>
          <w:szCs w:val="32"/>
          <w:highlight w:val="none"/>
          <w:lang w:val="en-US" w:eastAsia="zh-CN" w:bidi="ar-SA"/>
        </w:rPr>
      </w:pPr>
    </w:p>
    <w:p>
      <w:pPr>
        <w:pStyle w:val="2"/>
        <w:rPr>
          <w:rFonts w:hint="eastAsia" w:ascii="宋体" w:hAnsi="宋体" w:eastAsia="宋体" w:cs="宋体"/>
          <w:color w:val="auto"/>
          <w:kern w:val="0"/>
          <w:sz w:val="32"/>
          <w:szCs w:val="32"/>
          <w:highlight w:val="none"/>
          <w:lang w:val="en-US" w:eastAsia="zh-CN" w:bidi="ar-SA"/>
        </w:rPr>
      </w:pPr>
    </w:p>
    <w:p>
      <w:pPr>
        <w:rPr>
          <w:rFonts w:hint="eastAsia" w:ascii="宋体" w:hAnsi="宋体" w:eastAsia="宋体" w:cs="宋体"/>
          <w:color w:val="auto"/>
          <w:kern w:val="0"/>
          <w:sz w:val="32"/>
          <w:szCs w:val="32"/>
          <w:highlight w:val="none"/>
          <w:lang w:val="en-US" w:eastAsia="zh-CN" w:bidi="ar-SA"/>
        </w:rPr>
      </w:pPr>
    </w:p>
    <w:p>
      <w:pPr>
        <w:pStyle w:val="2"/>
        <w:rPr>
          <w:rFonts w:hint="eastAsia"/>
          <w:lang w:val="en-US" w:eastAsia="zh-CN"/>
        </w:rPr>
      </w:pPr>
    </w:p>
    <w:p>
      <w:pPr>
        <w:pageBreakBefore w:val="0"/>
        <w:kinsoku/>
        <w:wordWrap/>
        <w:overflowPunct/>
        <w:topLinePunct w:val="0"/>
        <w:bidi w:val="0"/>
        <w:spacing w:line="572" w:lineRule="exact"/>
        <w:jc w:val="both"/>
        <w:textAlignment w:val="auto"/>
        <w:outlineLvl w:val="0"/>
        <w:rPr>
          <w:rFonts w:hint="eastAsia" w:ascii="宋体" w:hAnsi="宋体" w:cs="宋体"/>
          <w:color w:val="auto"/>
          <w:kern w:val="0"/>
          <w:sz w:val="32"/>
          <w:szCs w:val="32"/>
          <w:highlight w:val="none"/>
          <w:lang w:val="en-US" w:eastAsia="zh-CN" w:bidi="ar-SA"/>
        </w:rPr>
      </w:pPr>
      <w:r>
        <w:rPr>
          <w:rFonts w:hint="eastAsia" w:ascii="宋体" w:hAnsi="宋体" w:cs="宋体"/>
          <w:color w:val="auto"/>
          <w:kern w:val="0"/>
          <w:sz w:val="32"/>
          <w:szCs w:val="32"/>
          <w:highlight w:val="none"/>
          <w:lang w:val="en-US" w:eastAsia="zh-CN" w:bidi="ar-SA"/>
        </w:rPr>
        <w:t>附件2：</w:t>
      </w:r>
      <w:r>
        <w:rPr>
          <w:rFonts w:hint="eastAsia" w:ascii="仿宋_GB2312" w:hAnsi="仿宋_GB2312" w:eastAsia="仿宋_GB2312" w:cs="仿宋_GB2312"/>
          <w:color w:val="000000"/>
          <w:sz w:val="32"/>
          <w:szCs w:val="32"/>
          <w:lang w:val="en-US" w:eastAsia="zh-CN"/>
        </w:rPr>
        <w:t>免费开放预算项目支出绩效自评表</w:t>
      </w:r>
    </w:p>
    <w:tbl>
      <w:tblPr>
        <w:tblStyle w:val="14"/>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51"/>
        <w:gridCol w:w="792"/>
        <w:gridCol w:w="725"/>
        <w:gridCol w:w="1797"/>
        <w:gridCol w:w="466"/>
        <w:gridCol w:w="639"/>
        <w:gridCol w:w="424"/>
        <w:gridCol w:w="862"/>
        <w:gridCol w:w="520"/>
        <w:gridCol w:w="437"/>
        <w:gridCol w:w="16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8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147"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免费开放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8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23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广元市文化广播电视和旅游局部门</w:t>
            </w:r>
          </w:p>
        </w:tc>
        <w:tc>
          <w:tcPr>
            <w:tcW w:w="474"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黑体" w:hAnsi="黑体" w:eastAsia="黑体" w:cs="黑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w:t>
            </w:r>
            <w:r>
              <w:rPr>
                <w:rFonts w:hint="eastAsia" w:ascii="宋体" w:hAnsi="宋体" w:cs="宋体"/>
                <w:i w:val="0"/>
                <w:iCs w:val="0"/>
                <w:color w:val="000000"/>
                <w:kern w:val="0"/>
                <w:sz w:val="18"/>
                <w:szCs w:val="18"/>
                <w:u w:val="none"/>
                <w:lang w:val="en-US" w:eastAsia="zh-CN" w:bidi="ar"/>
              </w:rPr>
              <w:t>单</w:t>
            </w:r>
            <w:r>
              <w:rPr>
                <w:rFonts w:hint="eastAsia" w:ascii="宋体" w:hAnsi="宋体" w:eastAsia="宋体" w:cs="宋体"/>
                <w:i w:val="0"/>
                <w:iCs w:val="0"/>
                <w:color w:val="000000"/>
                <w:kern w:val="0"/>
                <w:sz w:val="18"/>
                <w:szCs w:val="18"/>
                <w:u w:val="none"/>
                <w:lang w:val="en-US" w:eastAsia="zh-CN" w:bidi="ar"/>
              </w:rPr>
              <w:t xml:space="preserve">位 </w:t>
            </w:r>
          </w:p>
        </w:tc>
        <w:tc>
          <w:tcPr>
            <w:tcW w:w="143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广元市文化馆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41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43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23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91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4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3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完成场馆、人员、设施设备免费开放，场馆正常运行。举行市民大舞台2场、免费开放汇报展演2场、线上课堂12期、公共文化志愿服务1万人次。</w:t>
            </w:r>
          </w:p>
        </w:tc>
        <w:tc>
          <w:tcPr>
            <w:tcW w:w="191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场馆、设施设备免费开放天数受疫情影响开放156天。举行市民大舞台2场、免费开放汇报展演2场、线上课堂12期、公共文化志愿服务1万人次。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4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4147"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完成场馆、人员、设施设备免费开放，场馆正常运行。举行市民大舞台2场、免费开放汇报展演2场、线上课堂12期、公共文化志愿服务1万人次。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41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4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84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9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4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4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w:t>
            </w: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48.5</w:t>
            </w:r>
          </w:p>
        </w:tc>
        <w:tc>
          <w:tcPr>
            <w:tcW w:w="84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48.5</w:t>
            </w: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r>
              <w:rPr>
                <w:rFonts w:ascii="宋体" w:hAnsi="宋体" w:eastAsia="宋体" w:cs="宋体"/>
                <w:i w:val="0"/>
                <w:iCs w:val="0"/>
                <w:color w:val="000000"/>
                <w:kern w:val="0"/>
                <w:sz w:val="18"/>
                <w:szCs w:val="18"/>
                <w:u w:val="none"/>
                <w:lang w:val="en-US" w:eastAsia="zh-CN" w:bidi="ar"/>
              </w:rPr>
              <w:t>%</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90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公共图书馆、美术馆、文化馆（站）免费开放补助资金在2022年度5月下达。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4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4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w:t>
            </w: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48.5</w:t>
            </w:r>
          </w:p>
        </w:tc>
        <w:tc>
          <w:tcPr>
            <w:tcW w:w="84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48.5</w:t>
            </w: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r>
              <w:rPr>
                <w:rFonts w:ascii="宋体" w:hAnsi="宋体" w:eastAsia="宋体" w:cs="宋体"/>
                <w:i w:val="0"/>
                <w:iCs w:val="0"/>
                <w:color w:val="000000"/>
                <w:kern w:val="0"/>
                <w:sz w:val="18"/>
                <w:szCs w:val="18"/>
                <w:u w:val="none"/>
                <w:lang w:val="en-US" w:eastAsia="zh-CN" w:bidi="ar"/>
              </w:rPr>
              <w:t>%</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41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4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2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度量</w:t>
            </w:r>
          </w:p>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w:t>
            </w: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9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4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4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免费开放</w:t>
            </w:r>
          </w:p>
        </w:tc>
        <w:tc>
          <w:tcPr>
            <w:tcW w:w="2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358</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日</w:t>
            </w: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宋体" w:hAnsi="宋体" w:cs="宋体"/>
                <w:i w:val="0"/>
                <w:iCs w:val="0"/>
                <w:color w:val="000000"/>
                <w:kern w:val="0"/>
                <w:sz w:val="18"/>
                <w:szCs w:val="18"/>
                <w:u w:val="none"/>
                <w:lang w:val="en-US" w:eastAsia="zh-CN" w:bidi="ar"/>
              </w:rPr>
              <w:t>开放</w:t>
            </w:r>
            <w:r>
              <w:rPr>
                <w:rFonts w:ascii="宋体" w:hAnsi="宋体" w:eastAsia="宋体" w:cs="宋体"/>
                <w:i w:val="0"/>
                <w:iCs w:val="0"/>
                <w:color w:val="000000"/>
                <w:kern w:val="0"/>
                <w:sz w:val="18"/>
                <w:szCs w:val="18"/>
                <w:u w:val="none"/>
                <w:lang w:val="en-US" w:eastAsia="zh-CN" w:bidi="ar"/>
              </w:rPr>
              <w:t>156</w:t>
            </w:r>
            <w:r>
              <w:rPr>
                <w:rFonts w:hint="eastAsia" w:ascii="宋体" w:hAnsi="宋体" w:cs="宋体"/>
                <w:i w:val="0"/>
                <w:iCs w:val="0"/>
                <w:color w:val="000000"/>
                <w:kern w:val="0"/>
                <w:sz w:val="18"/>
                <w:szCs w:val="18"/>
                <w:u w:val="none"/>
                <w:lang w:val="en-US" w:eastAsia="zh-CN" w:bidi="ar"/>
              </w:rPr>
              <w:t>天</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w:t>
            </w:r>
          </w:p>
        </w:tc>
        <w:tc>
          <w:tcPr>
            <w:tcW w:w="9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受疫情影响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4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免费开放汇报展演</w:t>
            </w:r>
          </w:p>
        </w:tc>
        <w:tc>
          <w:tcPr>
            <w:tcW w:w="2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场次</w:t>
            </w: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ascii="宋体" w:hAnsi="宋体" w:eastAsia="宋体" w:cs="宋体"/>
                <w:i w:val="0"/>
                <w:iCs w:val="0"/>
                <w:color w:val="000000"/>
                <w:kern w:val="0"/>
                <w:sz w:val="18"/>
                <w:szCs w:val="18"/>
                <w:u w:val="none"/>
                <w:lang w:val="en-US" w:eastAsia="zh-CN" w:bidi="ar"/>
              </w:rPr>
              <w:t>2</w:t>
            </w:r>
            <w:r>
              <w:rPr>
                <w:rFonts w:hint="eastAsia" w:ascii="宋体" w:hAnsi="宋体" w:cs="宋体"/>
                <w:i w:val="0"/>
                <w:iCs w:val="0"/>
                <w:color w:val="000000"/>
                <w:kern w:val="0"/>
                <w:sz w:val="18"/>
                <w:szCs w:val="18"/>
                <w:u w:val="none"/>
                <w:lang w:val="en-US" w:eastAsia="zh-CN" w:bidi="ar"/>
              </w:rPr>
              <w:t>场次</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4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“学吧”线上艺术普及课程</w:t>
            </w:r>
          </w:p>
        </w:tc>
        <w:tc>
          <w:tcPr>
            <w:tcW w:w="2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期</w:t>
            </w: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ascii="宋体" w:hAnsi="宋体" w:eastAsia="宋体" w:cs="宋体"/>
                <w:i w:val="0"/>
                <w:iCs w:val="0"/>
                <w:color w:val="000000"/>
                <w:kern w:val="0"/>
                <w:sz w:val="18"/>
                <w:szCs w:val="18"/>
                <w:u w:val="none"/>
                <w:lang w:val="en-US" w:eastAsia="zh-CN" w:bidi="ar"/>
              </w:rPr>
              <w:t>12</w:t>
            </w:r>
            <w:r>
              <w:rPr>
                <w:rFonts w:hint="eastAsia" w:ascii="宋体" w:hAnsi="宋体" w:cs="宋体"/>
                <w:i w:val="0"/>
                <w:iCs w:val="0"/>
                <w:color w:val="000000"/>
                <w:kern w:val="0"/>
                <w:sz w:val="18"/>
                <w:szCs w:val="18"/>
                <w:u w:val="none"/>
                <w:lang w:val="en-US" w:eastAsia="zh-CN" w:bidi="ar"/>
              </w:rPr>
              <w:t>期</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4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市民大舞台</w:t>
            </w:r>
          </w:p>
        </w:tc>
        <w:tc>
          <w:tcPr>
            <w:tcW w:w="2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场次</w:t>
            </w: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ascii="宋体" w:hAnsi="宋体" w:eastAsia="宋体" w:cs="宋体"/>
                <w:i w:val="0"/>
                <w:iCs w:val="0"/>
                <w:color w:val="000000"/>
                <w:kern w:val="0"/>
                <w:sz w:val="18"/>
                <w:szCs w:val="18"/>
                <w:u w:val="none"/>
                <w:lang w:val="en-US" w:eastAsia="zh-CN" w:bidi="ar"/>
              </w:rPr>
              <w:t>2</w:t>
            </w:r>
            <w:r>
              <w:rPr>
                <w:rFonts w:hint="eastAsia" w:ascii="宋体" w:hAnsi="宋体" w:cs="宋体"/>
                <w:i w:val="0"/>
                <w:iCs w:val="0"/>
                <w:color w:val="000000"/>
                <w:kern w:val="0"/>
                <w:sz w:val="18"/>
                <w:szCs w:val="18"/>
                <w:u w:val="none"/>
                <w:lang w:val="en-US" w:eastAsia="zh-CN" w:bidi="ar"/>
              </w:rPr>
              <w:t>场次</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4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场馆、人员和设施设备正常运转</w:t>
            </w:r>
          </w:p>
        </w:tc>
        <w:tc>
          <w:tcPr>
            <w:tcW w:w="2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48.5</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宋体" w:hAnsi="宋体" w:eastAsia="宋体" w:cs="宋体"/>
                <w:i w:val="0"/>
                <w:iCs w:val="0"/>
                <w:color w:val="000000"/>
                <w:kern w:val="0"/>
                <w:sz w:val="18"/>
                <w:szCs w:val="18"/>
                <w:u w:val="none"/>
                <w:lang w:val="en-US" w:eastAsia="zh-CN" w:bidi="ar"/>
              </w:rPr>
              <w:t>48.5</w:t>
            </w:r>
            <w:r>
              <w:rPr>
                <w:rFonts w:hint="eastAsia" w:ascii="宋体" w:hAnsi="宋体" w:cs="宋体"/>
                <w:i w:val="0"/>
                <w:iCs w:val="0"/>
                <w:color w:val="000000"/>
                <w:kern w:val="0"/>
                <w:sz w:val="18"/>
                <w:szCs w:val="18"/>
                <w:u w:val="none"/>
                <w:lang w:val="en-US" w:eastAsia="zh-CN" w:bidi="ar"/>
              </w:rPr>
              <w:t>万元</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9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6" w:hRule="atLeast"/>
        </w:trPr>
        <w:tc>
          <w:tcPr>
            <w:tcW w:w="4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4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社会效益</w:t>
            </w:r>
          </w:p>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w:t>
            </w: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按照公共服务标准和均等化，给广大市民提供优质的文化服务，开展公众教育、普及文化艺术、满足人民群众日益增长的精神文化需求。</w:t>
            </w:r>
          </w:p>
        </w:tc>
        <w:tc>
          <w:tcPr>
            <w:tcW w:w="2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ascii="宋体" w:hAnsi="宋体" w:eastAsia="宋体" w:cs="宋体"/>
                <w:i w:val="0"/>
                <w:iCs w:val="0"/>
                <w:color w:val="000000"/>
                <w:kern w:val="0"/>
                <w:sz w:val="18"/>
                <w:szCs w:val="18"/>
                <w:u w:val="none"/>
                <w:lang w:val="en-US" w:eastAsia="zh-CN" w:bidi="ar"/>
              </w:rPr>
              <w:t>优</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9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4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4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服务对象</w:t>
            </w:r>
          </w:p>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群众满意度</w:t>
            </w:r>
          </w:p>
        </w:tc>
        <w:tc>
          <w:tcPr>
            <w:tcW w:w="2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ascii="宋体" w:hAnsi="宋体" w:eastAsia="宋体" w:cs="宋体"/>
                <w:i w:val="0"/>
                <w:iCs w:val="0"/>
                <w:color w:val="000000"/>
                <w:kern w:val="0"/>
                <w:sz w:val="18"/>
                <w:szCs w:val="18"/>
                <w:u w:val="none"/>
                <w:lang w:val="en-US" w:eastAsia="zh-CN" w:bidi="ar"/>
              </w:rPr>
              <w:t>95</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564"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90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584"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结合自评情况，自评得分95分。文化馆举办免费开放能在社会主义精神文明建设中充分发挥作用，满足群众的精神文化需求，提高社会效益和教育功能。项目资金在使用上严格按照相关文件要求执行，并确保了项目的整体推进和质量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584"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由于工作进度的原因，存在预算执行进度不均衡的现象。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584"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严格按照《预算法》及其实施条例的相关规定，科学合理编制预算，同时严格执行预算，提高资金使用效率。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501"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项目负责人：陈竹</w:t>
            </w:r>
          </w:p>
        </w:tc>
        <w:tc>
          <w:tcPr>
            <w:tcW w:w="2498"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财务负责人：田珂</w:t>
            </w:r>
          </w:p>
        </w:tc>
      </w:tr>
    </w:tbl>
    <w:p>
      <w:pPr>
        <w:pageBreakBefore w:val="0"/>
        <w:kinsoku/>
        <w:wordWrap/>
        <w:overflowPunct/>
        <w:topLinePunct w:val="0"/>
        <w:bidi w:val="0"/>
        <w:spacing w:line="572" w:lineRule="exact"/>
        <w:jc w:val="both"/>
        <w:textAlignment w:val="auto"/>
        <w:outlineLvl w:val="0"/>
        <w:rPr>
          <w:rFonts w:hint="eastAsia" w:ascii="宋体" w:hAnsi="宋体" w:eastAsia="宋体" w:cs="宋体"/>
          <w:color w:val="auto"/>
          <w:kern w:val="0"/>
          <w:sz w:val="32"/>
          <w:szCs w:val="32"/>
          <w:highlight w:val="none"/>
          <w:lang w:val="en-US" w:eastAsia="zh-CN" w:bidi="ar-SA"/>
        </w:rPr>
      </w:pPr>
    </w:p>
    <w:p>
      <w:pPr>
        <w:pageBreakBefore w:val="0"/>
        <w:kinsoku/>
        <w:wordWrap/>
        <w:overflowPunct/>
        <w:topLinePunct w:val="0"/>
        <w:bidi w:val="0"/>
        <w:spacing w:line="572" w:lineRule="exact"/>
        <w:jc w:val="both"/>
        <w:textAlignment w:val="auto"/>
        <w:outlineLvl w:val="0"/>
        <w:rPr>
          <w:rFonts w:hint="eastAsia" w:ascii="宋体" w:hAnsi="宋体" w:eastAsia="宋体" w:cs="宋体"/>
          <w:color w:val="auto"/>
          <w:kern w:val="0"/>
          <w:sz w:val="32"/>
          <w:szCs w:val="32"/>
          <w:highlight w:val="none"/>
          <w:lang w:val="en-US" w:eastAsia="zh-CN" w:bidi="ar-SA"/>
        </w:rPr>
      </w:pPr>
    </w:p>
    <w:p>
      <w:pPr>
        <w:pStyle w:val="2"/>
        <w:rPr>
          <w:rFonts w:hint="eastAsia" w:ascii="宋体" w:hAnsi="宋体" w:eastAsia="宋体" w:cs="宋体"/>
          <w:color w:val="auto"/>
          <w:kern w:val="0"/>
          <w:sz w:val="32"/>
          <w:szCs w:val="32"/>
          <w:highlight w:val="none"/>
          <w:lang w:val="en-US" w:eastAsia="zh-CN" w:bidi="ar-SA"/>
        </w:rPr>
      </w:pPr>
    </w:p>
    <w:p>
      <w:pPr>
        <w:rPr>
          <w:rFonts w:hint="eastAsia" w:ascii="宋体" w:hAnsi="宋体" w:eastAsia="宋体" w:cs="宋体"/>
          <w:color w:val="auto"/>
          <w:kern w:val="0"/>
          <w:sz w:val="32"/>
          <w:szCs w:val="32"/>
          <w:highlight w:val="none"/>
          <w:lang w:val="en-US" w:eastAsia="zh-CN" w:bidi="ar-SA"/>
        </w:rPr>
      </w:pPr>
    </w:p>
    <w:p>
      <w:pPr>
        <w:pStyle w:val="2"/>
        <w:rPr>
          <w:rFonts w:hint="eastAsia" w:ascii="宋体" w:hAnsi="宋体" w:eastAsia="宋体" w:cs="宋体"/>
          <w:color w:val="auto"/>
          <w:kern w:val="0"/>
          <w:sz w:val="32"/>
          <w:szCs w:val="32"/>
          <w:highlight w:val="none"/>
          <w:lang w:val="en-US" w:eastAsia="zh-CN" w:bidi="ar-SA"/>
        </w:rPr>
      </w:pPr>
    </w:p>
    <w:p>
      <w:pPr>
        <w:rPr>
          <w:rFonts w:hint="eastAsia" w:ascii="宋体" w:hAnsi="宋体" w:eastAsia="宋体" w:cs="宋体"/>
          <w:color w:val="auto"/>
          <w:kern w:val="0"/>
          <w:sz w:val="32"/>
          <w:szCs w:val="32"/>
          <w:highlight w:val="none"/>
          <w:lang w:val="en-US" w:eastAsia="zh-CN" w:bidi="ar-SA"/>
        </w:rPr>
      </w:pPr>
    </w:p>
    <w:p>
      <w:pPr>
        <w:pStyle w:val="2"/>
        <w:rPr>
          <w:rFonts w:hint="eastAsia" w:ascii="宋体" w:hAnsi="宋体" w:eastAsia="宋体" w:cs="宋体"/>
          <w:color w:val="auto"/>
          <w:kern w:val="0"/>
          <w:sz w:val="32"/>
          <w:szCs w:val="32"/>
          <w:highlight w:val="none"/>
          <w:lang w:val="en-US" w:eastAsia="zh-CN" w:bidi="ar-SA"/>
        </w:rPr>
      </w:pPr>
    </w:p>
    <w:p>
      <w:pPr>
        <w:rPr>
          <w:rFonts w:hint="eastAsia" w:ascii="宋体" w:hAnsi="宋体" w:eastAsia="宋体" w:cs="宋体"/>
          <w:color w:val="auto"/>
          <w:kern w:val="0"/>
          <w:sz w:val="32"/>
          <w:szCs w:val="32"/>
          <w:highlight w:val="none"/>
          <w:lang w:val="en-US" w:eastAsia="zh-CN" w:bidi="ar-SA"/>
        </w:rPr>
      </w:pPr>
    </w:p>
    <w:p>
      <w:pPr>
        <w:pStyle w:val="2"/>
        <w:rPr>
          <w:rFonts w:hint="eastAsia" w:ascii="宋体" w:hAnsi="宋体" w:eastAsia="宋体" w:cs="宋体"/>
          <w:color w:val="auto"/>
          <w:kern w:val="0"/>
          <w:sz w:val="32"/>
          <w:szCs w:val="32"/>
          <w:highlight w:val="none"/>
          <w:lang w:val="en-US" w:eastAsia="zh-CN" w:bidi="ar-SA"/>
        </w:rPr>
      </w:pPr>
    </w:p>
    <w:p>
      <w:pPr>
        <w:rPr>
          <w:rFonts w:hint="eastAsia"/>
          <w:lang w:val="en-US" w:eastAsia="zh-CN"/>
        </w:rPr>
      </w:pPr>
    </w:p>
    <w:p>
      <w:pPr>
        <w:pageBreakBefore w:val="0"/>
        <w:kinsoku/>
        <w:wordWrap/>
        <w:overflowPunct/>
        <w:topLinePunct w:val="0"/>
        <w:bidi w:val="0"/>
        <w:spacing w:line="572" w:lineRule="exact"/>
        <w:jc w:val="both"/>
        <w:textAlignment w:val="auto"/>
        <w:outlineLvl w:val="0"/>
        <w:rPr>
          <w:rFonts w:hint="eastAsia"/>
          <w:lang w:val="en-US" w:eastAsia="zh-CN"/>
        </w:rPr>
      </w:pPr>
      <w:r>
        <w:rPr>
          <w:rFonts w:hint="eastAsia" w:ascii="宋体" w:hAnsi="宋体" w:cs="宋体"/>
          <w:color w:val="auto"/>
          <w:kern w:val="0"/>
          <w:sz w:val="32"/>
          <w:szCs w:val="32"/>
          <w:highlight w:val="none"/>
          <w:lang w:val="en-US" w:eastAsia="zh-CN" w:bidi="ar-SA"/>
        </w:rPr>
        <w:t>附件3：</w:t>
      </w:r>
      <w:r>
        <w:rPr>
          <w:rFonts w:hint="eastAsia" w:ascii="仿宋_GB2312" w:hAnsi="仿宋_GB2312" w:eastAsia="仿宋_GB2312" w:cs="仿宋_GB2312"/>
          <w:color w:val="000000"/>
          <w:sz w:val="32"/>
          <w:szCs w:val="32"/>
          <w:lang w:val="en-US" w:eastAsia="zh-CN"/>
        </w:rPr>
        <w:t>乡村振兴预算项目支出绩效自评表</w:t>
      </w:r>
    </w:p>
    <w:tbl>
      <w:tblPr>
        <w:tblStyle w:val="14"/>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76"/>
        <w:gridCol w:w="934"/>
        <w:gridCol w:w="869"/>
        <w:gridCol w:w="1303"/>
        <w:gridCol w:w="707"/>
        <w:gridCol w:w="736"/>
        <w:gridCol w:w="792"/>
        <w:gridCol w:w="848"/>
        <w:gridCol w:w="685"/>
        <w:gridCol w:w="562"/>
        <w:gridCol w:w="10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8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166"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乡村振兴工作经费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8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43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广元市文化广播电视和旅游局部门</w:t>
            </w:r>
          </w:p>
        </w:tc>
        <w:tc>
          <w:tcPr>
            <w:tcW w:w="468"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实施单位 </w:t>
            </w:r>
          </w:p>
        </w:tc>
        <w:tc>
          <w:tcPr>
            <w:tcW w:w="126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广元市文化馆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51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43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733"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3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3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配合黄猫垭镇做好4A级景区创建，配合打造旅游公路，做好黄猫垭社区各项日常工作，保证驻村工作人员生活和工作正常运转。</w:t>
            </w:r>
          </w:p>
        </w:tc>
        <w:tc>
          <w:tcPr>
            <w:tcW w:w="1733"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配合黄猫垭镇做好4A级景区创建，配合打造旅游公路，做好黄猫垭社区各项日常工作，保证驻村工作人员生活和工作正常运转。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3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4166"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配合黄猫垭镇做好4A级景区创建，配合打造旅游公路，做好黄猫垭社区各项日常工作，保证驻村工作人员生活和工作正常运转。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3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7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23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3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1.82</w:t>
            </w:r>
          </w:p>
        </w:tc>
        <w:tc>
          <w:tcPr>
            <w:tcW w:w="7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1.82</w:t>
            </w:r>
          </w:p>
        </w:tc>
        <w:tc>
          <w:tcPr>
            <w:tcW w:w="123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1.82</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5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3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1.82</w:t>
            </w:r>
          </w:p>
        </w:tc>
        <w:tc>
          <w:tcPr>
            <w:tcW w:w="7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1.82</w:t>
            </w:r>
          </w:p>
        </w:tc>
        <w:tc>
          <w:tcPr>
            <w:tcW w:w="123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1.82</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3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7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4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3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48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7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生活补助标准</w:t>
            </w:r>
          </w:p>
        </w:tc>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元/天</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ascii="宋体" w:hAnsi="宋体" w:eastAsia="宋体" w:cs="宋体"/>
                <w:i w:val="0"/>
                <w:iCs w:val="0"/>
                <w:color w:val="000000"/>
                <w:kern w:val="0"/>
                <w:sz w:val="18"/>
                <w:szCs w:val="18"/>
                <w:u w:val="none"/>
                <w:lang w:val="en-US" w:eastAsia="zh-CN" w:bidi="ar"/>
              </w:rPr>
              <w:t>50元/天</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3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乡镇工作补贴</w:t>
            </w:r>
          </w:p>
        </w:tc>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400</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元/月</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ascii="宋体" w:hAnsi="宋体" w:eastAsia="宋体" w:cs="宋体"/>
                <w:i w:val="0"/>
                <w:iCs w:val="0"/>
                <w:color w:val="000000"/>
                <w:kern w:val="0"/>
                <w:sz w:val="18"/>
                <w:szCs w:val="18"/>
                <w:u w:val="none"/>
                <w:lang w:val="en-US" w:eastAsia="zh-CN" w:bidi="ar"/>
              </w:rPr>
              <w:t>400元/月</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3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交通补助</w:t>
            </w:r>
          </w:p>
        </w:tc>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元/月</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ascii="宋体" w:hAnsi="宋体" w:eastAsia="宋体" w:cs="宋体"/>
                <w:i w:val="0"/>
                <w:iCs w:val="0"/>
                <w:color w:val="000000"/>
                <w:kern w:val="0"/>
                <w:sz w:val="18"/>
                <w:szCs w:val="18"/>
                <w:u w:val="none"/>
                <w:lang w:val="en-US" w:eastAsia="zh-CN" w:bidi="ar"/>
              </w:rPr>
              <w:t>296元/月</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w:t>
            </w:r>
          </w:p>
        </w:tc>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3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驻村时间</w:t>
            </w:r>
          </w:p>
        </w:tc>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天/月</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ascii="宋体" w:hAnsi="宋体" w:eastAsia="宋体" w:cs="宋体"/>
                <w:i w:val="0"/>
                <w:iCs w:val="0"/>
                <w:color w:val="000000"/>
                <w:kern w:val="0"/>
                <w:sz w:val="18"/>
                <w:szCs w:val="18"/>
                <w:u w:val="none"/>
                <w:lang w:val="en-US" w:eastAsia="zh-CN" w:bidi="ar"/>
              </w:rPr>
              <w:t>22天/月</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3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7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及时发放率</w:t>
            </w:r>
          </w:p>
        </w:tc>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宋体" w:hAnsi="宋体" w:eastAsia="宋体" w:cs="宋体"/>
                <w:i w:val="0"/>
                <w:iCs w:val="0"/>
                <w:color w:val="000000"/>
                <w:kern w:val="0"/>
                <w:sz w:val="18"/>
                <w:szCs w:val="18"/>
                <w:u w:val="none"/>
                <w:lang w:val="en-US" w:eastAsia="zh-CN" w:bidi="ar"/>
              </w:rPr>
              <w:t>100</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3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7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实施时间</w:t>
            </w:r>
          </w:p>
        </w:tc>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宋体" w:hAnsi="宋体" w:eastAsia="宋体" w:cs="宋体"/>
                <w:i w:val="0"/>
                <w:iCs w:val="0"/>
                <w:color w:val="000000"/>
                <w:kern w:val="0"/>
                <w:sz w:val="18"/>
                <w:szCs w:val="18"/>
                <w:u w:val="none"/>
                <w:lang w:val="en-US" w:eastAsia="zh-CN" w:bidi="ar"/>
              </w:rPr>
              <w:t>1年</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3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7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乡村振兴生活工作</w:t>
            </w:r>
          </w:p>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经费</w:t>
            </w:r>
          </w:p>
        </w:tc>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1.82</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宋体" w:hAnsi="宋体" w:eastAsia="宋体" w:cs="宋体"/>
                <w:i w:val="0"/>
                <w:iCs w:val="0"/>
                <w:color w:val="000000"/>
                <w:kern w:val="0"/>
                <w:sz w:val="18"/>
                <w:szCs w:val="18"/>
                <w:u w:val="none"/>
                <w:lang w:val="en-US" w:eastAsia="zh-CN" w:bidi="ar"/>
              </w:rPr>
              <w:t>1.83万元</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3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7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为国家的乡村振兴战略做好基础工作</w:t>
            </w:r>
          </w:p>
        </w:tc>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4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宋体" w:hAnsi="宋体" w:eastAsia="宋体" w:cs="宋体"/>
                <w:i w:val="0"/>
                <w:iCs w:val="0"/>
                <w:color w:val="000000"/>
                <w:kern w:val="0"/>
                <w:sz w:val="18"/>
                <w:szCs w:val="18"/>
                <w:u w:val="none"/>
                <w:lang w:val="en-US" w:eastAsia="zh-CN" w:bidi="ar"/>
              </w:rPr>
              <w:t>优</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w:t>
            </w:r>
          </w:p>
        </w:tc>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3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7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村民、游客满意度</w:t>
            </w:r>
          </w:p>
        </w:tc>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宋体" w:hAnsi="宋体" w:eastAsia="宋体" w:cs="宋体"/>
                <w:i w:val="0"/>
                <w:iCs w:val="0"/>
                <w:color w:val="000000"/>
                <w:kern w:val="0"/>
                <w:sz w:val="18"/>
                <w:szCs w:val="18"/>
                <w:u w:val="none"/>
                <w:lang w:val="en-US" w:eastAsia="zh-CN" w:bidi="ar"/>
              </w:rPr>
              <w:t>满意度达95%</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734"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w:t>
            </w:r>
          </w:p>
        </w:tc>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682"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结合自评情况，自评得分97分。从乡村振兴工作经费的管理、使用以及年度目标完成情况来看，我馆严格按照相关项目和财务管理要求贯彻执行，没有发现虚报、套取、挤占、挪用和报销不合理开支等行为。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9" w:hRule="atLeast"/>
        </w:trPr>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682"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在预算执行过程中，强化绩效监控管理。绩效指标设置的精准性、合理性有待进一步改善。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682"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加强绩效管理，提高绩效管理水平，进一步规范绩效目标编制。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42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项目负责人：陈竹</w:t>
            </w:r>
          </w:p>
        </w:tc>
        <w:tc>
          <w:tcPr>
            <w:tcW w:w="2576"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财务负责人：田珂</w:t>
            </w:r>
          </w:p>
        </w:tc>
      </w:tr>
    </w:tbl>
    <w:p>
      <w:pPr>
        <w:pageBreakBefore w:val="0"/>
        <w:kinsoku/>
        <w:wordWrap/>
        <w:overflowPunct/>
        <w:topLinePunct w:val="0"/>
        <w:bidi w:val="0"/>
        <w:spacing w:line="572" w:lineRule="exact"/>
        <w:jc w:val="both"/>
        <w:textAlignment w:val="auto"/>
        <w:outlineLvl w:val="0"/>
        <w:rPr>
          <w:rFonts w:hint="eastAsia" w:ascii="宋体" w:hAnsi="宋体" w:eastAsia="宋体" w:cs="宋体"/>
          <w:color w:val="auto"/>
          <w:kern w:val="0"/>
          <w:sz w:val="32"/>
          <w:szCs w:val="32"/>
          <w:highlight w:val="none"/>
          <w:lang w:val="en-US" w:eastAsia="zh-CN" w:bidi="ar-SA"/>
        </w:rPr>
      </w:pPr>
    </w:p>
    <w:p>
      <w:pPr>
        <w:pageBreakBefore w:val="0"/>
        <w:kinsoku/>
        <w:wordWrap/>
        <w:overflowPunct/>
        <w:topLinePunct w:val="0"/>
        <w:bidi w:val="0"/>
        <w:spacing w:line="572" w:lineRule="exact"/>
        <w:jc w:val="both"/>
        <w:textAlignment w:val="auto"/>
        <w:outlineLvl w:val="0"/>
        <w:rPr>
          <w:rFonts w:hint="eastAsia" w:ascii="宋体" w:hAnsi="宋体" w:eastAsia="宋体" w:cs="宋体"/>
          <w:color w:val="auto"/>
          <w:kern w:val="0"/>
          <w:sz w:val="32"/>
          <w:szCs w:val="32"/>
          <w:highlight w:val="none"/>
          <w:lang w:val="en-US" w:eastAsia="zh-CN" w:bidi="ar-SA"/>
        </w:rPr>
      </w:pPr>
    </w:p>
    <w:p>
      <w:pPr>
        <w:pageBreakBefore w:val="0"/>
        <w:kinsoku/>
        <w:wordWrap/>
        <w:overflowPunct/>
        <w:topLinePunct w:val="0"/>
        <w:bidi w:val="0"/>
        <w:spacing w:line="572" w:lineRule="exact"/>
        <w:jc w:val="both"/>
        <w:textAlignment w:val="auto"/>
        <w:outlineLvl w:val="0"/>
        <w:rPr>
          <w:rFonts w:hint="eastAsia" w:ascii="宋体" w:hAnsi="宋体" w:eastAsia="宋体" w:cs="宋体"/>
          <w:color w:val="auto"/>
          <w:kern w:val="0"/>
          <w:sz w:val="32"/>
          <w:szCs w:val="32"/>
          <w:highlight w:val="none"/>
          <w:lang w:val="en-US" w:eastAsia="zh-CN" w:bidi="ar-SA"/>
        </w:rPr>
      </w:pPr>
    </w:p>
    <w:p>
      <w:pPr>
        <w:pageBreakBefore w:val="0"/>
        <w:kinsoku/>
        <w:wordWrap/>
        <w:overflowPunct/>
        <w:topLinePunct w:val="0"/>
        <w:bidi w:val="0"/>
        <w:spacing w:line="572" w:lineRule="exact"/>
        <w:jc w:val="both"/>
        <w:textAlignment w:val="auto"/>
        <w:outlineLvl w:val="0"/>
        <w:rPr>
          <w:rFonts w:hint="eastAsia" w:ascii="宋体" w:hAnsi="宋体" w:eastAsia="宋体" w:cs="宋体"/>
          <w:color w:val="auto"/>
          <w:kern w:val="0"/>
          <w:sz w:val="32"/>
          <w:szCs w:val="32"/>
          <w:highlight w:val="none"/>
          <w:lang w:val="en-US" w:eastAsia="zh-CN" w:bidi="ar-SA"/>
        </w:rPr>
      </w:pPr>
    </w:p>
    <w:p>
      <w:pPr>
        <w:pageBreakBefore w:val="0"/>
        <w:kinsoku/>
        <w:wordWrap/>
        <w:overflowPunct/>
        <w:topLinePunct w:val="0"/>
        <w:bidi w:val="0"/>
        <w:spacing w:line="572" w:lineRule="exact"/>
        <w:jc w:val="both"/>
        <w:textAlignment w:val="auto"/>
        <w:outlineLvl w:val="0"/>
        <w:rPr>
          <w:rFonts w:hint="eastAsia" w:ascii="宋体" w:hAnsi="宋体" w:eastAsia="宋体" w:cs="宋体"/>
          <w:color w:val="auto"/>
          <w:kern w:val="0"/>
          <w:sz w:val="32"/>
          <w:szCs w:val="32"/>
          <w:highlight w:val="none"/>
          <w:lang w:val="en-US" w:eastAsia="zh-CN" w:bidi="ar-SA"/>
        </w:rPr>
      </w:pPr>
    </w:p>
    <w:p>
      <w:pPr>
        <w:pageBreakBefore w:val="0"/>
        <w:kinsoku/>
        <w:wordWrap/>
        <w:overflowPunct/>
        <w:topLinePunct w:val="0"/>
        <w:bidi w:val="0"/>
        <w:spacing w:line="572" w:lineRule="exact"/>
        <w:jc w:val="both"/>
        <w:textAlignment w:val="auto"/>
        <w:outlineLvl w:val="0"/>
        <w:rPr>
          <w:rFonts w:hint="eastAsia" w:ascii="宋体" w:hAnsi="宋体" w:eastAsia="宋体" w:cs="宋体"/>
          <w:color w:val="auto"/>
          <w:kern w:val="0"/>
          <w:sz w:val="32"/>
          <w:szCs w:val="32"/>
          <w:highlight w:val="none"/>
          <w:lang w:val="en-US" w:eastAsia="zh-CN" w:bidi="ar-SA"/>
        </w:rPr>
      </w:pPr>
    </w:p>
    <w:p>
      <w:pPr>
        <w:pStyle w:val="2"/>
        <w:rPr>
          <w:rFonts w:hint="eastAsia" w:ascii="宋体" w:hAnsi="宋体" w:eastAsia="宋体" w:cs="宋体"/>
          <w:color w:val="auto"/>
          <w:kern w:val="0"/>
          <w:sz w:val="32"/>
          <w:szCs w:val="32"/>
          <w:highlight w:val="none"/>
          <w:lang w:val="en-US" w:eastAsia="zh-CN" w:bidi="ar-SA"/>
        </w:rPr>
      </w:pPr>
    </w:p>
    <w:p>
      <w:pPr>
        <w:rPr>
          <w:rFonts w:hint="eastAsia" w:ascii="宋体" w:hAnsi="宋体" w:eastAsia="宋体" w:cs="宋体"/>
          <w:color w:val="auto"/>
          <w:kern w:val="0"/>
          <w:sz w:val="32"/>
          <w:szCs w:val="32"/>
          <w:highlight w:val="none"/>
          <w:lang w:val="en-US" w:eastAsia="zh-CN" w:bidi="ar-SA"/>
        </w:rPr>
      </w:pPr>
    </w:p>
    <w:p>
      <w:pPr>
        <w:pStyle w:val="2"/>
        <w:rPr>
          <w:rFonts w:hint="eastAsia" w:ascii="宋体" w:hAnsi="宋体" w:eastAsia="宋体" w:cs="宋体"/>
          <w:color w:val="auto"/>
          <w:kern w:val="0"/>
          <w:sz w:val="32"/>
          <w:szCs w:val="32"/>
          <w:highlight w:val="none"/>
          <w:lang w:val="en-US" w:eastAsia="zh-CN" w:bidi="ar-SA"/>
        </w:rPr>
      </w:pPr>
    </w:p>
    <w:p>
      <w:pPr>
        <w:rPr>
          <w:rFonts w:hint="eastAsia" w:ascii="宋体" w:hAnsi="宋体" w:eastAsia="宋体" w:cs="宋体"/>
          <w:color w:val="auto"/>
          <w:kern w:val="0"/>
          <w:sz w:val="32"/>
          <w:szCs w:val="32"/>
          <w:highlight w:val="none"/>
          <w:lang w:val="en-US" w:eastAsia="zh-CN" w:bidi="ar-SA"/>
        </w:rPr>
      </w:pPr>
    </w:p>
    <w:p>
      <w:pPr>
        <w:pStyle w:val="2"/>
        <w:rPr>
          <w:rFonts w:hint="eastAsia" w:ascii="宋体" w:hAnsi="宋体" w:eastAsia="宋体" w:cs="宋体"/>
          <w:color w:val="auto"/>
          <w:kern w:val="0"/>
          <w:sz w:val="32"/>
          <w:szCs w:val="32"/>
          <w:highlight w:val="none"/>
          <w:lang w:val="en-US" w:eastAsia="zh-CN" w:bidi="ar-SA"/>
        </w:rPr>
      </w:pPr>
    </w:p>
    <w:p>
      <w:pPr>
        <w:rPr>
          <w:rFonts w:hint="eastAsia" w:ascii="宋体" w:hAnsi="宋体" w:eastAsia="宋体" w:cs="宋体"/>
          <w:color w:val="auto"/>
          <w:kern w:val="0"/>
          <w:sz w:val="32"/>
          <w:szCs w:val="32"/>
          <w:highlight w:val="none"/>
          <w:lang w:val="en-US" w:eastAsia="zh-CN" w:bidi="ar-SA"/>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rPr>
          <w:rFonts w:hint="eastAsia"/>
          <w:lang w:val="en-US" w:eastAsia="zh-CN"/>
        </w:rPr>
      </w:pPr>
    </w:p>
    <w:p>
      <w:pPr>
        <w:pageBreakBefore w:val="0"/>
        <w:kinsoku/>
        <w:wordWrap/>
        <w:overflowPunct/>
        <w:topLinePunct w:val="0"/>
        <w:bidi w:val="0"/>
        <w:spacing w:line="572" w:lineRule="exact"/>
        <w:jc w:val="both"/>
        <w:textAlignment w:val="auto"/>
        <w:outlineLvl w:val="0"/>
        <w:rPr>
          <w:rFonts w:hint="eastAsia" w:ascii="宋体" w:hAnsi="宋体" w:eastAsia="宋体" w:cs="宋体"/>
          <w:color w:val="auto"/>
          <w:kern w:val="0"/>
          <w:sz w:val="32"/>
          <w:szCs w:val="32"/>
          <w:highlight w:val="none"/>
          <w:lang w:val="en-US" w:eastAsia="zh-CN" w:bidi="ar-SA"/>
        </w:rPr>
      </w:pPr>
      <w:r>
        <w:rPr>
          <w:rFonts w:hint="eastAsia" w:ascii="宋体" w:hAnsi="宋体" w:cs="宋体"/>
          <w:color w:val="auto"/>
          <w:kern w:val="0"/>
          <w:sz w:val="32"/>
          <w:szCs w:val="32"/>
          <w:highlight w:val="none"/>
          <w:lang w:val="en-US" w:eastAsia="zh-CN" w:bidi="ar-SA"/>
        </w:rPr>
        <w:t>附件4：</w:t>
      </w:r>
      <w:r>
        <w:rPr>
          <w:rFonts w:hint="eastAsia" w:ascii="仿宋_GB2312" w:hAnsi="仿宋_GB2312" w:eastAsia="仿宋_GB2312" w:cs="仿宋_GB2312"/>
          <w:color w:val="000000"/>
          <w:sz w:val="32"/>
          <w:szCs w:val="32"/>
          <w:lang w:val="en-US" w:eastAsia="zh-CN"/>
        </w:rPr>
        <w:t>市文化馆上级补助公共文化服务体系建设专项资金预算项目支出绩效自评表</w:t>
      </w:r>
    </w:p>
    <w:tbl>
      <w:tblPr>
        <w:tblStyle w:val="14"/>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autofit"/>
        <w:tblCellMar>
          <w:top w:w="0" w:type="dxa"/>
          <w:left w:w="108" w:type="dxa"/>
          <w:bottom w:w="0" w:type="dxa"/>
          <w:right w:w="108" w:type="dxa"/>
        </w:tblCellMar>
      </w:tblPr>
      <w:tblGrid>
        <w:gridCol w:w="576"/>
        <w:gridCol w:w="943"/>
        <w:gridCol w:w="963"/>
        <w:gridCol w:w="1287"/>
        <w:gridCol w:w="672"/>
        <w:gridCol w:w="576"/>
        <w:gridCol w:w="768"/>
        <w:gridCol w:w="701"/>
        <w:gridCol w:w="540"/>
        <w:gridCol w:w="402"/>
        <w:gridCol w:w="16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6" w:hRule="atLeast"/>
        </w:trPr>
        <w:tc>
          <w:tcPr>
            <w:tcW w:w="838" w:type="pct"/>
            <w:gridSpan w:val="2"/>
            <w:tcBorders>
              <w:tl2br w:val="nil"/>
              <w:tr2bl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161" w:type="pct"/>
            <w:gridSpan w:val="9"/>
            <w:tcBorders>
              <w:tl2br w:val="nil"/>
              <w:tr2bl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市文化馆上级补助公共文化服务体系建设专项资金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12" w:hRule="atLeast"/>
        </w:trPr>
        <w:tc>
          <w:tcPr>
            <w:tcW w:w="838" w:type="pct"/>
            <w:gridSpan w:val="2"/>
            <w:tcBorders>
              <w:tl2br w:val="nil"/>
              <w:tr2bl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1931" w:type="pct"/>
            <w:gridSpan w:val="4"/>
            <w:tcBorders>
              <w:tl2br w:val="nil"/>
              <w:tr2bl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广元市文化广播电视和旅游局部门</w:t>
            </w:r>
          </w:p>
        </w:tc>
        <w:tc>
          <w:tcPr>
            <w:tcW w:w="810" w:type="pct"/>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实施单位</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1419" w:type="pct"/>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广元市文化馆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6" w:hRule="atLeast"/>
        </w:trPr>
        <w:tc>
          <w:tcPr>
            <w:tcW w:w="317" w:type="pct"/>
            <w:vMerge w:val="restart"/>
            <w:tcBorders>
              <w:tl2br w:val="nil"/>
              <w:tr2bl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521" w:type="pct"/>
            <w:vMerge w:val="restart"/>
            <w:tcBorders>
              <w:tl2br w:val="nil"/>
              <w:tr2bl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1931" w:type="pct"/>
            <w:gridSpan w:val="4"/>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2229" w:type="pct"/>
            <w:gridSpan w:val="5"/>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年度目标完成情况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08" w:hRule="atLeast"/>
        </w:trPr>
        <w:tc>
          <w:tcPr>
            <w:tcW w:w="317" w:type="pct"/>
            <w:vMerge w:val="continue"/>
            <w:tcBorders>
              <w:tl2br w:val="nil"/>
              <w:tr2bl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pct"/>
            <w:vMerge w:val="continue"/>
            <w:tcBorders>
              <w:tl2br w:val="nil"/>
              <w:tr2bl w:val="nil"/>
            </w:tcBorders>
            <w:shd w:val="clear" w:color="auto" w:fill="auto"/>
            <w:vAlign w:val="center"/>
          </w:tcPr>
          <w:p>
            <w:pPr>
              <w:rPr>
                <w:rFonts w:hint="eastAsia" w:ascii="宋体" w:hAnsi="宋体" w:eastAsia="宋体" w:cs="宋体"/>
                <w:i w:val="0"/>
                <w:iCs w:val="0"/>
                <w:color w:val="000000"/>
                <w:sz w:val="18"/>
                <w:szCs w:val="18"/>
                <w:u w:val="none"/>
              </w:rPr>
            </w:pPr>
          </w:p>
        </w:tc>
        <w:tc>
          <w:tcPr>
            <w:tcW w:w="1931" w:type="pct"/>
            <w:gridSpan w:val="4"/>
            <w:tcBorders>
              <w:tl2br w:val="nil"/>
              <w:tr2bl w:val="nil"/>
            </w:tcBorders>
            <w:shd w:val="clear" w:color="auto" w:fill="auto"/>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邀请原空政文工团创排的歌剧《江姐》来广演出2场。2、联合旺苍县文旅体局共同打造一首歌曲参加四川省“五个一”工程奖评选。3、邀请国家级专家对表演唱《指北针》作品打磨提升（包括演员表演、音乐改编、舞美提升等），力争参加全国“群星奖”角逐、四川省“五个一工程奖”评选。4、支付2021年女儿节开幕式文艺展演缺口经费。</w:t>
            </w:r>
          </w:p>
        </w:tc>
        <w:tc>
          <w:tcPr>
            <w:tcW w:w="2229" w:type="pct"/>
            <w:gridSpan w:val="5"/>
            <w:tcBorders>
              <w:tl2br w:val="nil"/>
              <w:tr2bl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宋体" w:hAnsi="宋体" w:eastAsia="宋体" w:cs="宋体"/>
                <w:i w:val="0"/>
                <w:iCs w:val="0"/>
                <w:color w:val="000000"/>
                <w:sz w:val="18"/>
                <w:szCs w:val="18"/>
                <w:u w:val="none"/>
              </w:rPr>
              <w:t>1、邀请原空政文工团创排的歌剧《江姐》来广演出2场。2、联合旺苍县文旅体局共同打造一首歌曲参加四川省“五个一”工程奖评选。3、邀请国家级专家对表演唱《指北针》作品打磨提升（包括演员表演、音乐改编、舞美提升等），力争参加全国“群星奖”角逐、四川省“五个一工程奖”评选。4、支付2021年女儿节开幕式文艺展演缺口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3" w:hRule="atLeast"/>
        </w:trPr>
        <w:tc>
          <w:tcPr>
            <w:tcW w:w="317" w:type="pct"/>
            <w:vMerge w:val="continue"/>
            <w:tcBorders>
              <w:tl2br w:val="nil"/>
              <w:tr2bl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pct"/>
            <w:tcBorders>
              <w:tl2br w:val="nil"/>
              <w:tr2bl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4161" w:type="pct"/>
            <w:gridSpan w:val="9"/>
            <w:tcBorders>
              <w:tl2br w:val="nil"/>
              <w:tr2bl w:val="nil"/>
            </w:tcBorders>
            <w:shd w:val="clear" w:color="auto" w:fill="auto"/>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邀请原空政文工团创排的歌剧《江姐》来广演出2场。2、联合旺苍县文旅体局共同打造一首歌曲参加四川省“五个一”工程奖评选。3、邀请国家级专家对表演唱《指北针》作品打磨提升（包括演员表演、音乐改编、舞美提升等），力争参加全国“群星奖”角逐、四川省“五个一工程奖”评选。4、支付2021年女儿节开幕式文艺展演缺口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1" w:hRule="atLeast"/>
        </w:trPr>
        <w:tc>
          <w:tcPr>
            <w:tcW w:w="317"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521" w:type="pct"/>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532" w:type="pct"/>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711" w:type="pct"/>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687" w:type="pct"/>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810" w:type="pct"/>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298" w:type="pct"/>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98" w:type="pct"/>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atLeast"/>
        </w:trPr>
        <w:tc>
          <w:tcPr>
            <w:tcW w:w="317" w:type="pct"/>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1" w:type="pct"/>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532" w:type="pct"/>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77.17</w:t>
            </w:r>
          </w:p>
        </w:tc>
        <w:tc>
          <w:tcPr>
            <w:tcW w:w="711" w:type="pct"/>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77.17</w:t>
            </w:r>
          </w:p>
        </w:tc>
        <w:tc>
          <w:tcPr>
            <w:tcW w:w="687" w:type="pct"/>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77.17</w:t>
            </w:r>
          </w:p>
        </w:tc>
        <w:tc>
          <w:tcPr>
            <w:tcW w:w="810" w:type="pct"/>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298" w:type="pct"/>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22" w:type="pct"/>
            <w:tcBorders>
              <w:tl2br w:val="nil"/>
              <w:tr2bl w:val="nil"/>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898" w:type="pct"/>
            <w:vMerge w:val="restart"/>
            <w:tcBorders>
              <w:tl2br w:val="nil"/>
              <w:tr2bl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32" w:hRule="atLeast"/>
        </w:trPr>
        <w:tc>
          <w:tcPr>
            <w:tcW w:w="317" w:type="pct"/>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1" w:type="pct"/>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532" w:type="pct"/>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77.17</w:t>
            </w:r>
          </w:p>
        </w:tc>
        <w:tc>
          <w:tcPr>
            <w:tcW w:w="711" w:type="pct"/>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77.17</w:t>
            </w:r>
          </w:p>
        </w:tc>
        <w:tc>
          <w:tcPr>
            <w:tcW w:w="687" w:type="pct"/>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77.17</w:t>
            </w:r>
          </w:p>
        </w:tc>
        <w:tc>
          <w:tcPr>
            <w:tcW w:w="810" w:type="pct"/>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298" w:type="pct"/>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98" w:type="pct"/>
            <w:vMerge w:val="continue"/>
            <w:tcBorders>
              <w:tl2br w:val="nil"/>
              <w:tr2bl w:val="nil"/>
            </w:tcBorders>
            <w:shd w:val="clear" w:color="auto" w:fill="auto"/>
            <w:vAlign w:val="center"/>
          </w:tcPr>
          <w:p>
            <w:pPr>
              <w:rPr>
                <w:rFonts w:hint="eastAsia" w:ascii="黑体" w:hAnsi="黑体" w:eastAsia="黑体" w:cs="黑体"/>
                <w:i/>
                <w:iCs/>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52" w:hRule="atLeast"/>
        </w:trPr>
        <w:tc>
          <w:tcPr>
            <w:tcW w:w="317"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521" w:type="pct"/>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532" w:type="pct"/>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711" w:type="pct"/>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369" w:type="pct"/>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317" w:type="pct"/>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424" w:type="pct"/>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385" w:type="pct"/>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298" w:type="pct"/>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98" w:type="pct"/>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39" w:hRule="atLeast"/>
        </w:trPr>
        <w:tc>
          <w:tcPr>
            <w:tcW w:w="317" w:type="pct"/>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1"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产出指标</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53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71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中央支持地方公共服务体系建设项目包含内容</w:t>
            </w:r>
          </w:p>
        </w:tc>
        <w:tc>
          <w:tcPr>
            <w:tcW w:w="369"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1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424"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385"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宋体" w:hAnsi="宋体" w:eastAsia="宋体" w:cs="宋体"/>
                <w:i w:val="0"/>
                <w:iCs w:val="0"/>
                <w:color w:val="000000"/>
                <w:kern w:val="0"/>
                <w:sz w:val="18"/>
                <w:szCs w:val="18"/>
                <w:u w:val="none"/>
                <w:lang w:val="en-US" w:eastAsia="zh-CN" w:bidi="ar"/>
              </w:rPr>
              <w:t>4</w:t>
            </w:r>
          </w:p>
        </w:tc>
        <w:tc>
          <w:tcPr>
            <w:tcW w:w="29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898" w:type="pct"/>
            <w:tcBorders>
              <w:tl2br w:val="nil"/>
              <w:tr2bl w:val="nil"/>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39" w:hRule="atLeast"/>
        </w:trPr>
        <w:tc>
          <w:tcPr>
            <w:tcW w:w="317" w:type="pct"/>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1" w:type="pct"/>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53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71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保障各项活动顺利开展并取得优异的成绩</w:t>
            </w:r>
          </w:p>
        </w:tc>
        <w:tc>
          <w:tcPr>
            <w:tcW w:w="369"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31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优良中低差</w:t>
            </w:r>
          </w:p>
        </w:tc>
        <w:tc>
          <w:tcPr>
            <w:tcW w:w="424" w:type="pct"/>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5"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宋体" w:hAnsi="宋体" w:eastAsia="宋体" w:cs="宋体"/>
                <w:i w:val="0"/>
                <w:iCs w:val="0"/>
                <w:color w:val="000000"/>
                <w:kern w:val="0"/>
                <w:sz w:val="18"/>
                <w:szCs w:val="18"/>
                <w:u w:val="none"/>
                <w:lang w:val="en-US" w:eastAsia="zh-CN" w:bidi="ar"/>
              </w:rPr>
              <w:t>优</w:t>
            </w:r>
          </w:p>
        </w:tc>
        <w:tc>
          <w:tcPr>
            <w:tcW w:w="29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898" w:type="pct"/>
            <w:tcBorders>
              <w:tl2br w:val="nil"/>
              <w:tr2bl w:val="nil"/>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39" w:hRule="atLeast"/>
        </w:trPr>
        <w:tc>
          <w:tcPr>
            <w:tcW w:w="317" w:type="pct"/>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1" w:type="pct"/>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53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71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完成时间</w:t>
            </w:r>
          </w:p>
        </w:tc>
        <w:tc>
          <w:tcPr>
            <w:tcW w:w="369"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1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424"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w:t>
            </w:r>
          </w:p>
        </w:tc>
        <w:tc>
          <w:tcPr>
            <w:tcW w:w="385"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宋体" w:hAnsi="宋体" w:eastAsia="宋体" w:cs="宋体"/>
                <w:i w:val="0"/>
                <w:iCs w:val="0"/>
                <w:color w:val="000000"/>
                <w:kern w:val="0"/>
                <w:sz w:val="18"/>
                <w:szCs w:val="18"/>
                <w:u w:val="none"/>
                <w:lang w:val="en-US" w:eastAsia="zh-CN" w:bidi="ar"/>
              </w:rPr>
              <w:t>1</w:t>
            </w:r>
          </w:p>
        </w:tc>
        <w:tc>
          <w:tcPr>
            <w:tcW w:w="29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98" w:type="pct"/>
            <w:tcBorders>
              <w:tl2br w:val="nil"/>
              <w:tr2bl w:val="nil"/>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39" w:hRule="atLeast"/>
        </w:trPr>
        <w:tc>
          <w:tcPr>
            <w:tcW w:w="317" w:type="pct"/>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1"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53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经济成本指标</w:t>
            </w:r>
          </w:p>
        </w:tc>
        <w:tc>
          <w:tcPr>
            <w:tcW w:w="71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歌剧《江姐》来广惠民演出</w:t>
            </w:r>
          </w:p>
        </w:tc>
        <w:tc>
          <w:tcPr>
            <w:tcW w:w="369"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1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424"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385"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宋体" w:hAnsi="宋体" w:eastAsia="宋体" w:cs="宋体"/>
                <w:i w:val="0"/>
                <w:iCs w:val="0"/>
                <w:color w:val="000000"/>
                <w:kern w:val="0"/>
                <w:sz w:val="18"/>
                <w:szCs w:val="18"/>
                <w:u w:val="none"/>
                <w:lang w:val="en-US" w:eastAsia="zh-CN" w:bidi="ar"/>
              </w:rPr>
              <w:t>40</w:t>
            </w:r>
          </w:p>
        </w:tc>
        <w:tc>
          <w:tcPr>
            <w:tcW w:w="29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898" w:type="pct"/>
            <w:tcBorders>
              <w:tl2br w:val="nil"/>
              <w:tr2bl w:val="nil"/>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39" w:hRule="atLeast"/>
        </w:trPr>
        <w:tc>
          <w:tcPr>
            <w:tcW w:w="317" w:type="pct"/>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1" w:type="pct"/>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53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经济成本指标</w:t>
            </w:r>
          </w:p>
        </w:tc>
        <w:tc>
          <w:tcPr>
            <w:tcW w:w="71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四川省“五个一工程奖”评选经费</w:t>
            </w:r>
          </w:p>
        </w:tc>
        <w:tc>
          <w:tcPr>
            <w:tcW w:w="369"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1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424"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385"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宋体" w:hAnsi="宋体" w:eastAsia="宋体" w:cs="宋体"/>
                <w:i w:val="0"/>
                <w:iCs w:val="0"/>
                <w:color w:val="000000"/>
                <w:kern w:val="0"/>
                <w:sz w:val="18"/>
                <w:szCs w:val="18"/>
                <w:u w:val="none"/>
                <w:lang w:val="en-US" w:eastAsia="zh-CN" w:bidi="ar"/>
              </w:rPr>
              <w:t>10</w:t>
            </w:r>
          </w:p>
        </w:tc>
        <w:tc>
          <w:tcPr>
            <w:tcW w:w="29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898" w:type="pct"/>
            <w:tcBorders>
              <w:tl2br w:val="nil"/>
              <w:tr2bl w:val="nil"/>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39" w:hRule="atLeast"/>
        </w:trPr>
        <w:tc>
          <w:tcPr>
            <w:tcW w:w="317" w:type="pct"/>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1" w:type="pct"/>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53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经济成本指标</w:t>
            </w:r>
          </w:p>
        </w:tc>
        <w:tc>
          <w:tcPr>
            <w:tcW w:w="71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表演唱《指北针》打磨提升经费</w:t>
            </w:r>
          </w:p>
        </w:tc>
        <w:tc>
          <w:tcPr>
            <w:tcW w:w="369"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1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424"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385"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宋体" w:hAnsi="宋体" w:eastAsia="宋体" w:cs="宋体"/>
                <w:i w:val="0"/>
                <w:iCs w:val="0"/>
                <w:color w:val="000000"/>
                <w:kern w:val="0"/>
                <w:sz w:val="18"/>
                <w:szCs w:val="18"/>
                <w:u w:val="none"/>
                <w:lang w:val="en-US" w:eastAsia="zh-CN" w:bidi="ar"/>
              </w:rPr>
              <w:t>25</w:t>
            </w:r>
          </w:p>
        </w:tc>
        <w:tc>
          <w:tcPr>
            <w:tcW w:w="29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898" w:type="pct"/>
            <w:tcBorders>
              <w:tl2br w:val="nil"/>
              <w:tr2bl w:val="nil"/>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39" w:hRule="atLeast"/>
        </w:trPr>
        <w:tc>
          <w:tcPr>
            <w:tcW w:w="317" w:type="pct"/>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1" w:type="pct"/>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53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经济成本指标</w:t>
            </w:r>
          </w:p>
        </w:tc>
        <w:tc>
          <w:tcPr>
            <w:tcW w:w="71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2021年女儿节开幕式文艺展演缺口经费</w:t>
            </w:r>
          </w:p>
        </w:tc>
        <w:tc>
          <w:tcPr>
            <w:tcW w:w="369"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1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2.17</w:t>
            </w:r>
          </w:p>
        </w:tc>
        <w:tc>
          <w:tcPr>
            <w:tcW w:w="424"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385"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宋体" w:hAnsi="宋体" w:eastAsia="宋体" w:cs="宋体"/>
                <w:i w:val="0"/>
                <w:iCs w:val="0"/>
                <w:color w:val="000000"/>
                <w:kern w:val="0"/>
                <w:sz w:val="18"/>
                <w:szCs w:val="18"/>
                <w:u w:val="none"/>
                <w:lang w:val="en-US" w:eastAsia="zh-CN" w:bidi="ar"/>
              </w:rPr>
              <w:t>2.17</w:t>
            </w:r>
          </w:p>
        </w:tc>
        <w:tc>
          <w:tcPr>
            <w:tcW w:w="29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898" w:type="pct"/>
            <w:tcBorders>
              <w:tl2br w:val="nil"/>
              <w:tr2bl w:val="nil"/>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39" w:hRule="atLeast"/>
        </w:trPr>
        <w:tc>
          <w:tcPr>
            <w:tcW w:w="317" w:type="pct"/>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53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71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提升服务质量，丰富文化生活</w:t>
            </w:r>
          </w:p>
        </w:tc>
        <w:tc>
          <w:tcPr>
            <w:tcW w:w="369"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31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优良中低差</w:t>
            </w:r>
          </w:p>
        </w:tc>
        <w:tc>
          <w:tcPr>
            <w:tcW w:w="424" w:type="pct"/>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5"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宋体" w:hAnsi="宋体" w:eastAsia="宋体" w:cs="宋体"/>
                <w:i w:val="0"/>
                <w:iCs w:val="0"/>
                <w:color w:val="000000"/>
                <w:kern w:val="0"/>
                <w:sz w:val="18"/>
                <w:szCs w:val="18"/>
                <w:u w:val="none"/>
                <w:lang w:val="en-US" w:eastAsia="zh-CN" w:bidi="ar"/>
              </w:rPr>
              <w:t>优</w:t>
            </w:r>
          </w:p>
        </w:tc>
        <w:tc>
          <w:tcPr>
            <w:tcW w:w="29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898" w:type="pct"/>
            <w:tcBorders>
              <w:tl2br w:val="nil"/>
              <w:tr2bl w:val="nil"/>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39" w:hRule="atLeast"/>
        </w:trPr>
        <w:tc>
          <w:tcPr>
            <w:tcW w:w="317" w:type="pct"/>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53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71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群众满意度</w:t>
            </w:r>
          </w:p>
        </w:tc>
        <w:tc>
          <w:tcPr>
            <w:tcW w:w="369"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31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424"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85"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宋体" w:hAnsi="宋体" w:eastAsia="宋体" w:cs="宋体"/>
                <w:i w:val="0"/>
                <w:iCs w:val="0"/>
                <w:color w:val="000000"/>
                <w:kern w:val="0"/>
                <w:sz w:val="18"/>
                <w:szCs w:val="18"/>
                <w:u w:val="none"/>
                <w:lang w:val="en-US" w:eastAsia="zh-CN" w:bidi="ar"/>
              </w:rPr>
              <w:t>95</w:t>
            </w:r>
          </w:p>
        </w:tc>
        <w:tc>
          <w:tcPr>
            <w:tcW w:w="29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898" w:type="pct"/>
            <w:tcBorders>
              <w:tl2br w:val="nil"/>
              <w:tr2bl w:val="nil"/>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6" w:hRule="atLeast"/>
        </w:trPr>
        <w:tc>
          <w:tcPr>
            <w:tcW w:w="3580" w:type="pct"/>
            <w:gridSpan w:val="8"/>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298" w:type="pct"/>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22" w:type="pct"/>
            <w:tcBorders>
              <w:tl2br w:val="nil"/>
              <w:tr2bl w:val="nil"/>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96</w:t>
            </w:r>
          </w:p>
        </w:tc>
        <w:tc>
          <w:tcPr>
            <w:tcW w:w="898" w:type="pct"/>
            <w:tcBorders>
              <w:tl2br w:val="nil"/>
              <w:tr2bl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3" w:hRule="atLeast"/>
        </w:trPr>
        <w:tc>
          <w:tcPr>
            <w:tcW w:w="317" w:type="pct"/>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682" w:type="pct"/>
            <w:gridSpan w:val="10"/>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结合自评情况，自评得分96分。文化馆按照自身职能职责认真开展各项活动，相关项目资金在使用上严格按照相关文件要求执行，并确保项目的整体推进和质量要求。在2022年度该项目已完成，绩效达标。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2" w:hRule="atLeast"/>
        </w:trPr>
        <w:tc>
          <w:tcPr>
            <w:tcW w:w="317" w:type="pct"/>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682" w:type="pct"/>
            <w:gridSpan w:val="10"/>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33" w:hRule="atLeast"/>
        </w:trPr>
        <w:tc>
          <w:tcPr>
            <w:tcW w:w="317" w:type="pct"/>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682" w:type="pct"/>
            <w:gridSpan w:val="10"/>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6" w:hRule="atLeast"/>
        </w:trPr>
        <w:tc>
          <w:tcPr>
            <w:tcW w:w="2452" w:type="pct"/>
            <w:gridSpan w:val="5"/>
            <w:tcBorders>
              <w:tl2br w:val="nil"/>
              <w:tr2bl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项目负责人：陈竹</w:t>
            </w:r>
          </w:p>
        </w:tc>
        <w:tc>
          <w:tcPr>
            <w:tcW w:w="2547" w:type="pct"/>
            <w:gridSpan w:val="6"/>
            <w:tcBorders>
              <w:tl2br w:val="nil"/>
              <w:tr2bl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财务负责人：田珂</w:t>
            </w:r>
          </w:p>
        </w:tc>
      </w:tr>
    </w:tbl>
    <w:p>
      <w:pPr>
        <w:pageBreakBefore w:val="0"/>
        <w:kinsoku/>
        <w:wordWrap/>
        <w:overflowPunct/>
        <w:topLinePunct w:val="0"/>
        <w:bidi w:val="0"/>
        <w:spacing w:line="572" w:lineRule="exact"/>
        <w:jc w:val="both"/>
        <w:textAlignment w:val="auto"/>
        <w:outlineLvl w:val="0"/>
        <w:rPr>
          <w:rFonts w:hint="eastAsia" w:ascii="宋体" w:hAnsi="宋体" w:eastAsia="宋体" w:cs="宋体"/>
          <w:color w:val="auto"/>
          <w:kern w:val="0"/>
          <w:sz w:val="32"/>
          <w:szCs w:val="32"/>
          <w:highlight w:val="none"/>
          <w:lang w:val="en-US" w:eastAsia="zh-CN" w:bidi="ar-SA"/>
        </w:rPr>
      </w:pPr>
    </w:p>
    <w:p>
      <w:pPr>
        <w:pageBreakBefore w:val="0"/>
        <w:kinsoku/>
        <w:wordWrap/>
        <w:overflowPunct/>
        <w:topLinePunct w:val="0"/>
        <w:bidi w:val="0"/>
        <w:spacing w:line="572" w:lineRule="exact"/>
        <w:jc w:val="both"/>
        <w:textAlignment w:val="auto"/>
        <w:outlineLvl w:val="0"/>
        <w:rPr>
          <w:rFonts w:hint="eastAsia" w:ascii="宋体" w:hAnsi="宋体" w:eastAsia="宋体" w:cs="宋体"/>
          <w:color w:val="auto"/>
          <w:kern w:val="0"/>
          <w:sz w:val="32"/>
          <w:szCs w:val="32"/>
          <w:highlight w:val="none"/>
          <w:lang w:val="en-US" w:eastAsia="zh-CN" w:bidi="ar-SA"/>
        </w:rPr>
      </w:pPr>
    </w:p>
    <w:p>
      <w:pPr>
        <w:pageBreakBefore w:val="0"/>
        <w:kinsoku/>
        <w:wordWrap/>
        <w:overflowPunct/>
        <w:topLinePunct w:val="0"/>
        <w:bidi w:val="0"/>
        <w:spacing w:line="572" w:lineRule="exact"/>
        <w:jc w:val="both"/>
        <w:textAlignment w:val="auto"/>
        <w:outlineLvl w:val="0"/>
        <w:rPr>
          <w:rFonts w:hint="eastAsia" w:ascii="宋体" w:hAnsi="宋体" w:eastAsia="宋体" w:cs="宋体"/>
          <w:color w:val="auto"/>
          <w:kern w:val="0"/>
          <w:sz w:val="32"/>
          <w:szCs w:val="32"/>
          <w:highlight w:val="none"/>
          <w:lang w:val="en-US" w:eastAsia="zh-CN" w:bidi="ar-SA"/>
        </w:rPr>
      </w:pPr>
    </w:p>
    <w:p>
      <w:pPr>
        <w:rPr>
          <w:rFonts w:hint="eastAsia" w:ascii="宋体" w:hAnsi="宋体" w:eastAsia="宋体" w:cs="宋体"/>
          <w:color w:val="auto"/>
          <w:kern w:val="0"/>
          <w:sz w:val="32"/>
          <w:szCs w:val="32"/>
          <w:highlight w:val="none"/>
          <w:lang w:val="en-US" w:eastAsia="zh-CN" w:bidi="ar-SA"/>
        </w:rPr>
      </w:pPr>
    </w:p>
    <w:p>
      <w:pPr>
        <w:pStyle w:val="2"/>
        <w:rPr>
          <w:rFonts w:hint="eastAsia" w:ascii="宋体" w:hAnsi="宋体" w:eastAsia="宋体" w:cs="宋体"/>
          <w:color w:val="auto"/>
          <w:kern w:val="0"/>
          <w:sz w:val="32"/>
          <w:szCs w:val="32"/>
          <w:highlight w:val="none"/>
          <w:lang w:val="en-US" w:eastAsia="zh-CN" w:bidi="ar-SA"/>
        </w:rPr>
      </w:pPr>
    </w:p>
    <w:p>
      <w:pPr>
        <w:rPr>
          <w:rFonts w:hint="eastAsia" w:ascii="宋体" w:hAnsi="宋体" w:eastAsia="宋体" w:cs="宋体"/>
          <w:color w:val="auto"/>
          <w:kern w:val="0"/>
          <w:sz w:val="32"/>
          <w:szCs w:val="32"/>
          <w:highlight w:val="none"/>
          <w:lang w:val="en-US" w:eastAsia="zh-CN" w:bidi="ar-SA"/>
        </w:rPr>
      </w:pPr>
    </w:p>
    <w:p>
      <w:pPr>
        <w:pStyle w:val="2"/>
        <w:rPr>
          <w:rFonts w:hint="eastAsia" w:ascii="宋体" w:hAnsi="宋体" w:eastAsia="宋体" w:cs="宋体"/>
          <w:color w:val="auto"/>
          <w:kern w:val="0"/>
          <w:sz w:val="32"/>
          <w:szCs w:val="32"/>
          <w:highlight w:val="none"/>
          <w:lang w:val="en-US" w:eastAsia="zh-CN" w:bidi="ar-SA"/>
        </w:rPr>
      </w:pPr>
    </w:p>
    <w:p>
      <w:pPr>
        <w:rPr>
          <w:rFonts w:hint="eastAsia"/>
          <w:lang w:val="en-US" w:eastAsia="zh-CN"/>
        </w:rPr>
      </w:pPr>
    </w:p>
    <w:p>
      <w:pPr>
        <w:pStyle w:val="2"/>
        <w:rPr>
          <w:rFonts w:hint="eastAsia"/>
          <w:lang w:val="en-US" w:eastAsia="zh-CN"/>
        </w:rPr>
      </w:pPr>
    </w:p>
    <w:p>
      <w:pPr>
        <w:rPr>
          <w:rFonts w:hint="eastAsia"/>
          <w:lang w:val="en-US" w:eastAsia="zh-CN"/>
        </w:rPr>
      </w:pPr>
    </w:p>
    <w:p>
      <w:pPr>
        <w:pageBreakBefore w:val="0"/>
        <w:kinsoku/>
        <w:wordWrap/>
        <w:overflowPunct/>
        <w:topLinePunct w:val="0"/>
        <w:bidi w:val="0"/>
        <w:spacing w:line="572" w:lineRule="exact"/>
        <w:jc w:val="both"/>
        <w:textAlignment w:val="auto"/>
        <w:outlineLvl w:val="0"/>
        <w:rPr>
          <w:rFonts w:hint="eastAsia" w:ascii="宋体" w:hAnsi="宋体" w:eastAsia="宋体" w:cs="宋体"/>
          <w:color w:val="auto"/>
          <w:kern w:val="0"/>
          <w:sz w:val="32"/>
          <w:szCs w:val="32"/>
          <w:highlight w:val="none"/>
          <w:lang w:val="en-US" w:eastAsia="zh-CN" w:bidi="ar-SA"/>
        </w:rPr>
      </w:pPr>
      <w:r>
        <w:rPr>
          <w:rFonts w:hint="eastAsia" w:ascii="宋体" w:hAnsi="宋体" w:cs="宋体"/>
          <w:color w:val="auto"/>
          <w:kern w:val="0"/>
          <w:sz w:val="32"/>
          <w:szCs w:val="32"/>
          <w:highlight w:val="none"/>
          <w:lang w:val="en-US" w:eastAsia="zh-CN" w:bidi="ar-SA"/>
        </w:rPr>
        <w:t>附件5：</w:t>
      </w:r>
      <w:r>
        <w:rPr>
          <w:rFonts w:hint="eastAsia" w:ascii="仿宋_GB2312" w:hAnsi="仿宋_GB2312" w:eastAsia="仿宋_GB2312" w:cs="仿宋_GB2312"/>
          <w:color w:val="000000"/>
          <w:sz w:val="32"/>
          <w:szCs w:val="32"/>
          <w:lang w:val="en-US" w:eastAsia="zh-CN"/>
        </w:rPr>
        <w:t>文旅融合发展专项资金预算项目支出绩效自评表</w:t>
      </w:r>
    </w:p>
    <w:tbl>
      <w:tblPr>
        <w:tblStyle w:val="14"/>
        <w:tblpPr w:leftFromText="180" w:rightFromText="180" w:vertAnchor="text" w:horzAnchor="page" w:tblpX="2017" w:tblpY="238"/>
        <w:tblOverlap w:val="never"/>
        <w:tblW w:w="4999"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autofit"/>
        <w:tblCellMar>
          <w:top w:w="0" w:type="dxa"/>
          <w:left w:w="108" w:type="dxa"/>
          <w:bottom w:w="0" w:type="dxa"/>
          <w:right w:w="108" w:type="dxa"/>
        </w:tblCellMar>
      </w:tblPr>
      <w:tblGrid>
        <w:gridCol w:w="576"/>
        <w:gridCol w:w="951"/>
        <w:gridCol w:w="904"/>
        <w:gridCol w:w="1511"/>
        <w:gridCol w:w="618"/>
        <w:gridCol w:w="641"/>
        <w:gridCol w:w="704"/>
        <w:gridCol w:w="697"/>
        <w:gridCol w:w="610"/>
        <w:gridCol w:w="465"/>
        <w:gridCol w:w="13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6" w:hRule="atLeast"/>
        </w:trPr>
        <w:tc>
          <w:tcPr>
            <w:tcW w:w="791" w:type="pct"/>
            <w:gridSpan w:val="2"/>
            <w:tcBorders>
              <w:tl2br w:val="nil"/>
              <w:tr2bl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208" w:type="pct"/>
            <w:gridSpan w:val="9"/>
            <w:tcBorders>
              <w:tl2br w:val="nil"/>
              <w:tr2bl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文旅融合发展专项资金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trPr>
        <w:tc>
          <w:tcPr>
            <w:tcW w:w="791" w:type="pct"/>
            <w:gridSpan w:val="2"/>
            <w:tcBorders>
              <w:tl2br w:val="nil"/>
              <w:tr2bl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052" w:type="pct"/>
            <w:gridSpan w:val="4"/>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广元市文化广播电视和旅游局部门</w:t>
            </w:r>
          </w:p>
        </w:tc>
        <w:tc>
          <w:tcPr>
            <w:tcW w:w="783" w:type="pct"/>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实施单位 </w:t>
            </w:r>
          </w:p>
        </w:tc>
        <w:tc>
          <w:tcPr>
            <w:tcW w:w="1372" w:type="pct"/>
            <w:gridSpan w:val="3"/>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广元市文化馆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6" w:hRule="atLeast"/>
        </w:trPr>
        <w:tc>
          <w:tcPr>
            <w:tcW w:w="260" w:type="pct"/>
            <w:vMerge w:val="restart"/>
            <w:tcBorders>
              <w:tl2br w:val="nil"/>
              <w:tr2bl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531" w:type="pct"/>
            <w:vMerge w:val="restart"/>
            <w:tcBorders>
              <w:tl2br w:val="nil"/>
              <w:tr2bl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052" w:type="pct"/>
            <w:gridSpan w:val="4"/>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2155" w:type="pct"/>
            <w:gridSpan w:val="5"/>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年度目标完成情况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8" w:hRule="atLeast"/>
        </w:trPr>
        <w:tc>
          <w:tcPr>
            <w:tcW w:w="260" w:type="pct"/>
            <w:vMerge w:val="continue"/>
            <w:tcBorders>
              <w:tl2br w:val="nil"/>
              <w:tr2bl w:val="nil"/>
            </w:tcBorders>
            <w:shd w:val="clear" w:color="auto" w:fill="auto"/>
            <w:vAlign w:val="center"/>
          </w:tcPr>
          <w:p>
            <w:pPr>
              <w:rPr>
                <w:rFonts w:hint="eastAsia" w:ascii="宋体" w:hAnsi="宋体" w:eastAsia="宋体" w:cs="宋体"/>
                <w:i w:val="0"/>
                <w:iCs w:val="0"/>
                <w:color w:val="000000"/>
                <w:sz w:val="18"/>
                <w:szCs w:val="18"/>
                <w:u w:val="none"/>
              </w:rPr>
            </w:pPr>
          </w:p>
        </w:tc>
        <w:tc>
          <w:tcPr>
            <w:tcW w:w="531" w:type="pct"/>
            <w:vMerge w:val="continue"/>
            <w:tcBorders>
              <w:tl2br w:val="nil"/>
              <w:tr2bl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pct"/>
            <w:gridSpan w:val="4"/>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学习李化武同志先进事迹创作；民族团结示范市文艺创作。</w:t>
            </w:r>
          </w:p>
        </w:tc>
        <w:tc>
          <w:tcPr>
            <w:tcW w:w="2155" w:type="pct"/>
            <w:gridSpan w:val="5"/>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rPr>
              <w:t>创作了学习李化武精神文艺歌曲《铭记》和民族团结示范市文艺歌曲《相知相守》</w:t>
            </w:r>
            <w:r>
              <w:rPr>
                <w:rFonts w:hint="eastAsia" w:ascii="宋体" w:hAnsi="宋体" w:cs="宋体"/>
                <w:i w:val="0"/>
                <w:iCs w:val="0"/>
                <w:color w:val="000000"/>
                <w:sz w:val="18"/>
                <w:szCs w:val="18"/>
                <w:u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3" w:hRule="atLeast"/>
        </w:trPr>
        <w:tc>
          <w:tcPr>
            <w:tcW w:w="260" w:type="pct"/>
            <w:vMerge w:val="continue"/>
            <w:tcBorders>
              <w:tl2br w:val="nil"/>
              <w:tr2bl w:val="nil"/>
            </w:tcBorders>
            <w:shd w:val="clear" w:color="auto" w:fill="auto"/>
            <w:vAlign w:val="center"/>
          </w:tcPr>
          <w:p>
            <w:pPr>
              <w:rPr>
                <w:rFonts w:hint="eastAsia" w:ascii="宋体" w:hAnsi="宋体" w:eastAsia="宋体" w:cs="宋体"/>
                <w:i w:val="0"/>
                <w:iCs w:val="0"/>
                <w:color w:val="000000"/>
                <w:sz w:val="18"/>
                <w:szCs w:val="18"/>
                <w:u w:val="none"/>
              </w:rPr>
            </w:pPr>
          </w:p>
        </w:tc>
        <w:tc>
          <w:tcPr>
            <w:tcW w:w="531" w:type="pct"/>
            <w:tcBorders>
              <w:tl2br w:val="nil"/>
              <w:tr2bl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4208" w:type="pct"/>
            <w:gridSpan w:val="9"/>
            <w:tcBorders>
              <w:tl2br w:val="nil"/>
              <w:tr2bl w:val="nil"/>
            </w:tcBorders>
            <w:shd w:val="clear" w:color="auto" w:fill="auto"/>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学习李化武同志先进事迹创作；民族团结示范市文艺创作。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1" w:hRule="atLeast"/>
        </w:trPr>
        <w:tc>
          <w:tcPr>
            <w:tcW w:w="260"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531" w:type="pct"/>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505" w:type="pct"/>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840" w:type="pct"/>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706" w:type="pct"/>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783" w:type="pct"/>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342" w:type="pct"/>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62" w:type="pct"/>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767" w:type="pct"/>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atLeast"/>
        </w:trPr>
        <w:tc>
          <w:tcPr>
            <w:tcW w:w="260" w:type="pct"/>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31" w:type="pct"/>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505" w:type="pct"/>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40" w:type="pct"/>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7.00</w:t>
            </w:r>
          </w:p>
        </w:tc>
        <w:tc>
          <w:tcPr>
            <w:tcW w:w="706" w:type="pct"/>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7.00</w:t>
            </w:r>
          </w:p>
        </w:tc>
        <w:tc>
          <w:tcPr>
            <w:tcW w:w="783" w:type="pct"/>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42" w:type="pct"/>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62" w:type="pct"/>
            <w:tcBorders>
              <w:tl2br w:val="nil"/>
              <w:tr2bl w:val="nil"/>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767" w:type="pct"/>
            <w:vMerge w:val="restart"/>
            <w:tcBorders>
              <w:tl2br w:val="nil"/>
              <w:tr2bl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trPr>
        <w:tc>
          <w:tcPr>
            <w:tcW w:w="260" w:type="pct"/>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31" w:type="pct"/>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505" w:type="pct"/>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40" w:type="pct"/>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7.00</w:t>
            </w:r>
          </w:p>
        </w:tc>
        <w:tc>
          <w:tcPr>
            <w:tcW w:w="706" w:type="pct"/>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7.00</w:t>
            </w:r>
          </w:p>
        </w:tc>
        <w:tc>
          <w:tcPr>
            <w:tcW w:w="783" w:type="pct"/>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42" w:type="pct"/>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62" w:type="pct"/>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67" w:type="pct"/>
            <w:vMerge w:val="continue"/>
            <w:tcBorders>
              <w:tl2br w:val="nil"/>
              <w:tr2bl w:val="nil"/>
            </w:tcBorders>
            <w:shd w:val="clear" w:color="auto" w:fill="auto"/>
            <w:vAlign w:val="center"/>
          </w:tcPr>
          <w:p>
            <w:pPr>
              <w:rPr>
                <w:rFonts w:hint="eastAsia" w:ascii="黑体" w:hAnsi="黑体" w:eastAsia="黑体" w:cs="黑体"/>
                <w:i/>
                <w:iCs/>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7" w:hRule="atLeast"/>
        </w:trPr>
        <w:tc>
          <w:tcPr>
            <w:tcW w:w="260" w:type="pct"/>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31" w:type="pct"/>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505" w:type="pct"/>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40" w:type="pct"/>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06" w:type="pct"/>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83" w:type="pct"/>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42" w:type="pct"/>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62" w:type="pct"/>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67" w:type="pct"/>
            <w:vMerge w:val="continue"/>
            <w:tcBorders>
              <w:tl2br w:val="nil"/>
              <w:tr2bl w:val="nil"/>
            </w:tcBorders>
            <w:shd w:val="clear" w:color="auto" w:fill="auto"/>
            <w:vAlign w:val="center"/>
          </w:tcPr>
          <w:p>
            <w:pPr>
              <w:rPr>
                <w:rFonts w:hint="eastAsia" w:ascii="黑体" w:hAnsi="黑体" w:eastAsia="黑体" w:cs="黑体"/>
                <w:i/>
                <w:iCs/>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52" w:hRule="atLeast"/>
        </w:trPr>
        <w:tc>
          <w:tcPr>
            <w:tcW w:w="260"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531" w:type="pct"/>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505" w:type="pct"/>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840" w:type="pct"/>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346" w:type="pct"/>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360" w:type="pct"/>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394" w:type="pct"/>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389" w:type="pct"/>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342" w:type="pct"/>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62" w:type="pct"/>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767" w:type="pct"/>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39" w:hRule="atLeast"/>
        </w:trPr>
        <w:tc>
          <w:tcPr>
            <w:tcW w:w="260" w:type="pct"/>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31"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产出指标</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505"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840"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民族团结示范市文艺创作</w:t>
            </w:r>
          </w:p>
        </w:tc>
        <w:tc>
          <w:tcPr>
            <w:tcW w:w="346"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60"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394"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389"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宋体" w:hAnsi="宋体" w:eastAsia="宋体" w:cs="宋体"/>
                <w:i w:val="0"/>
                <w:iCs w:val="0"/>
                <w:color w:val="000000"/>
                <w:kern w:val="0"/>
                <w:sz w:val="18"/>
                <w:szCs w:val="18"/>
                <w:u w:val="none"/>
                <w:lang w:val="en-US" w:eastAsia="zh-CN" w:bidi="ar"/>
              </w:rPr>
              <w:t>1</w:t>
            </w:r>
          </w:p>
        </w:tc>
        <w:tc>
          <w:tcPr>
            <w:tcW w:w="34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26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767" w:type="pct"/>
            <w:tcBorders>
              <w:tl2br w:val="nil"/>
              <w:tr2bl w:val="nil"/>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9" w:hRule="atLeast"/>
        </w:trPr>
        <w:tc>
          <w:tcPr>
            <w:tcW w:w="260" w:type="pct"/>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31" w:type="pct"/>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505"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840"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学习李化武同志先进事迹创作</w:t>
            </w:r>
          </w:p>
        </w:tc>
        <w:tc>
          <w:tcPr>
            <w:tcW w:w="346"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60"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394"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389"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宋体" w:hAnsi="宋体" w:eastAsia="宋体" w:cs="宋体"/>
                <w:i w:val="0"/>
                <w:iCs w:val="0"/>
                <w:color w:val="000000"/>
                <w:kern w:val="0"/>
                <w:sz w:val="18"/>
                <w:szCs w:val="18"/>
                <w:u w:val="none"/>
                <w:lang w:val="en-US" w:eastAsia="zh-CN" w:bidi="ar"/>
              </w:rPr>
              <w:t>1</w:t>
            </w:r>
          </w:p>
        </w:tc>
        <w:tc>
          <w:tcPr>
            <w:tcW w:w="34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26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767" w:type="pct"/>
            <w:tcBorders>
              <w:tl2br w:val="nil"/>
              <w:tr2bl w:val="nil"/>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39" w:hRule="atLeast"/>
        </w:trPr>
        <w:tc>
          <w:tcPr>
            <w:tcW w:w="260" w:type="pct"/>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3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505"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840"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扩大广元知名度、影响力</w:t>
            </w:r>
          </w:p>
        </w:tc>
        <w:tc>
          <w:tcPr>
            <w:tcW w:w="346"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360"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优良中低差</w:t>
            </w:r>
          </w:p>
        </w:tc>
        <w:tc>
          <w:tcPr>
            <w:tcW w:w="394" w:type="pct"/>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9"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宋体" w:hAnsi="宋体" w:eastAsia="宋体" w:cs="宋体"/>
                <w:i w:val="0"/>
                <w:iCs w:val="0"/>
                <w:color w:val="000000"/>
                <w:kern w:val="0"/>
                <w:sz w:val="18"/>
                <w:szCs w:val="18"/>
                <w:u w:val="none"/>
                <w:lang w:val="en-US" w:eastAsia="zh-CN" w:bidi="ar"/>
              </w:rPr>
              <w:t>优</w:t>
            </w:r>
          </w:p>
        </w:tc>
        <w:tc>
          <w:tcPr>
            <w:tcW w:w="34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26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767" w:type="pct"/>
            <w:tcBorders>
              <w:tl2br w:val="nil"/>
              <w:tr2bl w:val="nil"/>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39" w:hRule="atLeast"/>
        </w:trPr>
        <w:tc>
          <w:tcPr>
            <w:tcW w:w="260" w:type="pct"/>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3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505"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840"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群众满意度</w:t>
            </w:r>
          </w:p>
        </w:tc>
        <w:tc>
          <w:tcPr>
            <w:tcW w:w="346"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360"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394"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89"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宋体" w:hAnsi="宋体" w:eastAsia="宋体" w:cs="宋体"/>
                <w:i w:val="0"/>
                <w:iCs w:val="0"/>
                <w:color w:val="000000"/>
                <w:kern w:val="0"/>
                <w:sz w:val="18"/>
                <w:szCs w:val="18"/>
                <w:u w:val="none"/>
                <w:lang w:val="en-US" w:eastAsia="zh-CN" w:bidi="ar"/>
              </w:rPr>
              <w:t>90</w:t>
            </w:r>
          </w:p>
        </w:tc>
        <w:tc>
          <w:tcPr>
            <w:tcW w:w="34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26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767" w:type="pct"/>
            <w:tcBorders>
              <w:tl2br w:val="nil"/>
              <w:tr2bl w:val="nil"/>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9" w:hRule="atLeast"/>
        </w:trPr>
        <w:tc>
          <w:tcPr>
            <w:tcW w:w="260" w:type="pct"/>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31"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成本指标</w:t>
            </w:r>
          </w:p>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p>
        </w:tc>
        <w:tc>
          <w:tcPr>
            <w:tcW w:w="505"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经济成本指标</w:t>
            </w:r>
          </w:p>
        </w:tc>
        <w:tc>
          <w:tcPr>
            <w:tcW w:w="840"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学习李化武同志先进事迹创作歌曲</w:t>
            </w:r>
          </w:p>
        </w:tc>
        <w:tc>
          <w:tcPr>
            <w:tcW w:w="346"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60"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394"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389"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宋体" w:hAnsi="宋体" w:eastAsia="宋体" w:cs="宋体"/>
                <w:i w:val="0"/>
                <w:iCs w:val="0"/>
                <w:color w:val="000000"/>
                <w:kern w:val="0"/>
                <w:sz w:val="18"/>
                <w:szCs w:val="18"/>
                <w:u w:val="none"/>
                <w:lang w:val="en-US" w:eastAsia="zh-CN" w:bidi="ar"/>
              </w:rPr>
              <w:t>3</w:t>
            </w:r>
          </w:p>
        </w:tc>
        <w:tc>
          <w:tcPr>
            <w:tcW w:w="34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26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67" w:type="pct"/>
            <w:tcBorders>
              <w:tl2br w:val="nil"/>
              <w:tr2bl w:val="nil"/>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39" w:hRule="atLeast"/>
        </w:trPr>
        <w:tc>
          <w:tcPr>
            <w:tcW w:w="260" w:type="pct"/>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31" w:type="pct"/>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505"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经济成本指标</w:t>
            </w:r>
          </w:p>
        </w:tc>
        <w:tc>
          <w:tcPr>
            <w:tcW w:w="840"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民族团结示范市文艺创作</w:t>
            </w:r>
          </w:p>
        </w:tc>
        <w:tc>
          <w:tcPr>
            <w:tcW w:w="346"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60"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394"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389"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宋体" w:hAnsi="宋体" w:eastAsia="宋体" w:cs="宋体"/>
                <w:i w:val="0"/>
                <w:iCs w:val="0"/>
                <w:color w:val="000000"/>
                <w:kern w:val="0"/>
                <w:sz w:val="18"/>
                <w:szCs w:val="18"/>
                <w:u w:val="none"/>
                <w:lang w:val="en-US" w:eastAsia="zh-CN" w:bidi="ar"/>
              </w:rPr>
              <w:t>4</w:t>
            </w:r>
          </w:p>
        </w:tc>
        <w:tc>
          <w:tcPr>
            <w:tcW w:w="34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26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67" w:type="pct"/>
            <w:tcBorders>
              <w:tl2br w:val="nil"/>
              <w:tr2bl w:val="nil"/>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6" w:hRule="atLeast"/>
        </w:trPr>
        <w:tc>
          <w:tcPr>
            <w:tcW w:w="3627" w:type="pct"/>
            <w:gridSpan w:val="8"/>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342" w:type="pct"/>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62" w:type="pct"/>
            <w:tcBorders>
              <w:tl2br w:val="nil"/>
              <w:tr2bl w:val="nil"/>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97</w:t>
            </w:r>
          </w:p>
        </w:tc>
        <w:tc>
          <w:tcPr>
            <w:tcW w:w="767" w:type="pct"/>
            <w:tcBorders>
              <w:tl2br w:val="nil"/>
              <w:tr2bl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3" w:hRule="atLeast"/>
        </w:trPr>
        <w:tc>
          <w:tcPr>
            <w:tcW w:w="260" w:type="pct"/>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739" w:type="pct"/>
            <w:gridSpan w:val="10"/>
            <w:tcBorders>
              <w:tl2br w:val="nil"/>
              <w:tr2bl w:val="nil"/>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宋体" w:hAnsi="宋体" w:eastAsia="宋体" w:cs="宋体"/>
                <w:i w:val="0"/>
                <w:iCs w:val="0"/>
                <w:color w:val="000000"/>
                <w:kern w:val="0"/>
                <w:sz w:val="18"/>
                <w:szCs w:val="18"/>
                <w:u w:val="none"/>
                <w:lang w:val="en-US" w:eastAsia="zh-CN" w:bidi="ar"/>
              </w:rPr>
              <w:t>结合自评情况，自评得分97分。文化馆是为群众提供高质量公益文化服务场所，提高社会效益和教育功能。基本的资金需求在资金的使用上严格按照相关文件要求执行，并确保项目的整体推进和质量要求。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2" w:hRule="atLeast"/>
        </w:trPr>
        <w:tc>
          <w:tcPr>
            <w:tcW w:w="260" w:type="pct"/>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739" w:type="pct"/>
            <w:gridSpan w:val="10"/>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3" w:hRule="atLeast"/>
        </w:trPr>
        <w:tc>
          <w:tcPr>
            <w:tcW w:w="260" w:type="pct"/>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739" w:type="pct"/>
            <w:gridSpan w:val="10"/>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6" w:hRule="atLeast"/>
        </w:trPr>
        <w:tc>
          <w:tcPr>
            <w:tcW w:w="2483" w:type="pct"/>
            <w:gridSpan w:val="5"/>
            <w:tcBorders>
              <w:tl2br w:val="nil"/>
              <w:tr2bl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项目负责人：陈竹</w:t>
            </w:r>
          </w:p>
        </w:tc>
        <w:tc>
          <w:tcPr>
            <w:tcW w:w="2516" w:type="pct"/>
            <w:gridSpan w:val="6"/>
            <w:tcBorders>
              <w:tl2br w:val="nil"/>
              <w:tr2bl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财务负责人：田珂</w:t>
            </w:r>
          </w:p>
        </w:tc>
      </w:tr>
    </w:tbl>
    <w:p>
      <w:pPr>
        <w:pStyle w:val="2"/>
        <w:rPr>
          <w:rFonts w:hint="eastAsia"/>
          <w:lang w:val="en-US" w:eastAsia="zh-CN"/>
        </w:rPr>
      </w:pPr>
    </w:p>
    <w:p>
      <w:pPr>
        <w:pStyle w:val="7"/>
        <w:pageBreakBefore w:val="0"/>
        <w:kinsoku/>
        <w:wordWrap/>
        <w:overflowPunct/>
        <w:topLinePunct w:val="0"/>
        <w:bidi w:val="0"/>
        <w:spacing w:line="572" w:lineRule="exact"/>
        <w:textAlignment w:val="auto"/>
        <w:rPr>
          <w:rFonts w:hint="eastAsia" w:ascii="仿宋_GB2312" w:hAnsi="Calibri" w:eastAsia="仿宋_GB2312" w:cs="仿宋"/>
          <w:color w:val="auto"/>
          <w:kern w:val="0"/>
          <w:sz w:val="32"/>
          <w:szCs w:val="32"/>
          <w:highlight w:val="none"/>
          <w:lang w:val="en-US" w:eastAsia="zh-CN" w:bidi="ar-SA"/>
        </w:rPr>
      </w:pPr>
    </w:p>
    <w:p>
      <w:pPr>
        <w:pStyle w:val="7"/>
        <w:pageBreakBefore w:val="0"/>
        <w:kinsoku/>
        <w:wordWrap/>
        <w:overflowPunct/>
        <w:topLinePunct w:val="0"/>
        <w:bidi w:val="0"/>
        <w:spacing w:line="572" w:lineRule="exact"/>
        <w:textAlignment w:val="auto"/>
        <w:rPr>
          <w:rFonts w:hint="eastAsia" w:ascii="仿宋_GB2312" w:hAnsi="Calibri" w:eastAsia="仿宋_GB2312" w:cs="仿宋"/>
          <w:color w:val="auto"/>
          <w:kern w:val="0"/>
          <w:sz w:val="32"/>
          <w:szCs w:val="32"/>
          <w:highlight w:val="none"/>
          <w:lang w:val="en-US" w:eastAsia="zh-CN" w:bidi="ar-SA"/>
        </w:rPr>
      </w:pPr>
    </w:p>
    <w:p>
      <w:pPr>
        <w:pStyle w:val="7"/>
        <w:pageBreakBefore w:val="0"/>
        <w:kinsoku/>
        <w:wordWrap/>
        <w:overflowPunct/>
        <w:topLinePunct w:val="0"/>
        <w:bidi w:val="0"/>
        <w:spacing w:line="572" w:lineRule="exact"/>
        <w:textAlignment w:val="auto"/>
        <w:rPr>
          <w:rFonts w:hint="eastAsia" w:ascii="仿宋_GB2312" w:hAnsi="Calibri" w:eastAsia="仿宋_GB2312" w:cs="仿宋"/>
          <w:color w:val="auto"/>
          <w:kern w:val="0"/>
          <w:sz w:val="32"/>
          <w:szCs w:val="32"/>
          <w:highlight w:val="none"/>
          <w:lang w:val="en-US" w:eastAsia="zh-CN" w:bidi="ar-SA"/>
        </w:rPr>
      </w:pPr>
    </w:p>
    <w:p>
      <w:pPr>
        <w:pStyle w:val="7"/>
        <w:pageBreakBefore w:val="0"/>
        <w:kinsoku/>
        <w:wordWrap/>
        <w:overflowPunct/>
        <w:topLinePunct w:val="0"/>
        <w:bidi w:val="0"/>
        <w:spacing w:line="572" w:lineRule="exact"/>
        <w:textAlignment w:val="auto"/>
        <w:rPr>
          <w:rFonts w:hint="eastAsia" w:ascii="仿宋_GB2312" w:hAnsi="Calibri" w:eastAsia="仿宋_GB2312" w:cs="仿宋"/>
          <w:color w:val="auto"/>
          <w:kern w:val="0"/>
          <w:sz w:val="32"/>
          <w:szCs w:val="32"/>
          <w:highlight w:val="none"/>
          <w:lang w:val="en-US" w:eastAsia="zh-CN" w:bidi="ar-SA"/>
        </w:rPr>
      </w:pPr>
    </w:p>
    <w:p>
      <w:pPr>
        <w:pStyle w:val="7"/>
        <w:pageBreakBefore w:val="0"/>
        <w:kinsoku/>
        <w:wordWrap/>
        <w:overflowPunct/>
        <w:topLinePunct w:val="0"/>
        <w:bidi w:val="0"/>
        <w:spacing w:line="572" w:lineRule="exact"/>
        <w:textAlignment w:val="auto"/>
        <w:rPr>
          <w:rFonts w:hint="eastAsia" w:ascii="仿宋_GB2312" w:hAnsi="Calibri" w:eastAsia="仿宋_GB2312" w:cs="仿宋"/>
          <w:color w:val="auto"/>
          <w:kern w:val="0"/>
          <w:sz w:val="32"/>
          <w:szCs w:val="32"/>
          <w:highlight w:val="none"/>
          <w:lang w:val="en-US" w:eastAsia="zh-CN" w:bidi="ar-SA"/>
        </w:rPr>
      </w:pPr>
    </w:p>
    <w:p>
      <w:pPr>
        <w:pStyle w:val="7"/>
        <w:pageBreakBefore w:val="0"/>
        <w:kinsoku/>
        <w:wordWrap/>
        <w:overflowPunct/>
        <w:topLinePunct w:val="0"/>
        <w:bidi w:val="0"/>
        <w:spacing w:line="572" w:lineRule="exact"/>
        <w:textAlignment w:val="auto"/>
        <w:rPr>
          <w:rFonts w:hint="eastAsia" w:ascii="仿宋_GB2312" w:hAnsi="Calibri" w:eastAsia="仿宋_GB2312" w:cs="仿宋"/>
          <w:color w:val="auto"/>
          <w:kern w:val="0"/>
          <w:sz w:val="32"/>
          <w:szCs w:val="32"/>
          <w:highlight w:val="none"/>
          <w:lang w:val="en-US" w:eastAsia="zh-CN" w:bidi="ar-SA"/>
        </w:rPr>
      </w:pPr>
    </w:p>
    <w:p>
      <w:pPr>
        <w:pageBreakBefore w:val="0"/>
        <w:kinsoku/>
        <w:wordWrap/>
        <w:overflowPunct/>
        <w:topLinePunct w:val="0"/>
        <w:bidi w:val="0"/>
        <w:spacing w:line="572" w:lineRule="exact"/>
        <w:jc w:val="both"/>
        <w:textAlignment w:val="auto"/>
        <w:outlineLvl w:val="0"/>
        <w:rPr>
          <w:rFonts w:hint="eastAsia" w:ascii="黑体" w:hAnsi="黑体" w:eastAsia="黑体"/>
          <w:color w:val="auto"/>
          <w:sz w:val="44"/>
          <w:szCs w:val="44"/>
          <w:highlight w:val="none"/>
        </w:rPr>
      </w:pPr>
    </w:p>
    <w:p>
      <w:pPr>
        <w:pageBreakBefore w:val="0"/>
        <w:kinsoku/>
        <w:wordWrap/>
        <w:overflowPunct/>
        <w:topLinePunct w:val="0"/>
        <w:bidi w:val="0"/>
        <w:spacing w:line="572" w:lineRule="exact"/>
        <w:jc w:val="center"/>
        <w:textAlignment w:val="auto"/>
        <w:outlineLvl w:val="0"/>
        <w:rPr>
          <w:rFonts w:hint="eastAsia" w:ascii="黑体" w:hAnsi="黑体" w:eastAsia="黑体"/>
          <w:color w:val="auto"/>
          <w:sz w:val="44"/>
          <w:szCs w:val="44"/>
          <w:highlight w:val="none"/>
        </w:rPr>
      </w:pPr>
    </w:p>
    <w:p>
      <w:pPr>
        <w:rPr>
          <w:rFonts w:hint="eastAsia"/>
        </w:rPr>
        <w:sectPr>
          <w:footerReference r:id="rId14" w:type="first"/>
          <w:footerReference r:id="rId13" w:type="default"/>
          <w:pgSz w:w="11906" w:h="16838"/>
          <w:pgMar w:top="2098" w:right="1474" w:bottom="1984" w:left="1587" w:header="851" w:footer="992" w:gutter="0"/>
          <w:pgBorders>
            <w:top w:val="none" w:sz="0" w:space="0"/>
            <w:left w:val="none" w:sz="0" w:space="0"/>
            <w:bottom w:val="none" w:sz="0" w:space="0"/>
            <w:right w:val="none" w:sz="0" w:space="0"/>
          </w:pgBorders>
          <w:pgNumType w:fmt="decimal"/>
          <w:cols w:space="425" w:num="1"/>
          <w:titlePg/>
          <w:docGrid w:type="lines" w:linePitch="312" w:charSpace="0"/>
        </w:sectPr>
      </w:pPr>
    </w:p>
    <w:p>
      <w:pPr>
        <w:pStyle w:val="2"/>
        <w:rPr>
          <w:rFonts w:hint="eastAsia" w:ascii="仿宋_GB2312" w:hAnsi="仿宋_GB2312" w:eastAsia="仿宋_GB2312" w:cs="仿宋_GB2312"/>
          <w:color w:val="000000"/>
          <w:sz w:val="32"/>
          <w:szCs w:val="32"/>
          <w:lang w:val="en-US" w:eastAsia="zh-CN"/>
        </w:rPr>
      </w:pPr>
      <w:r>
        <w:rPr>
          <w:rFonts w:hint="eastAsia" w:ascii="宋体" w:hAnsi="宋体" w:cs="宋体"/>
          <w:color w:val="auto"/>
          <w:kern w:val="0"/>
          <w:sz w:val="32"/>
          <w:szCs w:val="32"/>
          <w:highlight w:val="none"/>
          <w:lang w:val="en-US" w:eastAsia="zh-CN" w:bidi="ar-SA"/>
        </w:rPr>
        <w:t>附件6：</w:t>
      </w:r>
      <w:r>
        <w:rPr>
          <w:rFonts w:hint="eastAsia" w:ascii="仿宋_GB2312" w:hAnsi="仿宋_GB2312" w:eastAsia="仿宋_GB2312" w:cs="仿宋_GB2312"/>
          <w:color w:val="000000"/>
          <w:sz w:val="32"/>
          <w:szCs w:val="32"/>
          <w:lang w:val="en-US" w:eastAsia="zh-CN"/>
        </w:rPr>
        <w:t>工资性支出预算项目支出绩效自评表</w:t>
      </w:r>
    </w:p>
    <w:tbl>
      <w:tblPr>
        <w:tblStyle w:val="14"/>
        <w:tblW w:w="5090" w:type="pct"/>
        <w:tblInd w:w="-16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41"/>
        <w:gridCol w:w="1167"/>
        <w:gridCol w:w="989"/>
        <w:gridCol w:w="1301"/>
        <w:gridCol w:w="397"/>
        <w:gridCol w:w="640"/>
        <w:gridCol w:w="583"/>
        <w:gridCol w:w="797"/>
        <w:gridCol w:w="724"/>
        <w:gridCol w:w="731"/>
        <w:gridCol w:w="11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0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3965"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工资性支出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10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119"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广元市文化广播电视和旅游局部门</w:t>
            </w:r>
          </w:p>
        </w:tc>
        <w:tc>
          <w:tcPr>
            <w:tcW w:w="431"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黑体" w:hAnsi="黑体" w:eastAsia="黑体" w:cs="黑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实施单位 </w:t>
            </w:r>
          </w:p>
        </w:tc>
        <w:tc>
          <w:tcPr>
            <w:tcW w:w="141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广元市文化馆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0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119"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84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4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19"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严格执行相关政策，保障工资及时发放、足额发放，</w:t>
            </w:r>
            <w:r>
              <w:rPr>
                <w:rFonts w:hint="eastAsia" w:ascii="宋体" w:hAnsi="宋体" w:cs="宋体"/>
                <w:i w:val="0"/>
                <w:iCs w:val="0"/>
                <w:color w:val="000000"/>
                <w:kern w:val="0"/>
                <w:sz w:val="18"/>
                <w:szCs w:val="18"/>
                <w:u w:val="none"/>
                <w:lang w:val="en-US" w:eastAsia="zh-CN" w:bidi="ar"/>
              </w:rPr>
              <w:t>保险及时缴纳，</w:t>
            </w:r>
            <w:r>
              <w:rPr>
                <w:rFonts w:ascii="宋体" w:hAnsi="宋体" w:eastAsia="宋体" w:cs="宋体"/>
                <w:i w:val="0"/>
                <w:iCs w:val="0"/>
                <w:color w:val="000000"/>
                <w:kern w:val="0"/>
                <w:sz w:val="18"/>
                <w:szCs w:val="18"/>
                <w:u w:val="none"/>
                <w:lang w:val="en-US" w:eastAsia="zh-CN" w:bidi="ar"/>
              </w:rPr>
              <w:t>预算编制科学合理，减少结余资金</w:t>
            </w:r>
            <w:r>
              <w:rPr>
                <w:rFonts w:hint="eastAsia" w:ascii="宋体" w:hAnsi="宋体" w:cs="宋体"/>
                <w:i w:val="0"/>
                <w:iCs w:val="0"/>
                <w:color w:val="000000"/>
                <w:kern w:val="0"/>
                <w:sz w:val="18"/>
                <w:szCs w:val="18"/>
                <w:u w:val="none"/>
                <w:lang w:val="en-US" w:eastAsia="zh-CN" w:bidi="ar"/>
              </w:rPr>
              <w:t>。</w:t>
            </w:r>
          </w:p>
        </w:tc>
        <w:tc>
          <w:tcPr>
            <w:tcW w:w="184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严格执行相关政策，保障工资及时发放、足额发放，</w:t>
            </w:r>
            <w:r>
              <w:rPr>
                <w:rFonts w:hint="eastAsia" w:ascii="宋体" w:hAnsi="宋体" w:cs="宋体"/>
                <w:i w:val="0"/>
                <w:iCs w:val="0"/>
                <w:color w:val="000000"/>
                <w:kern w:val="0"/>
                <w:sz w:val="18"/>
                <w:szCs w:val="18"/>
                <w:u w:val="none"/>
                <w:lang w:val="en-US" w:eastAsia="zh-CN" w:bidi="ar"/>
              </w:rPr>
              <w:t>保险及时缴纳，</w:t>
            </w:r>
            <w:r>
              <w:rPr>
                <w:rFonts w:ascii="宋体" w:hAnsi="宋体" w:eastAsia="宋体" w:cs="宋体"/>
                <w:i w:val="0"/>
                <w:iCs w:val="0"/>
                <w:color w:val="000000"/>
                <w:kern w:val="0"/>
                <w:sz w:val="18"/>
                <w:szCs w:val="18"/>
                <w:u w:val="none"/>
                <w:lang w:val="en-US" w:eastAsia="zh-CN" w:bidi="ar"/>
              </w:rPr>
              <w:t>预算编制科学合理，减少结余资金</w:t>
            </w:r>
            <w:r>
              <w:rPr>
                <w:rFonts w:hint="eastAsia" w:ascii="宋体" w:hAnsi="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4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3965"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严格执行相关政策，保障工资及时发放、足额发放，</w:t>
            </w:r>
            <w:r>
              <w:rPr>
                <w:rFonts w:hint="eastAsia" w:ascii="宋体" w:hAnsi="宋体" w:cs="宋体"/>
                <w:i w:val="0"/>
                <w:iCs w:val="0"/>
                <w:color w:val="000000"/>
                <w:kern w:val="0"/>
                <w:sz w:val="18"/>
                <w:szCs w:val="18"/>
                <w:u w:val="none"/>
                <w:lang w:val="en-US" w:eastAsia="zh-CN" w:bidi="ar"/>
              </w:rPr>
              <w:t>保险及时缴纳，</w:t>
            </w:r>
            <w:r>
              <w:rPr>
                <w:rFonts w:ascii="宋体" w:hAnsi="宋体" w:eastAsia="宋体" w:cs="宋体"/>
                <w:i w:val="0"/>
                <w:iCs w:val="0"/>
                <w:color w:val="000000"/>
                <w:kern w:val="0"/>
                <w:sz w:val="18"/>
                <w:szCs w:val="18"/>
                <w:u w:val="none"/>
                <w:lang w:val="en-US" w:eastAsia="zh-CN" w:bidi="ar"/>
              </w:rPr>
              <w:t>预算编制科学合理，减少结余资金</w:t>
            </w:r>
            <w:r>
              <w:rPr>
                <w:rFonts w:hint="eastAsia" w:ascii="宋体" w:hAnsi="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40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87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6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4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140.28</w:t>
            </w: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140.28</w:t>
            </w:r>
          </w:p>
        </w:tc>
        <w:tc>
          <w:tcPr>
            <w:tcW w:w="87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rPr>
            </w:pPr>
            <w:r>
              <w:rPr>
                <w:rFonts w:hint="eastAsia" w:ascii="宋体" w:hAnsi="宋体" w:cs="宋体"/>
                <w:i w:val="0"/>
                <w:iCs w:val="0"/>
                <w:color w:val="000000"/>
                <w:kern w:val="0"/>
                <w:sz w:val="18"/>
                <w:szCs w:val="18"/>
                <w:highlight w:val="none"/>
                <w:u w:val="none"/>
                <w:lang w:val="en-US" w:eastAsia="zh-CN" w:bidi="ar"/>
              </w:rPr>
              <w:t>140.28</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100</w:t>
            </w:r>
            <w:r>
              <w:rPr>
                <w:rFonts w:ascii="宋体" w:hAnsi="宋体" w:eastAsia="宋体" w:cs="宋体"/>
                <w:i w:val="0"/>
                <w:iCs w:val="0"/>
                <w:color w:val="000000"/>
                <w:kern w:val="0"/>
                <w:sz w:val="18"/>
                <w:szCs w:val="18"/>
                <w:u w:val="none"/>
                <w:lang w:val="en-US" w:eastAsia="zh-CN" w:bidi="ar"/>
              </w:rPr>
              <w:t>%</w:t>
            </w: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62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应补交的各项保险尚未缴纳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2" w:hRule="atLeast"/>
        </w:trPr>
        <w:tc>
          <w:tcPr>
            <w:tcW w:w="4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140.28</w:t>
            </w: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140.28</w:t>
            </w:r>
          </w:p>
        </w:tc>
        <w:tc>
          <w:tcPr>
            <w:tcW w:w="87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rPr>
            </w:pPr>
            <w:r>
              <w:rPr>
                <w:rFonts w:hint="eastAsia" w:ascii="宋体" w:hAnsi="宋体" w:cs="宋体"/>
                <w:i w:val="0"/>
                <w:iCs w:val="0"/>
                <w:color w:val="000000"/>
                <w:kern w:val="0"/>
                <w:sz w:val="18"/>
                <w:szCs w:val="18"/>
                <w:highlight w:val="none"/>
                <w:u w:val="none"/>
                <w:lang w:val="en-US" w:eastAsia="zh-CN" w:bidi="ar"/>
              </w:rPr>
              <w:t>140.28</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100</w:t>
            </w:r>
            <w:r>
              <w:rPr>
                <w:rFonts w:ascii="宋体" w:hAnsi="宋体" w:eastAsia="宋体" w:cs="宋体"/>
                <w:i w:val="0"/>
                <w:iCs w:val="0"/>
                <w:color w:val="000000"/>
                <w:kern w:val="0"/>
                <w:sz w:val="18"/>
                <w:szCs w:val="18"/>
                <w:u w:val="none"/>
                <w:lang w:val="en-US" w:eastAsia="zh-CN" w:bidi="ar"/>
              </w:rPr>
              <w:t>%</w:t>
            </w: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40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6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4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5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w:t>
            </w: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22.5</w:t>
            </w:r>
          </w:p>
        </w:tc>
        <w:tc>
          <w:tcPr>
            <w:tcW w:w="6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4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0</w:t>
            </w: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22.5</w:t>
            </w:r>
          </w:p>
        </w:tc>
        <w:tc>
          <w:tcPr>
            <w:tcW w:w="6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4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按时发放率</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w:t>
            </w: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22.5</w:t>
            </w:r>
          </w:p>
        </w:tc>
        <w:tc>
          <w:tcPr>
            <w:tcW w:w="6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4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结余率（计算方法为：结余数/预算数）</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11.04%</w:t>
            </w: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20.5</w:t>
            </w:r>
          </w:p>
        </w:tc>
        <w:tc>
          <w:tcPr>
            <w:tcW w:w="6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r>
              <w:rPr>
                <w:rFonts w:hint="eastAsia" w:ascii="宋体" w:hAnsi="宋体" w:eastAsia="宋体" w:cs="宋体"/>
                <w:i w:val="0"/>
                <w:iCs w:val="0"/>
                <w:color w:val="000000"/>
                <w:kern w:val="0"/>
                <w:sz w:val="18"/>
                <w:szCs w:val="18"/>
                <w:u w:val="none"/>
                <w:lang w:val="en-US" w:eastAsia="zh-CN" w:bidi="ar"/>
              </w:rPr>
              <w:t>应补交的各项保险尚未缴纳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585"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98</w:t>
            </w:r>
          </w:p>
        </w:tc>
        <w:tc>
          <w:tcPr>
            <w:tcW w:w="62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598"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宋体" w:cs="微软雅黑"/>
                <w:i/>
                <w:iCs/>
                <w:color w:val="000000"/>
                <w:sz w:val="16"/>
                <w:szCs w:val="16"/>
                <w:u w:val="none"/>
                <w:lang w:val="en-US" w:eastAsia="zh-CN"/>
              </w:rPr>
            </w:pPr>
            <w:r>
              <w:rPr>
                <w:rFonts w:hint="eastAsia" w:ascii="宋体" w:hAnsi="宋体" w:eastAsia="宋体" w:cs="宋体"/>
                <w:i w:val="0"/>
                <w:iCs w:val="0"/>
                <w:color w:val="000000"/>
                <w:kern w:val="0"/>
                <w:sz w:val="18"/>
                <w:szCs w:val="18"/>
                <w:u w:val="none"/>
                <w:lang w:val="en-US" w:eastAsia="zh-CN" w:bidi="ar"/>
              </w:rPr>
              <w:t>自评得分9</w:t>
            </w:r>
            <w:r>
              <w:rPr>
                <w:rFonts w:hint="eastAsia" w:ascii="宋体" w:hAnsi="宋体" w:cs="宋体"/>
                <w:i w:val="0"/>
                <w:iCs w:val="0"/>
                <w:color w:val="000000"/>
                <w:kern w:val="0"/>
                <w:sz w:val="18"/>
                <w:szCs w:val="18"/>
                <w:u w:val="none"/>
                <w:lang w:val="en-US" w:eastAsia="zh-CN" w:bidi="ar"/>
              </w:rPr>
              <w:t>8</w:t>
            </w:r>
            <w:r>
              <w:rPr>
                <w:rFonts w:hint="eastAsia" w:ascii="宋体" w:hAnsi="宋体" w:eastAsia="宋体" w:cs="宋体"/>
                <w:i w:val="0"/>
                <w:iCs w:val="0"/>
                <w:color w:val="000000"/>
                <w:kern w:val="0"/>
                <w:sz w:val="18"/>
                <w:szCs w:val="18"/>
                <w:u w:val="none"/>
                <w:lang w:val="en-US" w:eastAsia="zh-CN" w:bidi="ar"/>
              </w:rPr>
              <w:t>分，严格按照绩效管理办法执行，</w:t>
            </w:r>
            <w:r>
              <w:rPr>
                <w:rFonts w:ascii="宋体" w:hAnsi="宋体" w:eastAsia="宋体" w:cs="宋体"/>
                <w:i w:val="0"/>
                <w:iCs w:val="0"/>
                <w:color w:val="000000"/>
                <w:kern w:val="0"/>
                <w:sz w:val="18"/>
                <w:szCs w:val="18"/>
                <w:u w:val="none"/>
                <w:lang w:val="en-US" w:eastAsia="zh-CN" w:bidi="ar"/>
              </w:rPr>
              <w:t>保障工资及时发放、足额发放，</w:t>
            </w:r>
            <w:r>
              <w:rPr>
                <w:rFonts w:hint="eastAsia" w:ascii="宋体" w:hAnsi="宋体" w:cs="宋体"/>
                <w:i w:val="0"/>
                <w:iCs w:val="0"/>
                <w:color w:val="000000"/>
                <w:kern w:val="0"/>
                <w:sz w:val="18"/>
                <w:szCs w:val="18"/>
                <w:u w:val="none"/>
                <w:lang w:val="en-US" w:eastAsia="zh-CN" w:bidi="ar"/>
              </w:rPr>
              <w:t>保险及时缴纳。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598"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iCs/>
                <w:color w:val="000000"/>
                <w:sz w:val="16"/>
                <w:szCs w:val="16"/>
                <w:u w:val="none"/>
                <w:lang w:eastAsia="zh-CN"/>
              </w:rPr>
            </w:pPr>
            <w:r>
              <w:rPr>
                <w:rFonts w:hint="eastAsia"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598"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宋体" w:hAnsi="宋体" w:eastAsia="宋体" w:cs="宋体"/>
                <w:i w:val="0"/>
                <w:iCs w:val="0"/>
                <w:color w:val="000000"/>
                <w:kern w:val="0"/>
                <w:sz w:val="18"/>
                <w:szCs w:val="18"/>
                <w:u w:val="none"/>
                <w:lang w:val="en-US" w:eastAsia="zh-CN" w:bidi="ar"/>
              </w:rPr>
              <w:t>严格按照《预算法》及其实施条例的相关规定，科学合理编制预算，严格执行预算，提高资金使用效率。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49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项目负责人：陈竹</w:t>
            </w:r>
          </w:p>
        </w:tc>
        <w:tc>
          <w:tcPr>
            <w:tcW w:w="2509"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财务负责人：田珂</w:t>
            </w:r>
          </w:p>
        </w:tc>
      </w:tr>
    </w:tbl>
    <w:p>
      <w:pPr>
        <w:rPr>
          <w:rFonts w:hint="eastAsia"/>
          <w:lang w:val="en-US" w:eastAsia="zh-CN"/>
        </w:rPr>
      </w:pPr>
    </w:p>
    <w:p>
      <w:pPr>
        <w:rPr>
          <w:rFonts w:hint="eastAsia" w:ascii="仿宋_GB2312" w:hAnsi="仿宋_GB2312" w:eastAsia="仿宋_GB2312" w:cs="仿宋_GB2312"/>
          <w:color w:val="000000"/>
          <w:sz w:val="32"/>
          <w:szCs w:val="32"/>
          <w:lang w:val="en-US" w:eastAsia="zh-CN"/>
        </w:rPr>
      </w:pPr>
    </w:p>
    <w:p>
      <w:pPr>
        <w:pStyle w:val="2"/>
        <w:rPr>
          <w:rFonts w:hint="default"/>
          <w:lang w:val="en-US" w:eastAsia="zh-CN"/>
        </w:rPr>
      </w:pPr>
    </w:p>
    <w:p>
      <w:pPr>
        <w:pStyle w:val="2"/>
        <w:rPr>
          <w:rFonts w:hint="eastAsia" w:ascii="仿宋_GB2312" w:hAnsi="仿宋_GB2312" w:eastAsia="仿宋_GB2312" w:cs="仿宋_GB2312"/>
          <w:color w:val="000000"/>
          <w:sz w:val="32"/>
          <w:szCs w:val="32"/>
          <w:lang w:val="en-US" w:eastAsia="zh-CN"/>
        </w:rPr>
      </w:pPr>
      <w:r>
        <w:rPr>
          <w:rFonts w:hint="eastAsia" w:ascii="宋体" w:hAnsi="宋体" w:cs="宋体"/>
          <w:color w:val="auto"/>
          <w:kern w:val="0"/>
          <w:sz w:val="32"/>
          <w:szCs w:val="32"/>
          <w:highlight w:val="none"/>
          <w:lang w:val="en-US" w:eastAsia="zh-CN" w:bidi="ar-SA"/>
        </w:rPr>
        <w:t>附件7：</w:t>
      </w:r>
      <w:r>
        <w:rPr>
          <w:rFonts w:hint="eastAsia" w:ascii="仿宋_GB2312" w:hAnsi="仿宋_GB2312" w:eastAsia="仿宋_GB2312" w:cs="仿宋_GB2312"/>
          <w:color w:val="000000"/>
          <w:sz w:val="32"/>
          <w:szCs w:val="32"/>
          <w:lang w:val="en-US" w:eastAsia="zh-CN"/>
        </w:rPr>
        <w:t>工资性支出（事业）预算项目支出绩效自评表</w:t>
      </w:r>
    </w:p>
    <w:p>
      <w:pPr>
        <w:pStyle w:val="2"/>
        <w:rPr>
          <w:rFonts w:hint="default"/>
          <w:lang w:val="en-US" w:eastAsia="zh-CN"/>
        </w:rPr>
      </w:pPr>
    </w:p>
    <w:tbl>
      <w:tblPr>
        <w:tblStyle w:val="14"/>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76"/>
        <w:gridCol w:w="939"/>
        <w:gridCol w:w="865"/>
        <w:gridCol w:w="1283"/>
        <w:gridCol w:w="505"/>
        <w:gridCol w:w="540"/>
        <w:gridCol w:w="505"/>
        <w:gridCol w:w="1219"/>
        <w:gridCol w:w="679"/>
        <w:gridCol w:w="679"/>
        <w:gridCol w:w="8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工资性支出（事业）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广元市文化广播电视和旅游局部门</w:t>
            </w:r>
          </w:p>
        </w:tc>
        <w:tc>
          <w:tcPr>
            <w:tcW w:w="0" w:type="auto"/>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黑体" w:hAnsi="黑体" w:eastAsia="黑体" w:cs="黑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实施单位 </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广元市文化馆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严格执行相关政策，保障工资及时发放、足额发放，预算编制科学合理，减少结余资金</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严格执行相关政策，保障工资及时发放、足额发放，预算编制科学合理，减少结余资金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严格执行相关政策，保障工资及时发放、足额发放，预算编制科学合理，减少结余资金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200.89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rPr>
            </w:pPr>
            <w:r>
              <w:rPr>
                <w:rFonts w:hint="eastAsia" w:ascii="宋体" w:hAnsi="宋体" w:cs="宋体"/>
                <w:i w:val="0"/>
                <w:iCs w:val="0"/>
                <w:color w:val="000000"/>
                <w:kern w:val="0"/>
                <w:sz w:val="18"/>
                <w:szCs w:val="18"/>
                <w:highlight w:val="none"/>
                <w:u w:val="none"/>
                <w:lang w:val="en-US" w:eastAsia="zh-CN" w:bidi="ar"/>
              </w:rPr>
              <w:t>311.75</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rPr>
            </w:pPr>
            <w:r>
              <w:rPr>
                <w:rFonts w:hint="eastAsia" w:ascii="宋体" w:hAnsi="宋体" w:cs="宋体"/>
                <w:i w:val="0"/>
                <w:iCs w:val="0"/>
                <w:color w:val="000000"/>
                <w:kern w:val="0"/>
                <w:sz w:val="18"/>
                <w:szCs w:val="18"/>
                <w:highlight w:val="none"/>
                <w:u w:val="none"/>
                <w:lang w:val="en-US" w:eastAsia="zh-CN" w:bidi="ar"/>
              </w:rPr>
              <w:t>311.75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100</w:t>
            </w: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200.89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rPr>
            </w:pPr>
            <w:r>
              <w:rPr>
                <w:rFonts w:hint="eastAsia" w:ascii="宋体" w:hAnsi="宋体" w:cs="宋体"/>
                <w:i w:val="0"/>
                <w:iCs w:val="0"/>
                <w:color w:val="000000"/>
                <w:kern w:val="0"/>
                <w:sz w:val="18"/>
                <w:szCs w:val="18"/>
                <w:highlight w:val="none"/>
                <w:u w:val="none"/>
                <w:lang w:val="en-US" w:eastAsia="zh-CN" w:bidi="ar"/>
              </w:rPr>
              <w:t>311.75</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rPr>
            </w:pPr>
            <w:r>
              <w:rPr>
                <w:rFonts w:hint="eastAsia" w:ascii="宋体" w:hAnsi="宋体" w:cs="宋体"/>
                <w:i w:val="0"/>
                <w:iCs w:val="0"/>
                <w:color w:val="000000"/>
                <w:kern w:val="0"/>
                <w:sz w:val="18"/>
                <w:szCs w:val="18"/>
                <w:highlight w:val="none"/>
                <w:u w:val="none"/>
                <w:lang w:val="en-US" w:eastAsia="zh-CN" w:bidi="ar"/>
              </w:rPr>
              <w:t>311.75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360" w:firstLineChars="200"/>
              <w:jc w:val="both"/>
              <w:textAlignment w:val="center"/>
              <w:rPr>
                <w:rFonts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100</w:t>
            </w: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按时发放率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5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结余率（计算方法为：结余数/预算数）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微软雅黑" w:hAnsi="微软雅黑" w:eastAsia="微软雅黑" w:cs="微软雅黑"/>
                <w:i/>
                <w:iCs/>
                <w:color w:val="000000"/>
                <w:sz w:val="16"/>
                <w:szCs w:val="16"/>
                <w:u w:val="none"/>
                <w:lang w:val="en-US" w:eastAsia="zh-CN"/>
              </w:rPr>
            </w:pPr>
            <w:r>
              <w:rPr>
                <w:rFonts w:hint="eastAsia" w:ascii="宋体" w:hAnsi="宋体" w:eastAsia="宋体" w:cs="宋体"/>
                <w:i w:val="0"/>
                <w:iCs w:val="0"/>
                <w:color w:val="000000"/>
                <w:kern w:val="0"/>
                <w:sz w:val="18"/>
                <w:szCs w:val="18"/>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20.5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98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宋体" w:hAnsi="宋体" w:eastAsia="宋体" w:cs="宋体"/>
                <w:i w:val="0"/>
                <w:iCs w:val="0"/>
                <w:color w:val="000000"/>
                <w:kern w:val="0"/>
                <w:sz w:val="18"/>
                <w:szCs w:val="18"/>
                <w:u w:val="none"/>
                <w:lang w:val="en-US" w:eastAsia="zh-CN" w:bidi="ar"/>
              </w:rPr>
              <w:t>自评得分9</w:t>
            </w:r>
            <w:r>
              <w:rPr>
                <w:rFonts w:hint="eastAsia" w:ascii="宋体" w:hAnsi="宋体" w:cs="宋体"/>
                <w:i w:val="0"/>
                <w:iCs w:val="0"/>
                <w:color w:val="000000"/>
                <w:kern w:val="0"/>
                <w:sz w:val="18"/>
                <w:szCs w:val="18"/>
                <w:u w:val="none"/>
                <w:lang w:val="en-US" w:eastAsia="zh-CN" w:bidi="ar"/>
              </w:rPr>
              <w:t>8</w:t>
            </w:r>
            <w:r>
              <w:rPr>
                <w:rFonts w:hint="eastAsia" w:ascii="宋体" w:hAnsi="宋体" w:eastAsia="宋体" w:cs="宋体"/>
                <w:i w:val="0"/>
                <w:iCs w:val="0"/>
                <w:color w:val="000000"/>
                <w:kern w:val="0"/>
                <w:sz w:val="18"/>
                <w:szCs w:val="18"/>
                <w:u w:val="none"/>
                <w:lang w:val="en-US" w:eastAsia="zh-CN" w:bidi="ar"/>
              </w:rPr>
              <w:t>分，严格按照绩效管理办法执行，确保文化馆</w:t>
            </w:r>
            <w:r>
              <w:rPr>
                <w:rFonts w:hint="eastAsia" w:ascii="宋体" w:hAnsi="宋体" w:cs="宋体"/>
                <w:i w:val="0"/>
                <w:iCs w:val="0"/>
                <w:color w:val="000000"/>
                <w:kern w:val="0"/>
                <w:sz w:val="18"/>
                <w:szCs w:val="18"/>
                <w:u w:val="none"/>
                <w:lang w:val="en-US" w:eastAsia="zh-CN" w:bidi="ar"/>
              </w:rPr>
              <w:t>职工工资及时有序发放。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严格按照《预算法》及其实施条例的相关规定，科学合理编制预算，严格执行预算，提高资金使用效率。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项目负责人：陈竹</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财务负责人：田珂</w:t>
            </w:r>
          </w:p>
        </w:tc>
      </w:tr>
    </w:tbl>
    <w:p>
      <w:pPr>
        <w:rPr>
          <w:rFonts w:hint="default"/>
          <w:lang w:val="en-US" w:eastAsia="zh-CN"/>
        </w:rPr>
      </w:pPr>
    </w:p>
    <w:p>
      <w:pPr>
        <w:pStyle w:val="2"/>
        <w:rPr>
          <w:rFonts w:hint="default"/>
          <w:lang w:val="en-US" w:eastAsia="zh-CN"/>
        </w:rPr>
      </w:pPr>
    </w:p>
    <w:p>
      <w:pPr>
        <w:pStyle w:val="2"/>
        <w:rPr>
          <w:rFonts w:hint="eastAsia" w:ascii="仿宋_GB2312" w:hAnsi="仿宋_GB2312" w:eastAsia="仿宋_GB2312" w:cs="仿宋_GB2312"/>
          <w:color w:val="000000"/>
          <w:sz w:val="32"/>
          <w:szCs w:val="32"/>
          <w:lang w:val="en-US" w:eastAsia="zh-CN"/>
        </w:rPr>
      </w:pPr>
      <w:r>
        <w:rPr>
          <w:rFonts w:hint="eastAsia" w:ascii="宋体" w:hAnsi="宋体" w:cs="宋体"/>
          <w:color w:val="auto"/>
          <w:kern w:val="0"/>
          <w:sz w:val="32"/>
          <w:szCs w:val="32"/>
          <w:highlight w:val="none"/>
          <w:lang w:val="en-US" w:eastAsia="zh-CN" w:bidi="ar-SA"/>
        </w:rPr>
        <w:t>附件8：</w:t>
      </w:r>
      <w:r>
        <w:rPr>
          <w:rFonts w:hint="eastAsia" w:ascii="仿宋_GB2312" w:hAnsi="仿宋_GB2312" w:eastAsia="仿宋_GB2312" w:cs="仿宋_GB2312"/>
          <w:color w:val="000000"/>
          <w:sz w:val="32"/>
          <w:szCs w:val="32"/>
          <w:lang w:val="en-US" w:eastAsia="zh-CN"/>
        </w:rPr>
        <w:t>市文化馆人员结转经费项目支出绩效自评表</w:t>
      </w:r>
    </w:p>
    <w:tbl>
      <w:tblPr>
        <w:tblStyle w:val="14"/>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76"/>
        <w:gridCol w:w="1140"/>
        <w:gridCol w:w="960"/>
        <w:gridCol w:w="1272"/>
        <w:gridCol w:w="396"/>
        <w:gridCol w:w="875"/>
        <w:gridCol w:w="396"/>
        <w:gridCol w:w="846"/>
        <w:gridCol w:w="577"/>
        <w:gridCol w:w="577"/>
        <w:gridCol w:w="14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96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038"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市文化馆人员结转经费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96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211"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广元市文化广播电视和旅游局部门</w:t>
            </w:r>
          </w:p>
        </w:tc>
        <w:tc>
          <w:tcPr>
            <w:tcW w:w="466" w:type="pct"/>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实施单位 </w:t>
            </w:r>
          </w:p>
        </w:tc>
        <w:tc>
          <w:tcPr>
            <w:tcW w:w="135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广元市文化馆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64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211"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8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3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11"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严格执行相关政策，保障工资及时发放、足额发放，预算编制科学合理，减少结余资金</w:t>
            </w:r>
          </w:p>
        </w:tc>
        <w:tc>
          <w:tcPr>
            <w:tcW w:w="18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严格执行相关政策，保障工资及时发放、足额发放，预算编制科学合理，减少结余资金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3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4038"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严格执行相关政策，保障工资及时发放、足额发放，预算编制科学合理，减少结余资金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3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6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94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3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5.35</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5.35</w:t>
            </w:r>
          </w:p>
        </w:tc>
        <w:tc>
          <w:tcPr>
            <w:tcW w:w="94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5.35</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82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3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5.35</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5.35</w:t>
            </w:r>
          </w:p>
        </w:tc>
        <w:tc>
          <w:tcPr>
            <w:tcW w:w="94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5.35</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3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6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3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5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22.5</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3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22.5</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3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按时发放率</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22.5</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3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结余率（计算方法为：结余数/预算数）</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21.5</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640"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99</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48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宋体" w:hAnsi="宋体" w:eastAsia="宋体" w:cs="宋体"/>
                <w:i w:val="0"/>
                <w:iCs w:val="0"/>
                <w:color w:val="000000"/>
                <w:kern w:val="0"/>
                <w:sz w:val="18"/>
                <w:szCs w:val="18"/>
                <w:u w:val="none"/>
                <w:lang w:val="en-US" w:eastAsia="zh-CN" w:bidi="ar"/>
              </w:rPr>
              <w:t>自评得分9</w:t>
            </w:r>
            <w:r>
              <w:rPr>
                <w:rFonts w:hint="eastAsia" w:ascii="宋体" w:hAnsi="宋体" w:cs="宋体"/>
                <w:i w:val="0"/>
                <w:iCs w:val="0"/>
                <w:color w:val="000000"/>
                <w:kern w:val="0"/>
                <w:sz w:val="18"/>
                <w:szCs w:val="18"/>
                <w:u w:val="none"/>
                <w:lang w:val="en-US" w:eastAsia="zh-CN" w:bidi="ar"/>
              </w:rPr>
              <w:t>9</w:t>
            </w:r>
            <w:r>
              <w:rPr>
                <w:rFonts w:hint="eastAsia" w:ascii="宋体" w:hAnsi="宋体" w:eastAsia="宋体" w:cs="宋体"/>
                <w:i w:val="0"/>
                <w:iCs w:val="0"/>
                <w:color w:val="000000"/>
                <w:kern w:val="0"/>
                <w:sz w:val="18"/>
                <w:szCs w:val="18"/>
                <w:u w:val="none"/>
                <w:lang w:val="en-US" w:eastAsia="zh-CN" w:bidi="ar"/>
              </w:rPr>
              <w:t>分，严格按照绩效管理办法执行，确保文化馆</w:t>
            </w:r>
            <w:r>
              <w:rPr>
                <w:rFonts w:hint="eastAsia" w:ascii="宋体" w:hAnsi="宋体" w:cs="宋体"/>
                <w:i w:val="0"/>
                <w:iCs w:val="0"/>
                <w:color w:val="000000"/>
                <w:kern w:val="0"/>
                <w:sz w:val="18"/>
                <w:szCs w:val="18"/>
                <w:u w:val="none"/>
                <w:lang w:val="en-US" w:eastAsia="zh-CN" w:bidi="ar"/>
              </w:rPr>
              <w:t>职工工资及时有序发放。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48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48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宋体" w:hAnsi="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44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项目负责人：陈竹</w:t>
            </w:r>
          </w:p>
        </w:tc>
        <w:tc>
          <w:tcPr>
            <w:tcW w:w="2556"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财务负责人：田珂</w:t>
            </w:r>
          </w:p>
        </w:tc>
      </w:tr>
    </w:tbl>
    <w:p>
      <w:pPr>
        <w:rPr>
          <w:rFonts w:hint="eastAsia"/>
          <w:lang w:val="en-US" w:eastAsia="zh-CN"/>
        </w:rPr>
      </w:pPr>
    </w:p>
    <w:p>
      <w:pPr>
        <w:rPr>
          <w:rFonts w:hint="eastAsia"/>
          <w:lang w:val="en-US" w:eastAsia="zh-CN"/>
        </w:rPr>
      </w:pPr>
    </w:p>
    <w:p>
      <w:pPr>
        <w:pStyle w:val="2"/>
        <w:rPr>
          <w:rFonts w:hint="default"/>
          <w:lang w:val="en-US" w:eastAsia="zh-CN"/>
        </w:rPr>
      </w:pPr>
    </w:p>
    <w:p>
      <w:pPr>
        <w:pStyle w:val="2"/>
        <w:rPr>
          <w:rFonts w:hint="eastAsia" w:ascii="仿宋_GB2312" w:hAnsi="仿宋_GB2312" w:eastAsia="仿宋_GB2312" w:cs="仿宋_GB2312"/>
          <w:color w:val="000000"/>
          <w:sz w:val="32"/>
          <w:szCs w:val="32"/>
          <w:lang w:val="en-US" w:eastAsia="zh-CN"/>
        </w:rPr>
      </w:pPr>
      <w:r>
        <w:rPr>
          <w:rFonts w:hint="eastAsia" w:ascii="宋体" w:hAnsi="宋体" w:cs="宋体"/>
          <w:color w:val="auto"/>
          <w:kern w:val="0"/>
          <w:sz w:val="32"/>
          <w:szCs w:val="32"/>
          <w:highlight w:val="none"/>
          <w:lang w:val="en-US" w:eastAsia="zh-CN" w:bidi="ar-SA"/>
        </w:rPr>
        <w:t>附件9：</w:t>
      </w:r>
      <w:r>
        <w:rPr>
          <w:rFonts w:hint="eastAsia" w:ascii="仿宋_GB2312" w:hAnsi="仿宋_GB2312" w:eastAsia="仿宋_GB2312" w:cs="仿宋_GB2312"/>
          <w:color w:val="000000"/>
          <w:sz w:val="32"/>
          <w:szCs w:val="32"/>
          <w:lang w:val="en-US" w:eastAsia="zh-CN"/>
        </w:rPr>
        <w:t>规范后市级基础绩效奖及生活补助项目支出绩效自评表</w:t>
      </w:r>
    </w:p>
    <w:p>
      <w:pPr>
        <w:pStyle w:val="2"/>
        <w:rPr>
          <w:rFonts w:hint="default"/>
          <w:lang w:val="en-US" w:eastAsia="zh-CN"/>
        </w:rPr>
      </w:pPr>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87"/>
        <w:gridCol w:w="953"/>
        <w:gridCol w:w="752"/>
        <w:gridCol w:w="1297"/>
        <w:gridCol w:w="527"/>
        <w:gridCol w:w="557"/>
        <w:gridCol w:w="527"/>
        <w:gridCol w:w="1166"/>
        <w:gridCol w:w="712"/>
        <w:gridCol w:w="712"/>
        <w:gridCol w:w="9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规范后市级基础绩效奖及生活补助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广元市文化广播电视和旅游局部门</w:t>
            </w:r>
          </w:p>
        </w:tc>
        <w:tc>
          <w:tcPr>
            <w:tcW w:w="0" w:type="auto"/>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实施单位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广元市文化馆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w:t>
            </w:r>
            <w:r>
              <w:rPr>
                <w:rFonts w:hint="eastAsia" w:ascii="宋体" w:hAnsi="宋体" w:cs="宋体"/>
                <w:i w:val="0"/>
                <w:iCs w:val="0"/>
                <w:color w:val="000000"/>
                <w:kern w:val="0"/>
                <w:sz w:val="18"/>
                <w:szCs w:val="18"/>
                <w:u w:val="none"/>
                <w:lang w:val="en-US" w:eastAsia="zh-CN" w:bidi="ar"/>
              </w:rPr>
              <w:t>绩效及生活补助</w:t>
            </w:r>
            <w:r>
              <w:rPr>
                <w:rFonts w:ascii="宋体" w:hAnsi="宋体" w:eastAsia="宋体" w:cs="宋体"/>
                <w:i w:val="0"/>
                <w:iCs w:val="0"/>
                <w:color w:val="000000"/>
                <w:kern w:val="0"/>
                <w:sz w:val="18"/>
                <w:szCs w:val="18"/>
                <w:u w:val="none"/>
                <w:lang w:val="en-US" w:eastAsia="zh-CN" w:bidi="ar"/>
              </w:rPr>
              <w:t>及时发放、足额发放，预算编制科学合理，减少结余资金</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严格执行相关政策，保障</w:t>
            </w:r>
            <w:r>
              <w:rPr>
                <w:rFonts w:hint="eastAsia" w:ascii="宋体" w:hAnsi="宋体" w:cs="宋体"/>
                <w:i w:val="0"/>
                <w:iCs w:val="0"/>
                <w:color w:val="000000"/>
                <w:kern w:val="0"/>
                <w:sz w:val="18"/>
                <w:szCs w:val="18"/>
                <w:u w:val="none"/>
                <w:lang w:val="en-US" w:eastAsia="zh-CN" w:bidi="ar"/>
              </w:rPr>
              <w:t>绩效及生活补助</w:t>
            </w:r>
            <w:r>
              <w:rPr>
                <w:rFonts w:ascii="宋体" w:hAnsi="宋体" w:eastAsia="宋体" w:cs="宋体"/>
                <w:i w:val="0"/>
                <w:iCs w:val="0"/>
                <w:color w:val="000000"/>
                <w:kern w:val="0"/>
                <w:sz w:val="18"/>
                <w:szCs w:val="18"/>
                <w:u w:val="none"/>
                <w:lang w:val="en-US" w:eastAsia="zh-CN" w:bidi="ar"/>
              </w:rPr>
              <w:t>及时发放、足额发放，预算编制科学合理，减少结余资金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w:t>
            </w:r>
            <w:r>
              <w:rPr>
                <w:rFonts w:hint="eastAsia" w:ascii="宋体" w:hAnsi="宋体" w:cs="宋体"/>
                <w:i w:val="0"/>
                <w:iCs w:val="0"/>
                <w:color w:val="000000"/>
                <w:kern w:val="0"/>
                <w:sz w:val="18"/>
                <w:szCs w:val="18"/>
                <w:u w:val="none"/>
                <w:lang w:val="en-US" w:eastAsia="zh-CN" w:bidi="ar"/>
              </w:rPr>
              <w:t>绩效及生活补助</w:t>
            </w:r>
            <w:r>
              <w:rPr>
                <w:rFonts w:ascii="宋体" w:hAnsi="宋体" w:eastAsia="宋体" w:cs="宋体"/>
                <w:i w:val="0"/>
                <w:iCs w:val="0"/>
                <w:color w:val="000000"/>
                <w:kern w:val="0"/>
                <w:sz w:val="18"/>
                <w:szCs w:val="18"/>
                <w:u w:val="none"/>
                <w:lang w:val="en-US" w:eastAsia="zh-CN" w:bidi="ar"/>
              </w:rPr>
              <w:t>及时发放、足额发放，预算编制科学合理，减少结余资金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25.37</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25.37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3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25.37</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25.37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按时发放率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结余率（计算方法为：结余数/预算数）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宋体" w:hAnsi="宋体" w:eastAsia="宋体" w:cs="宋体"/>
                <w:i w:val="0"/>
                <w:iCs w:val="0"/>
                <w:color w:val="000000"/>
                <w:kern w:val="0"/>
                <w:sz w:val="18"/>
                <w:szCs w:val="18"/>
                <w:u w:val="none"/>
                <w:lang w:val="en-US" w:eastAsia="zh-CN" w:bidi="ar"/>
              </w:rPr>
              <w:t>自评得分</w:t>
            </w:r>
            <w:r>
              <w:rPr>
                <w:rFonts w:hint="eastAsia" w:ascii="宋体" w:hAnsi="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分，严格按照绩效管理办法执行，确保文化馆</w:t>
            </w:r>
            <w:r>
              <w:rPr>
                <w:rFonts w:hint="eastAsia" w:ascii="宋体" w:hAnsi="宋体" w:cs="宋体"/>
                <w:i w:val="0"/>
                <w:iCs w:val="0"/>
                <w:color w:val="000000"/>
                <w:kern w:val="0"/>
                <w:sz w:val="18"/>
                <w:szCs w:val="18"/>
                <w:u w:val="none"/>
                <w:lang w:val="en-US" w:eastAsia="zh-CN" w:bidi="ar"/>
              </w:rPr>
              <w:t>职工绩效及生活补助及时有序发放。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项目负责人：陈竹</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财务负责人：田珂</w:t>
            </w:r>
          </w:p>
        </w:tc>
      </w:tr>
    </w:tbl>
    <w:p>
      <w:pPr>
        <w:rPr>
          <w:rFonts w:hint="default"/>
          <w:lang w:val="en-US" w:eastAsia="zh-CN"/>
        </w:rPr>
      </w:pPr>
    </w:p>
    <w:p>
      <w:pPr>
        <w:rPr>
          <w:rFonts w:hint="default"/>
          <w:lang w:val="en-US" w:eastAsia="zh-CN"/>
        </w:rPr>
      </w:pPr>
    </w:p>
    <w:p>
      <w:pPr>
        <w:pStyle w:val="2"/>
        <w:rPr>
          <w:rFonts w:hint="default"/>
          <w:lang w:val="en-US" w:eastAsia="zh-CN"/>
        </w:rPr>
      </w:pPr>
      <w:r>
        <w:rPr>
          <w:rFonts w:hint="eastAsia" w:ascii="宋体" w:hAnsi="宋体" w:cs="宋体"/>
          <w:color w:val="auto"/>
          <w:kern w:val="0"/>
          <w:sz w:val="32"/>
          <w:szCs w:val="32"/>
          <w:highlight w:val="none"/>
          <w:lang w:val="en-US" w:eastAsia="zh-CN" w:bidi="ar-SA"/>
        </w:rPr>
        <w:t>附件10：</w:t>
      </w:r>
      <w:r>
        <w:rPr>
          <w:rFonts w:hint="eastAsia" w:ascii="仿宋_GB2312" w:hAnsi="仿宋_GB2312" w:eastAsia="仿宋_GB2312" w:cs="仿宋_GB2312"/>
          <w:color w:val="000000"/>
          <w:sz w:val="32"/>
          <w:szCs w:val="32"/>
          <w:lang w:val="en-US" w:eastAsia="zh-CN"/>
        </w:rPr>
        <w:t>离退休费支出项目支出绩效自评表</w:t>
      </w:r>
    </w:p>
    <w:tbl>
      <w:tblPr>
        <w:tblStyle w:val="14"/>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76"/>
        <w:gridCol w:w="1143"/>
        <w:gridCol w:w="963"/>
        <w:gridCol w:w="1277"/>
        <w:gridCol w:w="396"/>
        <w:gridCol w:w="881"/>
        <w:gridCol w:w="396"/>
        <w:gridCol w:w="846"/>
        <w:gridCol w:w="576"/>
        <w:gridCol w:w="576"/>
        <w:gridCol w:w="14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2" w:hRule="atLeast"/>
        </w:trPr>
        <w:tc>
          <w:tcPr>
            <w:tcW w:w="96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038"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离退休费支出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96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21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广元市文化广播电视和旅游局部门</w:t>
            </w:r>
          </w:p>
        </w:tc>
        <w:tc>
          <w:tcPr>
            <w:tcW w:w="466"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黑体" w:hAnsi="黑体" w:eastAsia="黑体" w:cs="黑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实施单位</w:t>
            </w:r>
          </w:p>
        </w:tc>
        <w:tc>
          <w:tcPr>
            <w:tcW w:w="135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广元市文化馆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64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21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8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3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1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w:t>
            </w:r>
            <w:r>
              <w:rPr>
                <w:rFonts w:hint="eastAsia" w:ascii="宋体" w:hAnsi="宋体" w:cs="宋体"/>
                <w:i w:val="0"/>
                <w:iCs w:val="0"/>
                <w:color w:val="000000"/>
                <w:kern w:val="0"/>
                <w:sz w:val="18"/>
                <w:szCs w:val="18"/>
                <w:u w:val="none"/>
                <w:lang w:val="en-US" w:eastAsia="zh-CN" w:bidi="ar"/>
              </w:rPr>
              <w:t>离退休人员绩效</w:t>
            </w:r>
            <w:r>
              <w:rPr>
                <w:rFonts w:ascii="宋体" w:hAnsi="宋体" w:eastAsia="宋体" w:cs="宋体"/>
                <w:i w:val="0"/>
                <w:iCs w:val="0"/>
                <w:color w:val="000000"/>
                <w:kern w:val="0"/>
                <w:sz w:val="18"/>
                <w:szCs w:val="18"/>
                <w:u w:val="none"/>
                <w:lang w:val="en-US" w:eastAsia="zh-CN" w:bidi="ar"/>
              </w:rPr>
              <w:t>及时发放、足额发放，预算编制科学合理，减少结余资金</w:t>
            </w:r>
          </w:p>
        </w:tc>
        <w:tc>
          <w:tcPr>
            <w:tcW w:w="182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w:t>
            </w:r>
            <w:r>
              <w:rPr>
                <w:rFonts w:hint="eastAsia" w:ascii="宋体" w:hAnsi="宋体" w:cs="宋体"/>
                <w:i w:val="0"/>
                <w:iCs w:val="0"/>
                <w:color w:val="000000"/>
                <w:kern w:val="0"/>
                <w:sz w:val="18"/>
                <w:szCs w:val="18"/>
                <w:u w:val="none"/>
                <w:lang w:val="en-US" w:eastAsia="zh-CN" w:bidi="ar"/>
              </w:rPr>
              <w:t>离退休人员绩效</w:t>
            </w:r>
            <w:r>
              <w:rPr>
                <w:rFonts w:ascii="宋体" w:hAnsi="宋体" w:eastAsia="宋体" w:cs="宋体"/>
                <w:i w:val="0"/>
                <w:iCs w:val="0"/>
                <w:color w:val="000000"/>
                <w:kern w:val="0"/>
                <w:sz w:val="18"/>
                <w:szCs w:val="18"/>
                <w:u w:val="none"/>
                <w:lang w:val="en-US" w:eastAsia="zh-CN" w:bidi="ar"/>
              </w:rPr>
              <w:t>及时发放、足额发放，预算编制科学合理，减少结余资金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3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4038"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w:t>
            </w:r>
            <w:r>
              <w:rPr>
                <w:rFonts w:hint="eastAsia" w:ascii="宋体" w:hAnsi="宋体" w:cs="宋体"/>
                <w:i w:val="0"/>
                <w:iCs w:val="0"/>
                <w:color w:val="000000"/>
                <w:kern w:val="0"/>
                <w:sz w:val="18"/>
                <w:szCs w:val="18"/>
                <w:u w:val="none"/>
                <w:lang w:val="en-US" w:eastAsia="zh-CN" w:bidi="ar"/>
              </w:rPr>
              <w:t>离退休人员绩效</w:t>
            </w:r>
            <w:r>
              <w:rPr>
                <w:rFonts w:ascii="宋体" w:hAnsi="宋体" w:eastAsia="宋体" w:cs="宋体"/>
                <w:i w:val="0"/>
                <w:iCs w:val="0"/>
                <w:color w:val="000000"/>
                <w:kern w:val="0"/>
                <w:sz w:val="18"/>
                <w:szCs w:val="18"/>
                <w:u w:val="none"/>
                <w:lang w:val="en-US" w:eastAsia="zh-CN" w:bidi="ar"/>
              </w:rPr>
              <w:t>及时发放、足额发放，预算编制科学合理，减少结余资金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3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6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94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3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19.60</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19.60</w:t>
            </w:r>
          </w:p>
        </w:tc>
        <w:tc>
          <w:tcPr>
            <w:tcW w:w="94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19.60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82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3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19.60</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19.60</w:t>
            </w:r>
          </w:p>
        </w:tc>
        <w:tc>
          <w:tcPr>
            <w:tcW w:w="94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19.60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3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6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3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5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22.5</w:t>
            </w:r>
          </w:p>
        </w:tc>
        <w:tc>
          <w:tcPr>
            <w:tcW w:w="82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3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w:t>
            </w: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22.5</w:t>
            </w:r>
          </w:p>
        </w:tc>
        <w:tc>
          <w:tcPr>
            <w:tcW w:w="82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3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按时发放率</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w:t>
            </w: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22.5</w:t>
            </w:r>
          </w:p>
        </w:tc>
        <w:tc>
          <w:tcPr>
            <w:tcW w:w="82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3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结余率（计算方法为：结余数/预算数）</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22.5</w:t>
            </w:r>
          </w:p>
        </w:tc>
        <w:tc>
          <w:tcPr>
            <w:tcW w:w="82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640"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82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682"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宋体" w:hAnsi="宋体" w:eastAsia="宋体" w:cs="宋体"/>
                <w:i w:val="0"/>
                <w:iCs w:val="0"/>
                <w:color w:val="000000"/>
                <w:kern w:val="0"/>
                <w:sz w:val="18"/>
                <w:szCs w:val="18"/>
                <w:u w:val="none"/>
                <w:lang w:val="en-US" w:eastAsia="zh-CN" w:bidi="ar"/>
              </w:rPr>
              <w:t>自评得分</w:t>
            </w:r>
            <w:r>
              <w:rPr>
                <w:rFonts w:hint="eastAsia" w:ascii="宋体" w:hAnsi="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分，严格按照绩效管理办法执行，确保文化馆</w:t>
            </w:r>
            <w:r>
              <w:rPr>
                <w:rFonts w:hint="eastAsia" w:ascii="宋体" w:hAnsi="宋体" w:cs="宋体"/>
                <w:i w:val="0"/>
                <w:iCs w:val="0"/>
                <w:color w:val="000000"/>
                <w:kern w:val="0"/>
                <w:sz w:val="18"/>
                <w:szCs w:val="18"/>
                <w:u w:val="none"/>
                <w:lang w:val="en-US" w:eastAsia="zh-CN" w:bidi="ar"/>
              </w:rPr>
              <w:t>退休人员绩效及时有序发放。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682"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682"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44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项目负责人：陈竹</w:t>
            </w:r>
          </w:p>
        </w:tc>
        <w:tc>
          <w:tcPr>
            <w:tcW w:w="2556"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财务负责人：田珂</w:t>
            </w:r>
          </w:p>
        </w:tc>
      </w:tr>
    </w:tbl>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r>
        <w:rPr>
          <w:rFonts w:hint="eastAsia" w:ascii="宋体" w:hAnsi="宋体" w:cs="宋体"/>
          <w:color w:val="auto"/>
          <w:kern w:val="0"/>
          <w:sz w:val="32"/>
          <w:szCs w:val="32"/>
          <w:highlight w:val="none"/>
          <w:lang w:val="en-US" w:eastAsia="zh-CN" w:bidi="ar-SA"/>
        </w:rPr>
        <w:t>附件11：</w:t>
      </w:r>
      <w:r>
        <w:rPr>
          <w:rFonts w:hint="eastAsia" w:ascii="仿宋_GB2312" w:hAnsi="仿宋_GB2312" w:eastAsia="仿宋_GB2312" w:cs="仿宋_GB2312"/>
          <w:color w:val="000000"/>
          <w:sz w:val="32"/>
          <w:szCs w:val="32"/>
          <w:lang w:val="en-US" w:eastAsia="zh-CN"/>
        </w:rPr>
        <w:t>退休“中人”一次性补助项目支出绩效自评表</w:t>
      </w:r>
    </w:p>
    <w:tbl>
      <w:tblPr>
        <w:tblStyle w:val="14"/>
        <w:tblW w:w="5162" w:type="pct"/>
        <w:tblInd w:w="-30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57"/>
        <w:gridCol w:w="996"/>
        <w:gridCol w:w="1257"/>
        <w:gridCol w:w="1293"/>
        <w:gridCol w:w="402"/>
        <w:gridCol w:w="922"/>
        <w:gridCol w:w="399"/>
        <w:gridCol w:w="855"/>
        <w:gridCol w:w="576"/>
        <w:gridCol w:w="396"/>
        <w:gridCol w:w="15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9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061"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退休“中人”一次性补助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9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284"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广元市文化广播电视和旅游局部门</w:t>
            </w:r>
          </w:p>
        </w:tc>
        <w:tc>
          <w:tcPr>
            <w:tcW w:w="455"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黑体" w:hAnsi="黑体" w:eastAsia="黑体" w:cs="黑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实施单位</w:t>
            </w:r>
          </w:p>
        </w:tc>
        <w:tc>
          <w:tcPr>
            <w:tcW w:w="132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广元市文化馆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0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5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284"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77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84"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w:t>
            </w:r>
            <w:r>
              <w:rPr>
                <w:rFonts w:hint="eastAsia" w:ascii="宋体" w:hAnsi="宋体" w:cs="宋体"/>
                <w:i w:val="0"/>
                <w:iCs w:val="0"/>
                <w:color w:val="000000"/>
                <w:kern w:val="0"/>
                <w:sz w:val="18"/>
                <w:szCs w:val="18"/>
                <w:u w:val="none"/>
                <w:lang w:val="en-US" w:eastAsia="zh-CN" w:bidi="ar"/>
              </w:rPr>
              <w:t>退休人员一次性补助</w:t>
            </w:r>
            <w:r>
              <w:rPr>
                <w:rFonts w:ascii="宋体" w:hAnsi="宋体" w:eastAsia="宋体" w:cs="宋体"/>
                <w:i w:val="0"/>
                <w:iCs w:val="0"/>
                <w:color w:val="000000"/>
                <w:kern w:val="0"/>
                <w:sz w:val="18"/>
                <w:szCs w:val="18"/>
                <w:u w:val="none"/>
                <w:lang w:val="en-US" w:eastAsia="zh-CN" w:bidi="ar"/>
              </w:rPr>
              <w:t>及时发放、足额发放，预算编制科学合理，减少结余资金</w:t>
            </w:r>
          </w:p>
        </w:tc>
        <w:tc>
          <w:tcPr>
            <w:tcW w:w="177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严格执行相关政策，保障</w:t>
            </w:r>
            <w:r>
              <w:rPr>
                <w:rFonts w:hint="eastAsia" w:ascii="宋体" w:hAnsi="宋体" w:cs="宋体"/>
                <w:i w:val="0"/>
                <w:iCs w:val="0"/>
                <w:color w:val="000000"/>
                <w:kern w:val="0"/>
                <w:sz w:val="18"/>
                <w:szCs w:val="18"/>
                <w:u w:val="none"/>
                <w:lang w:val="en-US" w:eastAsia="zh-CN" w:bidi="ar"/>
              </w:rPr>
              <w:t>退休人员一次性补助</w:t>
            </w:r>
            <w:r>
              <w:rPr>
                <w:rFonts w:ascii="宋体" w:hAnsi="宋体" w:eastAsia="宋体" w:cs="宋体"/>
                <w:i w:val="0"/>
                <w:iCs w:val="0"/>
                <w:color w:val="000000"/>
                <w:kern w:val="0"/>
                <w:sz w:val="18"/>
                <w:szCs w:val="18"/>
                <w:u w:val="none"/>
                <w:lang w:val="en-US" w:eastAsia="zh-CN" w:bidi="ar"/>
              </w:rPr>
              <w:t>及时发放、足额发放，预算编制科学合理，减少结余资金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6" w:hRule="atLeast"/>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4061"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w:t>
            </w:r>
            <w:r>
              <w:rPr>
                <w:rFonts w:hint="eastAsia" w:ascii="宋体" w:hAnsi="宋体" w:cs="宋体"/>
                <w:i w:val="0"/>
                <w:iCs w:val="0"/>
                <w:color w:val="000000"/>
                <w:kern w:val="0"/>
                <w:sz w:val="18"/>
                <w:szCs w:val="18"/>
                <w:u w:val="none"/>
                <w:lang w:val="en-US" w:eastAsia="zh-CN" w:bidi="ar"/>
              </w:rPr>
              <w:t>退休人员一次性补助</w:t>
            </w:r>
            <w:r>
              <w:rPr>
                <w:rFonts w:ascii="宋体" w:hAnsi="宋体" w:eastAsia="宋体" w:cs="宋体"/>
                <w:i w:val="0"/>
                <w:iCs w:val="0"/>
                <w:color w:val="000000"/>
                <w:kern w:val="0"/>
                <w:sz w:val="18"/>
                <w:szCs w:val="18"/>
                <w:u w:val="none"/>
                <w:lang w:val="en-US" w:eastAsia="zh-CN" w:bidi="ar"/>
              </w:rPr>
              <w:t>及时发放、足额发放，预算编制科学合理，减少结余资金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40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92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2.21</w:t>
            </w:r>
          </w:p>
        </w:tc>
        <w:tc>
          <w:tcPr>
            <w:tcW w:w="92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2.21</w:t>
            </w:r>
          </w:p>
        </w:tc>
        <w:tc>
          <w:tcPr>
            <w:tcW w:w="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2.21</w:t>
            </w:r>
          </w:p>
        </w:tc>
        <w:tc>
          <w:tcPr>
            <w:tcW w:w="92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2.21</w:t>
            </w:r>
          </w:p>
        </w:tc>
        <w:tc>
          <w:tcPr>
            <w:tcW w:w="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40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8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67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4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按时发放率</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结余率（计算方法为：结余数/预算数）</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678"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0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59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宋体" w:hAnsi="宋体" w:eastAsia="宋体" w:cs="宋体"/>
                <w:i w:val="0"/>
                <w:iCs w:val="0"/>
                <w:color w:val="000000"/>
                <w:kern w:val="0"/>
                <w:sz w:val="18"/>
                <w:szCs w:val="18"/>
                <w:u w:val="none"/>
                <w:lang w:val="en-US" w:eastAsia="zh-CN" w:bidi="ar"/>
              </w:rPr>
              <w:t>自评得分</w:t>
            </w:r>
            <w:r>
              <w:rPr>
                <w:rFonts w:hint="eastAsia" w:ascii="宋体" w:hAnsi="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分，严格按照绩效管理办法执行，确保文化馆</w:t>
            </w:r>
            <w:r>
              <w:rPr>
                <w:rFonts w:hint="eastAsia" w:ascii="宋体" w:hAnsi="宋体" w:cs="宋体"/>
                <w:i w:val="0"/>
                <w:iCs w:val="0"/>
                <w:color w:val="000000"/>
                <w:kern w:val="0"/>
                <w:sz w:val="18"/>
                <w:szCs w:val="18"/>
                <w:u w:val="none"/>
                <w:lang w:val="en-US" w:eastAsia="zh-CN" w:bidi="ar"/>
              </w:rPr>
              <w:t>退休人员一次性补助及时有序发放。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59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59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51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项目负责人：陈竹</w:t>
            </w:r>
          </w:p>
        </w:tc>
        <w:tc>
          <w:tcPr>
            <w:tcW w:w="248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财务负责人：田珂</w:t>
            </w:r>
          </w:p>
        </w:tc>
      </w:tr>
    </w:tbl>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r>
        <w:rPr>
          <w:rFonts w:hint="eastAsia" w:ascii="宋体" w:hAnsi="宋体" w:cs="宋体"/>
          <w:color w:val="auto"/>
          <w:kern w:val="0"/>
          <w:sz w:val="32"/>
          <w:szCs w:val="32"/>
          <w:highlight w:val="none"/>
          <w:lang w:val="en-US" w:eastAsia="zh-CN" w:bidi="ar-SA"/>
        </w:rPr>
        <w:t>附件12：</w:t>
      </w:r>
      <w:r>
        <w:rPr>
          <w:rFonts w:hint="eastAsia" w:ascii="仿宋_GB2312" w:hAnsi="仿宋_GB2312" w:eastAsia="仿宋_GB2312" w:cs="仿宋_GB2312"/>
          <w:color w:val="000000"/>
          <w:sz w:val="32"/>
          <w:szCs w:val="32"/>
          <w:lang w:val="en-US" w:eastAsia="zh-CN"/>
        </w:rPr>
        <w:t>其他公用经费项目支出绩效自评表</w:t>
      </w:r>
    </w:p>
    <w:tbl>
      <w:tblPr>
        <w:tblStyle w:val="14"/>
        <w:tblW w:w="5545" w:type="pct"/>
        <w:tblInd w:w="-58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84"/>
        <w:gridCol w:w="1170"/>
        <w:gridCol w:w="1098"/>
        <w:gridCol w:w="1576"/>
        <w:gridCol w:w="408"/>
        <w:gridCol w:w="868"/>
        <w:gridCol w:w="398"/>
        <w:gridCol w:w="856"/>
        <w:gridCol w:w="576"/>
        <w:gridCol w:w="576"/>
        <w:gridCol w:w="18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92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076"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其他公用经费（福利、工会、公车补贴、党建、退休活动）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92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16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广元市文化广播电视和旅游局部门</w:t>
            </w:r>
          </w:p>
        </w:tc>
        <w:tc>
          <w:tcPr>
            <w:tcW w:w="424"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黑体" w:hAnsi="黑体" w:eastAsia="黑体" w:cs="黑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实施单位 </w:t>
            </w:r>
          </w:p>
        </w:tc>
        <w:tc>
          <w:tcPr>
            <w:tcW w:w="148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广元市文化馆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4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58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16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91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3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8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6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保障单位日常运转，提高预算编制质量，严格执行预算</w:t>
            </w:r>
          </w:p>
        </w:tc>
        <w:tc>
          <w:tcPr>
            <w:tcW w:w="191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保障单位日常运转，提高预算编制质量，严格执行预算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1" w:hRule="atLeast"/>
        </w:trPr>
        <w:tc>
          <w:tcPr>
            <w:tcW w:w="3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4076"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保障单位日常运转，提高预算编制质量，严格执行预算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34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83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4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3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11.65</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11.65</w:t>
            </w:r>
          </w:p>
        </w:tc>
        <w:tc>
          <w:tcPr>
            <w:tcW w:w="83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11.65</w:t>
            </w:r>
          </w:p>
        </w:tc>
        <w:tc>
          <w:tcPr>
            <w:tcW w:w="4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91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3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11.65</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11.65</w:t>
            </w:r>
          </w:p>
        </w:tc>
        <w:tc>
          <w:tcPr>
            <w:tcW w:w="83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11.65</w:t>
            </w:r>
          </w:p>
        </w:tc>
        <w:tc>
          <w:tcPr>
            <w:tcW w:w="4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34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1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4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3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42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22.5</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8" w:hRule="atLeast"/>
        </w:trPr>
        <w:tc>
          <w:tcPr>
            <w:tcW w:w="3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预算编制准确率（计算方法为：∣（执行数-预算数）/预算数∣）</w:t>
            </w: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2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22.5</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3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54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“三公经费”控制率[计算方法为：（三公经费实际支出数/预算安排数]×100%）</w:t>
            </w: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2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22.5</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3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运转保障率</w:t>
            </w: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2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20.5</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512"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98</w:t>
            </w:r>
          </w:p>
        </w:tc>
        <w:tc>
          <w:tcPr>
            <w:tcW w:w="91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936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宋体" w:hAnsi="宋体" w:eastAsia="宋体" w:cs="宋体"/>
                <w:i w:val="0"/>
                <w:iCs w:val="0"/>
                <w:color w:val="000000"/>
                <w:kern w:val="0"/>
                <w:sz w:val="18"/>
                <w:szCs w:val="18"/>
                <w:u w:val="none"/>
                <w:lang w:val="en-US" w:eastAsia="zh-CN" w:bidi="ar"/>
              </w:rPr>
              <w:t>自评得分</w:t>
            </w:r>
            <w:r>
              <w:rPr>
                <w:rFonts w:hint="eastAsia" w:ascii="宋体" w:hAnsi="宋体" w:cs="宋体"/>
                <w:i w:val="0"/>
                <w:iCs w:val="0"/>
                <w:color w:val="000000"/>
                <w:kern w:val="0"/>
                <w:sz w:val="18"/>
                <w:szCs w:val="18"/>
                <w:u w:val="none"/>
                <w:lang w:val="en-US" w:eastAsia="zh-CN" w:bidi="ar"/>
              </w:rPr>
              <w:t>98</w:t>
            </w:r>
            <w:r>
              <w:rPr>
                <w:rFonts w:hint="eastAsia" w:ascii="宋体" w:hAnsi="宋体" w:eastAsia="宋体" w:cs="宋体"/>
                <w:i w:val="0"/>
                <w:iCs w:val="0"/>
                <w:color w:val="000000"/>
                <w:kern w:val="0"/>
                <w:sz w:val="18"/>
                <w:szCs w:val="18"/>
                <w:u w:val="none"/>
                <w:lang w:val="en-US" w:eastAsia="zh-CN" w:bidi="ar"/>
              </w:rPr>
              <w:t>分，严格按照绩效管理办法执行，确保文化馆</w:t>
            </w:r>
            <w:r>
              <w:rPr>
                <w:rFonts w:hint="eastAsia" w:ascii="宋体" w:hAnsi="宋体" w:cs="宋体"/>
                <w:i w:val="0"/>
                <w:iCs w:val="0"/>
                <w:color w:val="000000"/>
                <w:kern w:val="0"/>
                <w:sz w:val="18"/>
                <w:szCs w:val="18"/>
                <w:u w:val="none"/>
                <w:lang w:val="en-US" w:eastAsia="zh-CN" w:bidi="ar"/>
              </w:rPr>
              <w:t>日常正常运转。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936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936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宋体" w:hAnsi="宋体" w:eastAsia="宋体" w:cs="宋体"/>
                <w:i w:val="0"/>
                <w:iCs w:val="0"/>
                <w:color w:val="000000"/>
                <w:kern w:val="0"/>
                <w:sz w:val="18"/>
                <w:szCs w:val="18"/>
                <w:u w:val="none"/>
                <w:lang w:val="en-US" w:eastAsia="zh-CN" w:bidi="ar"/>
              </w:rPr>
              <w:t>严格按照《预算法》及其实施条例的相关规定，科学合理编制预算，严格执行预算，提高资金使用效率；同时加强单位内部控制建设，建立健全财务管理制度，进一步提升单位内部治理水平、规范内部权力运行、促进廉政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45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项目负责人：陈竹</w:t>
            </w:r>
          </w:p>
        </w:tc>
        <w:tc>
          <w:tcPr>
            <w:tcW w:w="254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财务负责人：田珂</w:t>
            </w:r>
          </w:p>
        </w:tc>
      </w:tr>
    </w:tbl>
    <w:p>
      <w:pPr>
        <w:pStyle w:val="2"/>
        <w:rPr>
          <w:rFonts w:hint="default"/>
          <w:lang w:val="en-US" w:eastAsia="zh-CN"/>
        </w:rPr>
      </w:pPr>
      <w:r>
        <w:rPr>
          <w:rFonts w:hint="eastAsia" w:ascii="宋体" w:hAnsi="宋体" w:cs="宋体"/>
          <w:color w:val="auto"/>
          <w:kern w:val="0"/>
          <w:sz w:val="32"/>
          <w:szCs w:val="32"/>
          <w:highlight w:val="none"/>
          <w:lang w:val="en-US" w:eastAsia="zh-CN" w:bidi="ar-SA"/>
        </w:rPr>
        <w:t>附件13：</w:t>
      </w:r>
      <w:r>
        <w:rPr>
          <w:rFonts w:hint="eastAsia" w:ascii="仿宋_GB2312" w:hAnsi="仿宋_GB2312" w:eastAsia="仿宋_GB2312" w:cs="仿宋_GB2312"/>
          <w:color w:val="000000"/>
          <w:sz w:val="32"/>
          <w:szCs w:val="32"/>
          <w:lang w:val="en-US" w:eastAsia="zh-CN"/>
        </w:rPr>
        <w:t>定额公用经费（事业）项目支出绩效自评表</w:t>
      </w:r>
    </w:p>
    <w:tbl>
      <w:tblPr>
        <w:tblStyle w:val="14"/>
        <w:tblW w:w="5421" w:type="pct"/>
        <w:tblInd w:w="-30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5"/>
        <w:gridCol w:w="1075"/>
        <w:gridCol w:w="955"/>
        <w:gridCol w:w="1985"/>
        <w:gridCol w:w="720"/>
        <w:gridCol w:w="795"/>
        <w:gridCol w:w="810"/>
        <w:gridCol w:w="825"/>
        <w:gridCol w:w="675"/>
        <w:gridCol w:w="600"/>
        <w:gridCol w:w="6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9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099"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定额公用经费（事业）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9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679"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广元市文化广播电视和旅游局部门</w:t>
            </w:r>
          </w:p>
        </w:tc>
        <w:tc>
          <w:tcPr>
            <w:tcW w:w="419" w:type="pct"/>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实施单位</w:t>
            </w:r>
          </w:p>
        </w:tc>
        <w:tc>
          <w:tcPr>
            <w:tcW w:w="99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广元市文化馆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5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54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679"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419"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679"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保障单位日常运转，提高预算编制质量，严格执行预算</w:t>
            </w:r>
          </w:p>
        </w:tc>
        <w:tc>
          <w:tcPr>
            <w:tcW w:w="1419"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保障单位日常运转，提高预算编制质量，严格执行预算</w:t>
            </w:r>
            <w:r>
              <w:rPr>
                <w:rFonts w:hint="eastAsia" w:ascii="宋体" w:hAnsi="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4099"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保障单位日常运转，提高预算编制质量，严格执行预算</w:t>
            </w:r>
            <w:r>
              <w:rPr>
                <w:rFonts w:hint="eastAsia" w:ascii="宋体" w:hAnsi="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35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5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0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18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33.60</w:t>
            </w:r>
          </w:p>
        </w:tc>
        <w:tc>
          <w:tcPr>
            <w:tcW w:w="10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33.54</w:t>
            </w:r>
          </w:p>
        </w:tc>
        <w:tc>
          <w:tcPr>
            <w:tcW w:w="118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33.54</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35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33.60</w:t>
            </w:r>
          </w:p>
        </w:tc>
        <w:tc>
          <w:tcPr>
            <w:tcW w:w="10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33.54</w:t>
            </w:r>
          </w:p>
        </w:tc>
        <w:tc>
          <w:tcPr>
            <w:tcW w:w="118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33.54</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35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5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0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4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0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22.5</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8" w:hRule="atLeast"/>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0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预算编制准确率（计算方法为：∣（执行数-预算数）/预算数∣）</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22.5</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4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48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10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运转保障率</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22.5</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“三公经费”控制率[计算方法为：（三公经费实际支出数/预算安排数]×100%）</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20.5</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4000"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98</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912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宋体" w:hAnsi="宋体" w:eastAsia="宋体" w:cs="宋体"/>
                <w:i w:val="0"/>
                <w:iCs w:val="0"/>
                <w:color w:val="000000"/>
                <w:kern w:val="0"/>
                <w:sz w:val="18"/>
                <w:szCs w:val="18"/>
                <w:u w:val="none"/>
                <w:lang w:val="en-US" w:eastAsia="zh-CN" w:bidi="ar"/>
              </w:rPr>
              <w:t>自评得分</w:t>
            </w:r>
            <w:r>
              <w:rPr>
                <w:rFonts w:hint="eastAsia" w:ascii="宋体" w:hAnsi="宋体" w:cs="宋体"/>
                <w:i w:val="0"/>
                <w:iCs w:val="0"/>
                <w:color w:val="000000"/>
                <w:kern w:val="0"/>
                <w:sz w:val="18"/>
                <w:szCs w:val="18"/>
                <w:u w:val="none"/>
                <w:lang w:val="en-US" w:eastAsia="zh-CN" w:bidi="ar"/>
              </w:rPr>
              <w:t>98</w:t>
            </w:r>
            <w:r>
              <w:rPr>
                <w:rFonts w:hint="eastAsia" w:ascii="宋体" w:hAnsi="宋体" w:eastAsia="宋体" w:cs="宋体"/>
                <w:i w:val="0"/>
                <w:iCs w:val="0"/>
                <w:color w:val="000000"/>
                <w:kern w:val="0"/>
                <w:sz w:val="18"/>
                <w:szCs w:val="18"/>
                <w:u w:val="none"/>
                <w:lang w:val="en-US" w:eastAsia="zh-CN" w:bidi="ar"/>
              </w:rPr>
              <w:t>分，严格按照绩效管理办法执行，确保文化馆</w:t>
            </w:r>
            <w:r>
              <w:rPr>
                <w:rFonts w:hint="eastAsia" w:ascii="宋体" w:hAnsi="宋体" w:cs="宋体"/>
                <w:i w:val="0"/>
                <w:iCs w:val="0"/>
                <w:color w:val="000000"/>
                <w:kern w:val="0"/>
                <w:sz w:val="18"/>
                <w:szCs w:val="18"/>
                <w:u w:val="none"/>
                <w:lang w:val="en-US" w:eastAsia="zh-CN" w:bidi="ar"/>
              </w:rPr>
              <w:t>日常正常运转。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912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912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宋体" w:hAnsi="宋体" w:eastAsia="宋体" w:cs="宋体"/>
                <w:i w:val="0"/>
                <w:iCs w:val="0"/>
                <w:color w:val="000000"/>
                <w:kern w:val="0"/>
                <w:sz w:val="18"/>
                <w:szCs w:val="18"/>
                <w:u w:val="none"/>
                <w:lang w:val="en-US" w:eastAsia="zh-CN" w:bidi="ar"/>
              </w:rPr>
              <w:t>严格按照《预算法》及其实施条例的相关规定，科学合理编制预算，严格执行预算，提高资金使用效率</w:t>
            </w:r>
            <w:r>
              <w:rPr>
                <w:rFonts w:hint="eastAsia" w:ascii="宋体" w:hAnsi="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76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项目负责人：陈竹</w:t>
            </w:r>
          </w:p>
        </w:tc>
        <w:tc>
          <w:tcPr>
            <w:tcW w:w="2236"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财务负责人：田珂</w:t>
            </w:r>
          </w:p>
        </w:tc>
      </w:tr>
    </w:tbl>
    <w:p>
      <w:pPr>
        <w:rPr>
          <w:rFonts w:hint="default"/>
          <w:lang w:val="en-US" w:eastAsia="zh-CN"/>
        </w:rPr>
        <w:sectPr>
          <w:pgSz w:w="11906" w:h="16838"/>
          <w:pgMar w:top="2098" w:right="1474" w:bottom="1984" w:left="1587" w:header="851" w:footer="992" w:gutter="0"/>
          <w:pgBorders>
            <w:top w:val="none" w:sz="0" w:space="0"/>
            <w:left w:val="none" w:sz="0" w:space="0"/>
            <w:bottom w:val="none" w:sz="0" w:space="0"/>
            <w:right w:val="none" w:sz="0" w:space="0"/>
          </w:pgBorders>
          <w:pgNumType w:fmt="decimal"/>
          <w:cols w:space="425" w:num="1"/>
          <w:titlePg/>
          <w:docGrid w:type="lines" w:linePitch="312" w:charSpace="0"/>
        </w:sectPr>
      </w:pPr>
    </w:p>
    <w:p>
      <w:pPr>
        <w:pageBreakBefore w:val="0"/>
        <w:kinsoku/>
        <w:wordWrap/>
        <w:overflowPunct/>
        <w:topLinePunct w:val="0"/>
        <w:bidi w:val="0"/>
        <w:spacing w:line="572" w:lineRule="exact"/>
        <w:jc w:val="both"/>
        <w:textAlignment w:val="auto"/>
        <w:outlineLvl w:val="0"/>
        <w:rPr>
          <w:rFonts w:hint="eastAsia" w:ascii="黑体" w:hAnsi="黑体" w:eastAsia="黑体"/>
          <w:color w:val="auto"/>
          <w:sz w:val="44"/>
          <w:szCs w:val="44"/>
          <w:highlight w:val="none"/>
        </w:rPr>
      </w:pPr>
    </w:p>
    <w:p>
      <w:pPr>
        <w:pageBreakBefore w:val="0"/>
        <w:kinsoku/>
        <w:wordWrap/>
        <w:overflowPunct/>
        <w:topLinePunct w:val="0"/>
        <w:bidi w:val="0"/>
        <w:spacing w:line="572" w:lineRule="exact"/>
        <w:jc w:val="center"/>
        <w:textAlignment w:val="auto"/>
        <w:outlineLvl w:val="0"/>
        <w:rPr>
          <w:rFonts w:hint="eastAsia" w:ascii="仿宋" w:hAnsi="仿宋" w:eastAsia="仿宋"/>
          <w:b w:val="0"/>
          <w:color w:val="auto"/>
          <w:highlight w:val="none"/>
        </w:rPr>
      </w:pPr>
      <w:r>
        <w:rPr>
          <w:rFonts w:hint="eastAsia" w:ascii="黑体" w:hAnsi="黑体" w:eastAsia="黑体"/>
          <w:color w:val="auto"/>
          <w:sz w:val="44"/>
          <w:szCs w:val="44"/>
          <w:highlight w:val="none"/>
        </w:rPr>
        <w:t>第</w:t>
      </w:r>
      <w:r>
        <w:rPr>
          <w:rStyle w:val="27"/>
          <w:rFonts w:hint="eastAsia" w:ascii="黑体" w:hAnsi="黑体" w:eastAsia="黑体"/>
          <w:b w:val="0"/>
          <w:color w:val="auto"/>
          <w:highlight w:val="none"/>
        </w:rPr>
        <w:t>五部分 附表</w:t>
      </w:r>
      <w:bookmarkEnd w:id="51"/>
      <w:bookmarkEnd w:id="53"/>
      <w:bookmarkStart w:id="54" w:name="_Toc15396619"/>
    </w:p>
    <w:p>
      <w:pPr>
        <w:pStyle w:val="4"/>
        <w:pageBreakBefore w:val="0"/>
        <w:kinsoku/>
        <w:wordWrap/>
        <w:overflowPunct/>
        <w:topLinePunct w:val="0"/>
        <w:bidi w:val="0"/>
        <w:spacing w:line="572" w:lineRule="exact"/>
        <w:textAlignment w:val="auto"/>
        <w:rPr>
          <w:rFonts w:ascii="仿宋" w:hAnsi="仿宋" w:eastAsia="仿宋"/>
          <w:color w:val="auto"/>
          <w:highlight w:val="none"/>
        </w:rPr>
      </w:pPr>
      <w:r>
        <w:rPr>
          <w:rFonts w:hint="eastAsia" w:ascii="仿宋" w:hAnsi="仿宋" w:eastAsia="仿宋"/>
          <w:b w:val="0"/>
          <w:color w:val="auto"/>
          <w:highlight w:val="none"/>
        </w:rPr>
        <w:t>一、收</w:t>
      </w:r>
      <w:r>
        <w:rPr>
          <w:rStyle w:val="18"/>
          <w:rFonts w:hint="eastAsia" w:ascii="仿宋" w:hAnsi="仿宋" w:eastAsia="仿宋"/>
          <w:b w:val="0"/>
          <w:bCs w:val="0"/>
          <w:color w:val="auto"/>
          <w:highlight w:val="none"/>
        </w:rPr>
        <w:t>入支出决算总表</w:t>
      </w:r>
      <w:bookmarkEnd w:id="54"/>
    </w:p>
    <w:p>
      <w:pPr>
        <w:pStyle w:val="4"/>
        <w:pageBreakBefore w:val="0"/>
        <w:kinsoku/>
        <w:wordWrap/>
        <w:overflowPunct/>
        <w:topLinePunct w:val="0"/>
        <w:bidi w:val="0"/>
        <w:spacing w:line="572" w:lineRule="exact"/>
        <w:textAlignment w:val="auto"/>
        <w:rPr>
          <w:rFonts w:ascii="仿宋" w:hAnsi="仿宋" w:eastAsia="仿宋"/>
          <w:color w:val="auto"/>
          <w:highlight w:val="none"/>
        </w:rPr>
      </w:pPr>
      <w:bookmarkStart w:id="55" w:name="_Toc15396620"/>
      <w:r>
        <w:rPr>
          <w:rFonts w:hint="eastAsia" w:ascii="仿宋" w:hAnsi="仿宋" w:eastAsia="仿宋"/>
          <w:b w:val="0"/>
          <w:color w:val="auto"/>
          <w:highlight w:val="none"/>
        </w:rPr>
        <w:t>二、收</w:t>
      </w:r>
      <w:r>
        <w:rPr>
          <w:rStyle w:val="18"/>
          <w:rFonts w:hint="eastAsia" w:ascii="仿宋" w:hAnsi="仿宋" w:eastAsia="仿宋"/>
          <w:b w:val="0"/>
          <w:bCs w:val="0"/>
          <w:color w:val="auto"/>
          <w:highlight w:val="none"/>
        </w:rPr>
        <w:t>入决算表</w:t>
      </w:r>
      <w:bookmarkEnd w:id="55"/>
    </w:p>
    <w:p>
      <w:pPr>
        <w:pStyle w:val="4"/>
        <w:pageBreakBefore w:val="0"/>
        <w:kinsoku/>
        <w:wordWrap/>
        <w:overflowPunct/>
        <w:topLinePunct w:val="0"/>
        <w:bidi w:val="0"/>
        <w:spacing w:line="572" w:lineRule="exact"/>
        <w:textAlignment w:val="auto"/>
        <w:rPr>
          <w:rFonts w:ascii="仿宋" w:hAnsi="仿宋" w:eastAsia="仿宋"/>
          <w:color w:val="auto"/>
          <w:highlight w:val="none"/>
        </w:rPr>
      </w:pPr>
      <w:bookmarkStart w:id="56" w:name="_Toc15396621"/>
      <w:r>
        <w:rPr>
          <w:rStyle w:val="18"/>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18"/>
          <w:rFonts w:hint="eastAsia" w:ascii="仿宋" w:hAnsi="仿宋" w:eastAsia="仿宋"/>
          <w:b w:val="0"/>
          <w:bCs w:val="0"/>
          <w:color w:val="auto"/>
          <w:highlight w:val="none"/>
        </w:rPr>
        <w:t>出决算表</w:t>
      </w:r>
      <w:bookmarkEnd w:id="56"/>
    </w:p>
    <w:p>
      <w:pPr>
        <w:pStyle w:val="4"/>
        <w:pageBreakBefore w:val="0"/>
        <w:kinsoku/>
        <w:wordWrap/>
        <w:overflowPunct/>
        <w:topLinePunct w:val="0"/>
        <w:bidi w:val="0"/>
        <w:spacing w:line="572" w:lineRule="exact"/>
        <w:textAlignment w:val="auto"/>
        <w:rPr>
          <w:rFonts w:ascii="仿宋" w:hAnsi="仿宋" w:eastAsia="仿宋"/>
          <w:b w:val="0"/>
          <w:color w:val="auto"/>
          <w:highlight w:val="none"/>
        </w:rPr>
      </w:pPr>
      <w:bookmarkStart w:id="57" w:name="_Toc15396622"/>
      <w:r>
        <w:rPr>
          <w:rStyle w:val="18"/>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18"/>
          <w:rFonts w:hint="eastAsia" w:ascii="仿宋" w:hAnsi="仿宋" w:eastAsia="仿宋"/>
          <w:b w:val="0"/>
          <w:bCs w:val="0"/>
          <w:color w:val="auto"/>
          <w:highlight w:val="none"/>
        </w:rPr>
        <w:t>政拨款收入支出决算总表</w:t>
      </w:r>
      <w:bookmarkEnd w:id="57"/>
    </w:p>
    <w:p>
      <w:pPr>
        <w:pStyle w:val="4"/>
        <w:pageBreakBefore w:val="0"/>
        <w:kinsoku/>
        <w:wordWrap/>
        <w:overflowPunct/>
        <w:topLinePunct w:val="0"/>
        <w:bidi w:val="0"/>
        <w:spacing w:line="572" w:lineRule="exact"/>
        <w:textAlignment w:val="auto"/>
        <w:rPr>
          <w:rStyle w:val="18"/>
          <w:rFonts w:ascii="仿宋" w:hAnsi="仿宋" w:eastAsia="仿宋"/>
          <w:b w:val="0"/>
          <w:bCs w:val="0"/>
          <w:color w:val="auto"/>
          <w:highlight w:val="none"/>
        </w:rPr>
      </w:pPr>
      <w:bookmarkStart w:id="58" w:name="_Toc15396623"/>
      <w:r>
        <w:rPr>
          <w:rStyle w:val="18"/>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18"/>
          <w:rFonts w:hint="eastAsia" w:ascii="仿宋" w:hAnsi="仿宋" w:eastAsia="仿宋"/>
          <w:b w:val="0"/>
          <w:bCs w:val="0"/>
          <w:color w:val="auto"/>
          <w:highlight w:val="none"/>
        </w:rPr>
        <w:t>政拨款支出决算明细表</w:t>
      </w:r>
      <w:bookmarkEnd w:id="58"/>
      <w:bookmarkStart w:id="59" w:name="_Toc15396624"/>
    </w:p>
    <w:p>
      <w:pPr>
        <w:pStyle w:val="4"/>
        <w:pageBreakBefore w:val="0"/>
        <w:kinsoku/>
        <w:wordWrap/>
        <w:overflowPunct/>
        <w:topLinePunct w:val="0"/>
        <w:bidi w:val="0"/>
        <w:spacing w:line="572" w:lineRule="exact"/>
        <w:textAlignment w:val="auto"/>
        <w:rPr>
          <w:rFonts w:ascii="仿宋" w:hAnsi="仿宋" w:eastAsia="仿宋"/>
          <w:color w:val="auto"/>
          <w:highlight w:val="none"/>
        </w:rPr>
      </w:pPr>
      <w:r>
        <w:rPr>
          <w:rStyle w:val="18"/>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18"/>
          <w:rFonts w:hint="eastAsia" w:ascii="仿宋" w:hAnsi="仿宋" w:eastAsia="仿宋"/>
          <w:b w:val="0"/>
          <w:bCs w:val="0"/>
          <w:color w:val="auto"/>
          <w:highlight w:val="none"/>
        </w:rPr>
        <w:t>般公共预算财政拨款支出决算表</w:t>
      </w:r>
      <w:bookmarkEnd w:id="59"/>
    </w:p>
    <w:p>
      <w:pPr>
        <w:pStyle w:val="4"/>
        <w:pageBreakBefore w:val="0"/>
        <w:kinsoku/>
        <w:wordWrap/>
        <w:overflowPunct/>
        <w:topLinePunct w:val="0"/>
        <w:bidi w:val="0"/>
        <w:spacing w:line="572" w:lineRule="exact"/>
        <w:textAlignment w:val="auto"/>
        <w:rPr>
          <w:rFonts w:ascii="仿宋" w:hAnsi="仿宋" w:eastAsia="仿宋"/>
          <w:color w:val="auto"/>
          <w:highlight w:val="none"/>
        </w:rPr>
      </w:pPr>
      <w:bookmarkStart w:id="60" w:name="_Toc15396625"/>
      <w:r>
        <w:rPr>
          <w:rStyle w:val="18"/>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18"/>
          <w:rFonts w:hint="eastAsia" w:ascii="仿宋" w:hAnsi="仿宋" w:eastAsia="仿宋"/>
          <w:b w:val="0"/>
          <w:bCs w:val="0"/>
          <w:color w:val="auto"/>
          <w:highlight w:val="none"/>
        </w:rPr>
        <w:t>般公共预算财政拨款支出决算明细表</w:t>
      </w:r>
      <w:bookmarkEnd w:id="60"/>
    </w:p>
    <w:p>
      <w:pPr>
        <w:pStyle w:val="4"/>
        <w:pageBreakBefore w:val="0"/>
        <w:kinsoku/>
        <w:wordWrap/>
        <w:overflowPunct/>
        <w:topLinePunct w:val="0"/>
        <w:bidi w:val="0"/>
        <w:spacing w:line="572" w:lineRule="exact"/>
        <w:textAlignment w:val="auto"/>
        <w:rPr>
          <w:rFonts w:ascii="仿宋" w:hAnsi="仿宋" w:eastAsia="仿宋"/>
          <w:color w:val="auto"/>
          <w:highlight w:val="none"/>
        </w:rPr>
      </w:pPr>
      <w:bookmarkStart w:id="61" w:name="_Toc15396626"/>
      <w:r>
        <w:rPr>
          <w:rStyle w:val="18"/>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18"/>
          <w:rFonts w:hint="eastAsia" w:ascii="仿宋" w:hAnsi="仿宋" w:eastAsia="仿宋"/>
          <w:b w:val="0"/>
          <w:bCs w:val="0"/>
          <w:color w:val="auto"/>
          <w:highlight w:val="none"/>
        </w:rPr>
        <w:t>般公共预算财政拨款基本支出决算表</w:t>
      </w:r>
      <w:bookmarkEnd w:id="61"/>
    </w:p>
    <w:p>
      <w:pPr>
        <w:pStyle w:val="4"/>
        <w:pageBreakBefore w:val="0"/>
        <w:kinsoku/>
        <w:wordWrap/>
        <w:overflowPunct/>
        <w:topLinePunct w:val="0"/>
        <w:bidi w:val="0"/>
        <w:spacing w:line="572" w:lineRule="exact"/>
        <w:textAlignment w:val="auto"/>
        <w:rPr>
          <w:rFonts w:ascii="仿宋" w:hAnsi="仿宋" w:eastAsia="仿宋"/>
          <w:color w:val="auto"/>
          <w:highlight w:val="none"/>
        </w:rPr>
      </w:pPr>
      <w:bookmarkStart w:id="62" w:name="_Toc15396627"/>
      <w:r>
        <w:rPr>
          <w:rStyle w:val="18"/>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18"/>
          <w:rFonts w:hint="eastAsia" w:ascii="仿宋" w:hAnsi="仿宋" w:eastAsia="仿宋"/>
          <w:b w:val="0"/>
          <w:bCs w:val="0"/>
          <w:color w:val="auto"/>
          <w:highlight w:val="none"/>
        </w:rPr>
        <w:t>般公共预算财政拨款项目支出决算表</w:t>
      </w:r>
      <w:bookmarkEnd w:id="62"/>
    </w:p>
    <w:p>
      <w:pPr>
        <w:pStyle w:val="4"/>
        <w:pageBreakBefore w:val="0"/>
        <w:kinsoku/>
        <w:wordWrap/>
        <w:overflowPunct/>
        <w:topLinePunct w:val="0"/>
        <w:bidi w:val="0"/>
        <w:spacing w:line="572" w:lineRule="exact"/>
        <w:textAlignment w:val="auto"/>
        <w:rPr>
          <w:rFonts w:ascii="仿宋" w:hAnsi="仿宋" w:eastAsia="仿宋"/>
          <w:color w:val="auto"/>
          <w:highlight w:val="none"/>
        </w:rPr>
      </w:pPr>
      <w:bookmarkStart w:id="63" w:name="_Toc15396628"/>
      <w:r>
        <w:rPr>
          <w:rStyle w:val="18"/>
          <w:rFonts w:hint="eastAsia" w:ascii="仿宋" w:hAnsi="仿宋" w:eastAsia="仿宋"/>
          <w:b w:val="0"/>
          <w:bCs w:val="0"/>
          <w:color w:val="auto"/>
          <w:highlight w:val="none"/>
        </w:rPr>
        <w:t>十、</w:t>
      </w:r>
      <w:bookmarkEnd w:id="63"/>
      <w:r>
        <w:rPr>
          <w:rFonts w:hint="eastAsia" w:ascii="仿宋" w:hAnsi="仿宋" w:eastAsia="仿宋"/>
          <w:b w:val="0"/>
          <w:color w:val="auto"/>
          <w:highlight w:val="none"/>
        </w:rPr>
        <w:t>政</w:t>
      </w:r>
      <w:r>
        <w:rPr>
          <w:rStyle w:val="18"/>
          <w:rFonts w:hint="eastAsia" w:ascii="仿宋" w:hAnsi="仿宋" w:eastAsia="仿宋"/>
          <w:b w:val="0"/>
          <w:bCs w:val="0"/>
          <w:color w:val="auto"/>
          <w:highlight w:val="none"/>
        </w:rPr>
        <w:t>府性基金预算财政拨款收入支出决算表</w:t>
      </w:r>
    </w:p>
    <w:p>
      <w:pPr>
        <w:pStyle w:val="4"/>
        <w:pageBreakBefore w:val="0"/>
        <w:kinsoku/>
        <w:wordWrap/>
        <w:overflowPunct/>
        <w:topLinePunct w:val="0"/>
        <w:bidi w:val="0"/>
        <w:spacing w:line="572" w:lineRule="exact"/>
        <w:textAlignment w:val="auto"/>
        <w:rPr>
          <w:rFonts w:ascii="仿宋" w:hAnsi="仿宋" w:eastAsia="仿宋"/>
          <w:color w:val="auto"/>
          <w:highlight w:val="none"/>
        </w:rPr>
      </w:pPr>
      <w:bookmarkStart w:id="64" w:name="_Toc15396629"/>
      <w:r>
        <w:rPr>
          <w:rStyle w:val="18"/>
          <w:rFonts w:hint="eastAsia" w:ascii="仿宋" w:hAnsi="仿宋" w:eastAsia="仿宋"/>
          <w:b w:val="0"/>
          <w:bCs w:val="0"/>
          <w:color w:val="auto"/>
          <w:highlight w:val="none"/>
        </w:rPr>
        <w:t>十一、</w:t>
      </w:r>
      <w:bookmarkEnd w:id="64"/>
      <w:r>
        <w:rPr>
          <w:rFonts w:hint="eastAsia" w:ascii="仿宋" w:hAnsi="仿宋" w:eastAsia="仿宋"/>
          <w:b w:val="0"/>
          <w:color w:val="auto"/>
          <w:highlight w:val="none"/>
        </w:rPr>
        <w:t>国</w:t>
      </w:r>
      <w:r>
        <w:rPr>
          <w:rStyle w:val="18"/>
          <w:rFonts w:hint="eastAsia" w:ascii="仿宋" w:hAnsi="仿宋" w:eastAsia="仿宋"/>
          <w:b w:val="0"/>
          <w:bCs w:val="0"/>
          <w:color w:val="auto"/>
          <w:highlight w:val="none"/>
        </w:rPr>
        <w:t>有资本经营预算</w:t>
      </w:r>
      <w:r>
        <w:rPr>
          <w:rStyle w:val="18"/>
          <w:rFonts w:hint="eastAsia" w:ascii="仿宋" w:hAnsi="仿宋" w:eastAsia="仿宋"/>
          <w:b w:val="0"/>
          <w:bCs w:val="0"/>
          <w:color w:val="auto"/>
          <w:highlight w:val="none"/>
          <w:lang w:eastAsia="zh-CN"/>
        </w:rPr>
        <w:t>财政拨款收入</w:t>
      </w:r>
      <w:r>
        <w:rPr>
          <w:rStyle w:val="18"/>
          <w:rFonts w:hint="eastAsia" w:ascii="仿宋" w:hAnsi="仿宋" w:eastAsia="仿宋"/>
          <w:b w:val="0"/>
          <w:bCs w:val="0"/>
          <w:color w:val="auto"/>
          <w:highlight w:val="none"/>
        </w:rPr>
        <w:t>支出决算表</w:t>
      </w:r>
    </w:p>
    <w:p>
      <w:pPr>
        <w:pStyle w:val="4"/>
        <w:pageBreakBefore w:val="0"/>
        <w:kinsoku/>
        <w:wordWrap/>
        <w:overflowPunct/>
        <w:topLinePunct w:val="0"/>
        <w:bidi w:val="0"/>
        <w:spacing w:line="572" w:lineRule="exact"/>
        <w:textAlignment w:val="auto"/>
        <w:rPr>
          <w:rFonts w:ascii="仿宋" w:hAnsi="仿宋" w:eastAsia="仿宋"/>
          <w:color w:val="auto"/>
          <w:highlight w:val="none"/>
        </w:rPr>
      </w:pPr>
      <w:bookmarkStart w:id="65" w:name="_Toc15396630"/>
      <w:r>
        <w:rPr>
          <w:rStyle w:val="18"/>
          <w:rFonts w:hint="eastAsia" w:ascii="仿宋" w:hAnsi="仿宋" w:eastAsia="仿宋"/>
          <w:b w:val="0"/>
          <w:bCs w:val="0"/>
          <w:color w:val="auto"/>
          <w:highlight w:val="none"/>
        </w:rPr>
        <w:t>十二、</w:t>
      </w:r>
      <w:bookmarkEnd w:id="65"/>
      <w:r>
        <w:rPr>
          <w:rStyle w:val="18"/>
          <w:rFonts w:hint="eastAsia" w:ascii="仿宋" w:hAnsi="仿宋" w:eastAsia="仿宋"/>
          <w:b w:val="0"/>
          <w:bCs w:val="0"/>
          <w:color w:val="auto"/>
          <w:highlight w:val="none"/>
          <w:lang w:eastAsia="zh-CN"/>
        </w:rPr>
        <w:t>国有资本经营预算财政拨款支出决算表</w:t>
      </w:r>
    </w:p>
    <w:p>
      <w:pPr>
        <w:pStyle w:val="4"/>
        <w:pageBreakBefore w:val="0"/>
        <w:kinsoku/>
        <w:wordWrap/>
        <w:overflowPunct/>
        <w:topLinePunct w:val="0"/>
        <w:bidi w:val="0"/>
        <w:spacing w:line="572" w:lineRule="exact"/>
        <w:textAlignment w:val="auto"/>
        <w:rPr>
          <w:rFonts w:hint="eastAsia" w:eastAsia="仿宋"/>
          <w:color w:val="auto"/>
          <w:highlight w:val="none"/>
          <w:lang w:eastAsia="zh-CN"/>
        </w:rPr>
      </w:pPr>
      <w:bookmarkStart w:id="66" w:name="_Toc15396631"/>
      <w:r>
        <w:rPr>
          <w:rStyle w:val="18"/>
          <w:rFonts w:hint="eastAsia" w:ascii="仿宋" w:hAnsi="仿宋" w:eastAsia="仿宋"/>
          <w:b w:val="0"/>
          <w:bCs w:val="0"/>
          <w:color w:val="auto"/>
          <w:highlight w:val="none"/>
        </w:rPr>
        <w:t>十三、</w:t>
      </w:r>
      <w:bookmarkEnd w:id="66"/>
      <w:r>
        <w:rPr>
          <w:rStyle w:val="18"/>
          <w:rFonts w:hint="eastAsia" w:ascii="仿宋" w:hAnsi="仿宋" w:eastAsia="仿宋"/>
          <w:b w:val="0"/>
          <w:bCs w:val="0"/>
          <w:color w:val="auto"/>
          <w:highlight w:val="none"/>
          <w:lang w:eastAsia="zh-CN"/>
        </w:rPr>
        <w:t>财政拨款“三公”经费支出决算表</w:t>
      </w:r>
    </w:p>
    <w:sectPr>
      <w:pgSz w:w="11906" w:h="16838"/>
      <w:pgMar w:top="2098" w:right="1474" w:bottom="1984" w:left="1587" w:header="851" w:footer="992" w:gutter="0"/>
      <w:pgBorders>
        <w:top w:val="none" w:sz="0" w:space="0"/>
        <w:left w:val="none" w:sz="0" w:space="0"/>
        <w:bottom w:val="none" w:sz="0" w:space="0"/>
        <w:right w:val="none" w:sz="0" w:space="0"/>
      </w:pgBorders>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pPr>
  </w:p>
  <w:p>
    <w:pPr>
      <w:pStyle w:val="1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4422"/>
        <w:tab w:val="clear" w:pos="4153"/>
      </w:tabs>
    </w:pPr>
    <w:r>
      <w:rPr>
        <w:rFonts w:hint="eastAsia"/>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pPr>
  </w:p>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pPr>
  </w:p>
  <w:p>
    <w:pPr>
      <w:pStyle w:val="1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94781956"/>
                          </w:sdtPr>
                          <w:sdtContent>
                            <w:p>
                              <w:pPr>
                                <w:pStyle w:val="10"/>
                                <w:jc w:val="center"/>
                              </w:pPr>
                              <w:r>
                                <w:fldChar w:fldCharType="begin"/>
                              </w:r>
                              <w:r>
                                <w:instrText xml:space="preserve">PAGE   \* MERGEFORMAT</w:instrText>
                              </w:r>
                              <w:r>
                                <w:fldChar w:fldCharType="separate"/>
                              </w:r>
                              <w:r>
                                <w:rPr>
                                  <w:lang w:val="zh-CN"/>
                                </w:rPr>
                                <w:t>8</w:t>
                              </w:r>
                              <w: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sdt>
                    <w:sdtPr>
                      <w:id w:val="-1994781956"/>
                    </w:sdtPr>
                    <w:sdtContent>
                      <w:p>
                        <w:pPr>
                          <w:pStyle w:val="10"/>
                          <w:jc w:val="center"/>
                        </w:pPr>
                        <w:r>
                          <w:fldChar w:fldCharType="begin"/>
                        </w:r>
                        <w:r>
                          <w:instrText xml:space="preserve">PAGE   \* MERGEFORMAT</w:instrText>
                        </w:r>
                        <w:r>
                          <w:fldChar w:fldCharType="separate"/>
                        </w:r>
                        <w:r>
                          <w:rPr>
                            <w:lang w:val="zh-CN"/>
                          </w:rPr>
                          <w:t>8</w:t>
                        </w:r>
                        <w:r>
                          <w:fldChar w:fldCharType="end"/>
                        </w:r>
                      </w:p>
                    </w:sdtContent>
                  </w:sdt>
                  <w:p>
                    <w:pPr>
                      <w:pStyle w:val="2"/>
                    </w:pPr>
                  </w:p>
                </w:txbxContent>
              </v:textbox>
            </v:shape>
          </w:pict>
        </mc:Fallback>
      </mc:AlternateContent>
    </w:r>
  </w:p>
  <w:p>
    <w:pPr>
      <w:pStyle w:val="1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5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1ZTQ4NmIxM2U1NTI3ZDU4OWRlMmQyZTE3MWVjMWM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33245D6"/>
    <w:rsid w:val="03E503BA"/>
    <w:rsid w:val="046753C6"/>
    <w:rsid w:val="04BF763A"/>
    <w:rsid w:val="053A62B5"/>
    <w:rsid w:val="069F3DAC"/>
    <w:rsid w:val="06E9023B"/>
    <w:rsid w:val="072B33CE"/>
    <w:rsid w:val="073F114A"/>
    <w:rsid w:val="0A2032A3"/>
    <w:rsid w:val="0A6954AD"/>
    <w:rsid w:val="0B612388"/>
    <w:rsid w:val="0B8A37D8"/>
    <w:rsid w:val="0D973C21"/>
    <w:rsid w:val="0EBA42DA"/>
    <w:rsid w:val="0EE20AF5"/>
    <w:rsid w:val="0F5C47D0"/>
    <w:rsid w:val="0FB7223D"/>
    <w:rsid w:val="10C055FF"/>
    <w:rsid w:val="11222393"/>
    <w:rsid w:val="11792A40"/>
    <w:rsid w:val="118107EC"/>
    <w:rsid w:val="11CC7E40"/>
    <w:rsid w:val="11DD6519"/>
    <w:rsid w:val="121C43C1"/>
    <w:rsid w:val="12A85BB1"/>
    <w:rsid w:val="132016D4"/>
    <w:rsid w:val="13A355FB"/>
    <w:rsid w:val="15C2120C"/>
    <w:rsid w:val="16886279"/>
    <w:rsid w:val="16BB723D"/>
    <w:rsid w:val="16C54BA8"/>
    <w:rsid w:val="18015F3F"/>
    <w:rsid w:val="185177E7"/>
    <w:rsid w:val="1AEB4D10"/>
    <w:rsid w:val="1BB33460"/>
    <w:rsid w:val="1BE8440E"/>
    <w:rsid w:val="1D155CEE"/>
    <w:rsid w:val="1D873D23"/>
    <w:rsid w:val="1DB3361B"/>
    <w:rsid w:val="1FF94B77"/>
    <w:rsid w:val="205D331E"/>
    <w:rsid w:val="20635C2C"/>
    <w:rsid w:val="20F57F95"/>
    <w:rsid w:val="217A4437"/>
    <w:rsid w:val="219831A2"/>
    <w:rsid w:val="21E50163"/>
    <w:rsid w:val="222E47BD"/>
    <w:rsid w:val="22992AD0"/>
    <w:rsid w:val="233C481F"/>
    <w:rsid w:val="237163F9"/>
    <w:rsid w:val="240371BF"/>
    <w:rsid w:val="24F917B8"/>
    <w:rsid w:val="25711CC6"/>
    <w:rsid w:val="25C741E6"/>
    <w:rsid w:val="25CE1A57"/>
    <w:rsid w:val="26153106"/>
    <w:rsid w:val="26B037A6"/>
    <w:rsid w:val="26DE2DEE"/>
    <w:rsid w:val="273423C5"/>
    <w:rsid w:val="27842671"/>
    <w:rsid w:val="28407F43"/>
    <w:rsid w:val="290C4C94"/>
    <w:rsid w:val="29C109D8"/>
    <w:rsid w:val="29FD04D3"/>
    <w:rsid w:val="2ABD5115"/>
    <w:rsid w:val="2ABE7A3E"/>
    <w:rsid w:val="2C90798A"/>
    <w:rsid w:val="2CA234A8"/>
    <w:rsid w:val="2CDA2BCD"/>
    <w:rsid w:val="2CEE1839"/>
    <w:rsid w:val="2D6C5A20"/>
    <w:rsid w:val="2E422E1B"/>
    <w:rsid w:val="2EFA178C"/>
    <w:rsid w:val="2FB937B8"/>
    <w:rsid w:val="30B46D73"/>
    <w:rsid w:val="319F7F4E"/>
    <w:rsid w:val="31B45EC9"/>
    <w:rsid w:val="325E3999"/>
    <w:rsid w:val="32690A61"/>
    <w:rsid w:val="32AF5E5D"/>
    <w:rsid w:val="32FE2E9B"/>
    <w:rsid w:val="352D6FF8"/>
    <w:rsid w:val="366156C8"/>
    <w:rsid w:val="36EA71ED"/>
    <w:rsid w:val="375B700F"/>
    <w:rsid w:val="383D272C"/>
    <w:rsid w:val="389C181C"/>
    <w:rsid w:val="39AE70AB"/>
    <w:rsid w:val="39B87ABD"/>
    <w:rsid w:val="39D37B62"/>
    <w:rsid w:val="3AC04DCD"/>
    <w:rsid w:val="3B4E462B"/>
    <w:rsid w:val="3B556027"/>
    <w:rsid w:val="3BCD6080"/>
    <w:rsid w:val="3C0C0783"/>
    <w:rsid w:val="3DB5782E"/>
    <w:rsid w:val="3DDF1307"/>
    <w:rsid w:val="3E1B6766"/>
    <w:rsid w:val="3ED65C74"/>
    <w:rsid w:val="3F9F3A96"/>
    <w:rsid w:val="41A23DE3"/>
    <w:rsid w:val="41C645C6"/>
    <w:rsid w:val="431F6F1A"/>
    <w:rsid w:val="434D7B18"/>
    <w:rsid w:val="44E81B7F"/>
    <w:rsid w:val="45644E54"/>
    <w:rsid w:val="45985A08"/>
    <w:rsid w:val="45B20667"/>
    <w:rsid w:val="465D2FE4"/>
    <w:rsid w:val="46771E1E"/>
    <w:rsid w:val="468A4E4A"/>
    <w:rsid w:val="48BF60AB"/>
    <w:rsid w:val="490C1C1F"/>
    <w:rsid w:val="493216DA"/>
    <w:rsid w:val="493C27E9"/>
    <w:rsid w:val="496F39ED"/>
    <w:rsid w:val="499C0D95"/>
    <w:rsid w:val="49FF41D3"/>
    <w:rsid w:val="4A073F02"/>
    <w:rsid w:val="4ADB5A5F"/>
    <w:rsid w:val="4B7E66B4"/>
    <w:rsid w:val="4BE068DB"/>
    <w:rsid w:val="4BF6002B"/>
    <w:rsid w:val="4C326977"/>
    <w:rsid w:val="4C712BA8"/>
    <w:rsid w:val="4CE10E72"/>
    <w:rsid w:val="4D207792"/>
    <w:rsid w:val="4ECE2238"/>
    <w:rsid w:val="4FA04D24"/>
    <w:rsid w:val="4FE47521"/>
    <w:rsid w:val="503F4DC3"/>
    <w:rsid w:val="5066591C"/>
    <w:rsid w:val="512D09F0"/>
    <w:rsid w:val="51DB4B86"/>
    <w:rsid w:val="520E4D2A"/>
    <w:rsid w:val="53034559"/>
    <w:rsid w:val="530C6062"/>
    <w:rsid w:val="55333C3E"/>
    <w:rsid w:val="56996552"/>
    <w:rsid w:val="569C7B02"/>
    <w:rsid w:val="580170AE"/>
    <w:rsid w:val="585913F3"/>
    <w:rsid w:val="59130D50"/>
    <w:rsid w:val="596521DC"/>
    <w:rsid w:val="596C1C40"/>
    <w:rsid w:val="59DF5DD6"/>
    <w:rsid w:val="5C853455"/>
    <w:rsid w:val="5D812854"/>
    <w:rsid w:val="608C5B83"/>
    <w:rsid w:val="611073ED"/>
    <w:rsid w:val="61227EAA"/>
    <w:rsid w:val="648470ED"/>
    <w:rsid w:val="64B31587"/>
    <w:rsid w:val="64CA39A1"/>
    <w:rsid w:val="675D1C3B"/>
    <w:rsid w:val="68F4037D"/>
    <w:rsid w:val="693E2814"/>
    <w:rsid w:val="69630ADE"/>
    <w:rsid w:val="698812FC"/>
    <w:rsid w:val="6AF26B3F"/>
    <w:rsid w:val="6C4A05C8"/>
    <w:rsid w:val="6CBA4918"/>
    <w:rsid w:val="6D3B1A89"/>
    <w:rsid w:val="6DB072EE"/>
    <w:rsid w:val="6E79590F"/>
    <w:rsid w:val="6EF72976"/>
    <w:rsid w:val="6F414E9A"/>
    <w:rsid w:val="70684684"/>
    <w:rsid w:val="708B5A6B"/>
    <w:rsid w:val="709E3D5C"/>
    <w:rsid w:val="70B10CC4"/>
    <w:rsid w:val="70FA04FB"/>
    <w:rsid w:val="711B5122"/>
    <w:rsid w:val="71BF4EC2"/>
    <w:rsid w:val="71E86D9A"/>
    <w:rsid w:val="72734D90"/>
    <w:rsid w:val="72E40C53"/>
    <w:rsid w:val="72F20F0B"/>
    <w:rsid w:val="7322037F"/>
    <w:rsid w:val="7412278C"/>
    <w:rsid w:val="743725C8"/>
    <w:rsid w:val="74606AFE"/>
    <w:rsid w:val="75175703"/>
    <w:rsid w:val="7592190E"/>
    <w:rsid w:val="75D51524"/>
    <w:rsid w:val="76836D12"/>
    <w:rsid w:val="76CC58FF"/>
    <w:rsid w:val="796432FD"/>
    <w:rsid w:val="79E7B28D"/>
    <w:rsid w:val="7A281343"/>
    <w:rsid w:val="7AEF2658"/>
    <w:rsid w:val="7B296D6F"/>
    <w:rsid w:val="7BEE3352"/>
    <w:rsid w:val="7C771132"/>
    <w:rsid w:val="7CD4368C"/>
    <w:rsid w:val="7CE0714C"/>
    <w:rsid w:val="7DD2157E"/>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99"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1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qFormat/>
    <w:uiPriority w:val="99"/>
    <w:rPr>
      <w:rFonts w:ascii="Calibri" w:hAnsi="Calibri" w:cs="宋体"/>
    </w:rPr>
  </w:style>
  <w:style w:type="paragraph" w:styleId="6">
    <w:name w:val="annotation text"/>
    <w:basedOn w:val="1"/>
    <w:semiHidden/>
    <w:unhideWhenUsed/>
    <w:qFormat/>
    <w:uiPriority w:val="99"/>
    <w:pPr>
      <w:jc w:val="left"/>
    </w:pPr>
  </w:style>
  <w:style w:type="paragraph" w:styleId="7">
    <w:name w:val="Body Text"/>
    <w:basedOn w:val="1"/>
    <w:link w:val="24"/>
    <w:qFormat/>
    <w:uiPriority w:val="99"/>
    <w:pPr>
      <w:spacing w:beforeLines="30"/>
    </w:pPr>
    <w:rPr>
      <w:rFonts w:ascii="仿宋_GB2312" w:eastAsia="仿宋_GB2312"/>
      <w:kern w:val="0"/>
      <w:sz w:val="30"/>
    </w:r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29"/>
    <w:semiHidden/>
    <w:unhideWhenUsed/>
    <w:qFormat/>
    <w:uiPriority w:val="99"/>
    <w:rPr>
      <w:sz w:val="18"/>
      <w:szCs w:val="18"/>
    </w:rPr>
  </w:style>
  <w:style w:type="paragraph" w:styleId="10">
    <w:name w:val="footer"/>
    <w:basedOn w:val="1"/>
    <w:link w:val="22"/>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0"/>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character" w:styleId="16">
    <w:name w:val="Strong"/>
    <w:basedOn w:val="15"/>
    <w:qFormat/>
    <w:uiPriority w:val="99"/>
    <w:rPr>
      <w:b/>
    </w:rPr>
  </w:style>
  <w:style w:type="character" w:styleId="17">
    <w:name w:val="Hyperlink"/>
    <w:basedOn w:val="15"/>
    <w:unhideWhenUsed/>
    <w:qFormat/>
    <w:uiPriority w:val="99"/>
    <w:rPr>
      <w:color w:val="0000FF" w:themeColor="hyperlink"/>
      <w:u w:val="single"/>
      <w14:textFill>
        <w14:solidFill>
          <w14:schemeClr w14:val="hlink"/>
        </w14:solidFill>
      </w14:textFill>
    </w:rPr>
  </w:style>
  <w:style w:type="character" w:customStyle="1" w:styleId="18">
    <w:name w:val="标题 2 Char"/>
    <w:basedOn w:val="15"/>
    <w:link w:val="4"/>
    <w:qFormat/>
    <w:uiPriority w:val="9"/>
    <w:rPr>
      <w:rFonts w:asciiTheme="majorHAnsi" w:hAnsiTheme="majorHAnsi" w:eastAsiaTheme="majorEastAsia" w:cstheme="majorBidi"/>
      <w:b/>
      <w:bCs/>
      <w:kern w:val="2"/>
      <w:sz w:val="32"/>
      <w:szCs w:val="32"/>
    </w:rPr>
  </w:style>
  <w:style w:type="character" w:customStyle="1" w:styleId="19">
    <w:name w:val="Header Char"/>
    <w:basedOn w:val="15"/>
    <w:semiHidden/>
    <w:qFormat/>
    <w:uiPriority w:val="99"/>
    <w:rPr>
      <w:rFonts w:ascii="Times New Roman" w:hAnsi="Times New Roman"/>
      <w:sz w:val="18"/>
      <w:szCs w:val="18"/>
    </w:rPr>
  </w:style>
  <w:style w:type="character" w:customStyle="1" w:styleId="20">
    <w:name w:val="页眉 Char"/>
    <w:link w:val="11"/>
    <w:semiHidden/>
    <w:qFormat/>
    <w:locked/>
    <w:uiPriority w:val="99"/>
    <w:rPr>
      <w:sz w:val="18"/>
    </w:rPr>
  </w:style>
  <w:style w:type="character" w:customStyle="1" w:styleId="21">
    <w:name w:val="Footer Char"/>
    <w:basedOn w:val="15"/>
    <w:semiHidden/>
    <w:qFormat/>
    <w:uiPriority w:val="99"/>
    <w:rPr>
      <w:rFonts w:ascii="Times New Roman" w:hAnsi="Times New Roman"/>
      <w:sz w:val="18"/>
      <w:szCs w:val="18"/>
    </w:rPr>
  </w:style>
  <w:style w:type="character" w:customStyle="1" w:styleId="22">
    <w:name w:val="页脚 Char"/>
    <w:link w:val="10"/>
    <w:qFormat/>
    <w:locked/>
    <w:uiPriority w:val="99"/>
    <w:rPr>
      <w:sz w:val="18"/>
    </w:rPr>
  </w:style>
  <w:style w:type="character" w:customStyle="1" w:styleId="23">
    <w:name w:val="Body Text Char"/>
    <w:basedOn w:val="15"/>
    <w:semiHidden/>
    <w:qFormat/>
    <w:uiPriority w:val="99"/>
    <w:rPr>
      <w:rFonts w:ascii="Times New Roman" w:hAnsi="Times New Roman"/>
      <w:szCs w:val="24"/>
    </w:rPr>
  </w:style>
  <w:style w:type="character" w:customStyle="1" w:styleId="24">
    <w:name w:val="正文文本 Char"/>
    <w:link w:val="7"/>
    <w:qFormat/>
    <w:locked/>
    <w:uiPriority w:val="99"/>
    <w:rPr>
      <w:rFonts w:ascii="仿宋_GB2312" w:hAnsi="Times New Roman" w:eastAsia="仿宋_GB2312"/>
      <w:sz w:val="24"/>
    </w:rPr>
  </w:style>
  <w:style w:type="paragraph" w:customStyle="1" w:styleId="25">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6">
    <w:name w:val="List Paragraph"/>
    <w:basedOn w:val="1"/>
    <w:qFormat/>
    <w:uiPriority w:val="34"/>
    <w:pPr>
      <w:ind w:firstLine="420" w:firstLineChars="200"/>
    </w:pPr>
  </w:style>
  <w:style w:type="character" w:customStyle="1" w:styleId="27">
    <w:name w:val="标题 1 Char"/>
    <w:basedOn w:val="15"/>
    <w:link w:val="3"/>
    <w:qFormat/>
    <w:uiPriority w:val="9"/>
    <w:rPr>
      <w:rFonts w:ascii="Times New Roman" w:hAnsi="Times New Roman"/>
      <w:b/>
      <w:bCs/>
      <w:kern w:val="44"/>
      <w:sz w:val="44"/>
      <w:szCs w:val="44"/>
    </w:rPr>
  </w:style>
  <w:style w:type="paragraph" w:customStyle="1" w:styleId="28">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9">
    <w:name w:val="批注框文本 Char"/>
    <w:basedOn w:val="15"/>
    <w:link w:val="9"/>
    <w:semiHidden/>
    <w:qFormat/>
    <w:uiPriority w:val="99"/>
    <w:rPr>
      <w:rFonts w:ascii="Times New Roman" w:hAnsi="Times New Roman"/>
      <w:kern w:val="2"/>
      <w:sz w:val="18"/>
      <w:szCs w:val="18"/>
    </w:rPr>
  </w:style>
  <w:style w:type="character" w:customStyle="1" w:styleId="30">
    <w:name w:val="标题 3 Char"/>
    <w:basedOn w:val="15"/>
    <w:link w:val="5"/>
    <w:qFormat/>
    <w:uiPriority w:val="9"/>
    <w:rPr>
      <w:rFonts w:ascii="Times New Roman" w:hAnsi="Times New Roman"/>
      <w:b/>
      <w:bCs/>
      <w:kern w:val="2"/>
      <w:sz w:val="32"/>
      <w:szCs w:val="32"/>
    </w:rPr>
  </w:style>
  <w:style w:type="paragraph" w:customStyle="1" w:styleId="31">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chart" Target="charts/chart7.xml"/><Relationship Id="rId21" Type="http://schemas.openxmlformats.org/officeDocument/2006/relationships/chart" Target="charts/chart6.xml"/><Relationship Id="rId20" Type="http://schemas.openxmlformats.org/officeDocument/2006/relationships/chart" Target="charts/chart5.xml"/><Relationship Id="rId2" Type="http://schemas.openxmlformats.org/officeDocument/2006/relationships/settings" Target="settings.xml"/><Relationship Id="rId19" Type="http://schemas.openxmlformats.org/officeDocument/2006/relationships/chart" Target="charts/chart4.xml"/><Relationship Id="rId18" Type="http://schemas.openxmlformats.org/officeDocument/2006/relationships/chart" Target="charts/chart3.xml"/><Relationship Id="rId17" Type="http://schemas.openxmlformats.org/officeDocument/2006/relationships/chart" Target="charts/chart2.xml"/><Relationship Id="rId16" Type="http://schemas.openxmlformats.org/officeDocument/2006/relationships/chart" Target="charts/chart1.xml"/><Relationship Id="rId15" Type="http://schemas.openxmlformats.org/officeDocument/2006/relationships/theme" Target="theme/theme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header" Target="header2.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5.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6.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baseline="0">
                <a:solidFill>
                  <a:schemeClr val="tx1">
                    <a:lumMod val="65000"/>
                    <a:lumOff val="35000"/>
                  </a:schemeClr>
                </a:solidFill>
                <a:latin typeface="+mn-lt"/>
                <a:ea typeface="+mn-ea"/>
                <a:cs typeface="+mn-cs"/>
              </a:defRPr>
            </a:pPr>
            <a:r>
              <a:t>收、支决算总计变动情况图</a:t>
            </a:r>
          </a:p>
        </c:rich>
      </c:tx>
      <c:layout/>
      <c:overlay val="0"/>
      <c:spPr>
        <a:noFill/>
        <a:ln>
          <a:noFill/>
        </a:ln>
        <a:effectLst/>
      </c:spPr>
    </c:title>
    <c:autoTitleDeleted val="0"/>
    <c:plotArea>
      <c:layout>
        <c:manualLayout>
          <c:layoutTarget val="inner"/>
          <c:xMode val="edge"/>
          <c:yMode val="edge"/>
          <c:x val="0.0981691834825609"/>
          <c:y val="0.268844781445138"/>
          <c:w val="0.847975410931445"/>
          <c:h val="0.609924174843889"/>
        </c:manualLayout>
      </c:layout>
      <c:barChart>
        <c:barDir val="col"/>
        <c:grouping val="clustered"/>
        <c:varyColors val="0"/>
        <c:ser>
          <c:idx val="0"/>
          <c:order val="0"/>
          <c:tx>
            <c:strRef>
              <c:f>Sheet1!$A$3</c:f>
              <c:strCache>
                <c:ptCount val="1"/>
                <c:pt idx="0">
                  <c:v>2021年</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Sheet1!$A$4</c:f>
              <c:numCache>
                <c:formatCode>General</c:formatCode>
                <c:ptCount val="1"/>
                <c:pt idx="0">
                  <c:v>809.84</c:v>
                </c:pt>
              </c:numCache>
            </c:numRef>
          </c:val>
        </c:ser>
        <c:ser>
          <c:idx val="1"/>
          <c:order val="1"/>
          <c:tx>
            <c:strRef>
              <c:f>Sheet1!$B$3</c:f>
              <c:strCache>
                <c:ptCount val="1"/>
                <c:pt idx="0">
                  <c:v>2022年</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Sheet1!$B$4</c:f>
              <c:numCache>
                <c:formatCode>General</c:formatCode>
                <c:ptCount val="1"/>
                <c:pt idx="0">
                  <c:v>752.84</c:v>
                </c:pt>
              </c:numCache>
            </c:numRef>
          </c:val>
        </c:ser>
        <c:dLbls>
          <c:showLegendKey val="0"/>
          <c:showVal val="1"/>
          <c:showCatName val="0"/>
          <c:showSerName val="0"/>
          <c:showPercent val="0"/>
          <c:showBubbleSize val="0"/>
        </c:dLbls>
        <c:gapWidth val="100"/>
        <c:overlap val="-24"/>
        <c:axId val="151928368"/>
        <c:axId val="975413103"/>
      </c:barChart>
      <c:catAx>
        <c:axId val="151928368"/>
        <c:scaling>
          <c:orientation val="minMax"/>
        </c:scaling>
        <c:delete val="1"/>
        <c:axPos val="b"/>
        <c:numFmt formatCode="General" sourceLinked="0"/>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5413103"/>
        <c:crosses val="autoZero"/>
        <c:auto val="1"/>
        <c:lblAlgn val="ctr"/>
        <c:lblOffset val="100"/>
        <c:noMultiLvlLbl val="0"/>
      </c:catAx>
      <c:valAx>
        <c:axId val="97541310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1928368"/>
        <c:crosses val="autoZero"/>
        <c:crossBetween val="between"/>
      </c:valAx>
      <c:spPr>
        <a:noFill/>
        <a:ln>
          <a:noFill/>
        </a:ln>
        <a:effectLst/>
      </c:spPr>
    </c:plotArea>
    <c:legend>
      <c:legendPos val="r"/>
      <c:layout>
        <c:manualLayout>
          <c:xMode val="edge"/>
          <c:yMode val="edge"/>
          <c:x val="0.280961663417804"/>
          <c:y val="0.862379421221865"/>
          <c:w val="0.43859649122807"/>
          <c:h val="0.13118971061093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Sheet1!$A$4:$A$5</c:f>
              <c:strCache>
                <c:ptCount val="2"/>
                <c:pt idx="0">
                  <c:v>一般公共预算财政拨款收入</c:v>
                </c:pt>
                <c:pt idx="1">
                  <c:v>其他收入</c:v>
                </c:pt>
              </c:strCache>
            </c:strRef>
          </c:cat>
          <c:val>
            <c:numRef>
              <c:f>Sheet1!$B$4:$B$5</c:f>
              <c:numCache>
                <c:formatCode>General</c:formatCode>
                <c:ptCount val="2"/>
                <c:pt idx="0">
                  <c:v>630.95</c:v>
                </c:pt>
                <c:pt idx="1">
                  <c:v>33.2</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支出决算结构图</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numFmt formatCode="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525.56</c:v>
                </c:pt>
                <c:pt idx="1">
                  <c:v>197.09</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财政拨款收、支决算总计变动情况图</a:t>
            </a:r>
          </a:p>
        </c:rich>
      </c:tx>
      <c:layout/>
      <c:overlay val="0"/>
      <c:spPr>
        <a:noFill/>
        <a:ln>
          <a:noFill/>
        </a:ln>
        <a:effectLst/>
      </c:spPr>
    </c:title>
    <c:autoTitleDeleted val="0"/>
    <c:plotArea>
      <c:layout>
        <c:manualLayout>
          <c:layoutTarget val="inner"/>
          <c:xMode val="edge"/>
          <c:yMode val="edge"/>
          <c:x val="0.0981691834825609"/>
          <c:y val="0.268844781445138"/>
          <c:w val="0.847975410931445"/>
          <c:h val="0.609924174843889"/>
        </c:manualLayout>
      </c:layout>
      <c:barChart>
        <c:barDir val="col"/>
        <c:grouping val="clustered"/>
        <c:varyColors val="0"/>
        <c:ser>
          <c:idx val="0"/>
          <c:order val="0"/>
          <c:tx>
            <c:strRef>
              <c:f>Sheet1!$A$1</c:f>
              <c:strCache>
                <c:ptCount val="1"/>
                <c:pt idx="0">
                  <c:v>2021年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Sheet1!#REF!</c:f>
              <c:numCache>
                <c:ptCount val="0"/>
              </c:numCache>
            </c:numRef>
          </c:cat>
          <c:val>
            <c:numRef>
              <c:f>Sheet1!$A$2</c:f>
              <c:numCache>
                <c:formatCode>General</c:formatCode>
                <c:ptCount val="1"/>
                <c:pt idx="0">
                  <c:v>695.41</c:v>
                </c:pt>
              </c:numCache>
            </c:numRef>
          </c:val>
        </c:ser>
        <c:ser>
          <c:idx val="1"/>
          <c:order val="1"/>
          <c:tx>
            <c:strRef>
              <c:f>Sheet1!$B$1</c:f>
              <c:strCache>
                <c:ptCount val="1"/>
                <c:pt idx="0">
                  <c:v>2022年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Sheet1!#REF!</c:f>
              <c:numCache>
                <c:ptCount val="0"/>
              </c:numCache>
            </c:numRef>
          </c:cat>
          <c:val>
            <c:numRef>
              <c:f>Sheet1!$B$2</c:f>
              <c:numCache>
                <c:formatCode>General</c:formatCode>
                <c:ptCount val="1"/>
                <c:pt idx="0">
                  <c:v>719.64</c:v>
                </c:pt>
              </c:numCache>
            </c:numRef>
          </c:val>
        </c:ser>
        <c:dLbls>
          <c:showLegendKey val="0"/>
          <c:showVal val="1"/>
          <c:showCatName val="0"/>
          <c:showSerName val="0"/>
          <c:showPercent val="0"/>
          <c:showBubbleSize val="0"/>
        </c:dLbls>
        <c:gapWidth val="219"/>
        <c:overlap val="-27"/>
        <c:axId val="151928368"/>
        <c:axId val="975413103"/>
      </c:barChart>
      <c:catAx>
        <c:axId val="15192836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5413103"/>
        <c:crosses val="autoZero"/>
        <c:auto val="1"/>
        <c:lblAlgn val="ctr"/>
        <c:lblOffset val="100"/>
        <c:noMultiLvlLbl val="0"/>
      </c:catAx>
      <c:valAx>
        <c:axId val="97541310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192836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a:t>
            </a:r>
          </a:p>
          <a:p>
            <a:pPr defTabSz="914400">
              <a:defRPr lang="zh-CN" sz="1400" b="0" i="0" u="none" strike="noStrike" kern="1200" spc="0" baseline="0">
                <a:solidFill>
                  <a:schemeClr val="tx1">
                    <a:lumMod val="65000"/>
                    <a:lumOff val="35000"/>
                  </a:schemeClr>
                </a:solidFill>
                <a:latin typeface="+mn-lt"/>
                <a:ea typeface="+mn-ea"/>
                <a:cs typeface="+mn-cs"/>
              </a:defRPr>
            </a:pPr>
            <a:r>
              <a:t>变动情况图</a:t>
            </a:r>
          </a:p>
        </c:rich>
      </c:tx>
      <c:layout/>
      <c:overlay val="0"/>
      <c:spPr>
        <a:noFill/>
        <a:ln>
          <a:noFill/>
        </a:ln>
        <a:effectLst/>
      </c:spPr>
    </c:title>
    <c:autoTitleDeleted val="0"/>
    <c:plotArea>
      <c:layout>
        <c:manualLayout>
          <c:layoutTarget val="inner"/>
          <c:xMode val="edge"/>
          <c:yMode val="edge"/>
          <c:x val="0.0981691834825609"/>
          <c:y val="0.268844781445138"/>
          <c:w val="0.847975410931445"/>
          <c:h val="0.609924174843889"/>
        </c:manualLayout>
      </c:layout>
      <c:barChart>
        <c:barDir val="col"/>
        <c:grouping val="clustered"/>
        <c:varyColors val="0"/>
        <c:ser>
          <c:idx val="0"/>
          <c:order val="0"/>
          <c:tx>
            <c:strRef>
              <c:f>Sheet1!$A$1</c:f>
              <c:strCache>
                <c:ptCount val="1"/>
                <c:pt idx="0">
                  <c:v>2021年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Sheet1!#REF!</c:f>
              <c:numCache>
                <c:ptCount val="0"/>
              </c:numCache>
            </c:numRef>
          </c:cat>
          <c:val>
            <c:numRef>
              <c:f>Sheet1!$A$2</c:f>
              <c:numCache>
                <c:formatCode>General</c:formatCode>
                <c:ptCount val="1"/>
                <c:pt idx="0">
                  <c:v>683.91</c:v>
                </c:pt>
              </c:numCache>
            </c:numRef>
          </c:val>
        </c:ser>
        <c:ser>
          <c:idx val="1"/>
          <c:order val="1"/>
          <c:tx>
            <c:strRef>
              <c:f>Sheet1!$B$1</c:f>
              <c:strCache>
                <c:ptCount val="1"/>
                <c:pt idx="0">
                  <c:v>2022年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Sheet1!#REF!</c:f>
              <c:numCache>
                <c:ptCount val="0"/>
              </c:numCache>
            </c:numRef>
          </c:cat>
          <c:val>
            <c:numRef>
              <c:f>Sheet1!$B$2</c:f>
              <c:numCache>
                <c:formatCode>General</c:formatCode>
                <c:ptCount val="1"/>
                <c:pt idx="0">
                  <c:v>689.45</c:v>
                </c:pt>
              </c:numCache>
            </c:numRef>
          </c:val>
        </c:ser>
        <c:dLbls>
          <c:showLegendKey val="0"/>
          <c:showVal val="1"/>
          <c:showCatName val="0"/>
          <c:showSerName val="0"/>
          <c:showPercent val="0"/>
          <c:showBubbleSize val="0"/>
        </c:dLbls>
        <c:gapWidth val="219"/>
        <c:overlap val="-27"/>
        <c:axId val="151928368"/>
        <c:axId val="975413103"/>
      </c:barChart>
      <c:catAx>
        <c:axId val="15192836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5413103"/>
        <c:crosses val="autoZero"/>
        <c:auto val="1"/>
        <c:lblAlgn val="ctr"/>
        <c:lblOffset val="100"/>
        <c:noMultiLvlLbl val="0"/>
      </c:catAx>
      <c:valAx>
        <c:axId val="97541310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192836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一般公共预算财政拨款支出决算结构图</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numFmt formatCode="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文化旅游体育和传媒支出</c:v>
                </c:pt>
                <c:pt idx="1">
                  <c:v>社会保障和就业支出</c:v>
                </c:pt>
                <c:pt idx="2">
                  <c:v>卫生健康支出</c:v>
                </c:pt>
                <c:pt idx="3">
                  <c:v>住房保障支出</c:v>
                </c:pt>
              </c:strCache>
            </c:strRef>
          </c:cat>
          <c:val>
            <c:numRef>
              <c:f>Sheet1!$B$2:$B$5</c:f>
              <c:numCache>
                <c:formatCode>General</c:formatCode>
                <c:ptCount val="4"/>
                <c:pt idx="0">
                  <c:v>600.39</c:v>
                </c:pt>
                <c:pt idx="1">
                  <c:v>30.39</c:v>
                </c:pt>
                <c:pt idx="2">
                  <c:v>19.14</c:v>
                </c:pt>
                <c:pt idx="3">
                  <c:v>39.54</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“三公”经费财政拨款支出结构图</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numFmt formatCode="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因公出国（境）经费支出</c:v>
                </c:pt>
                <c:pt idx="1">
                  <c:v>公务用车购置及运行维护费支出</c:v>
                </c:pt>
                <c:pt idx="2">
                  <c:v>公务接待费支出</c:v>
                </c:pt>
              </c:strCache>
            </c:strRef>
          </c:cat>
          <c:val>
            <c:numRef>
              <c:f>Sheet1!$B$2:$B$4</c:f>
              <c:numCache>
                <c:formatCode>General</c:formatCode>
                <c:ptCount val="3"/>
                <c:pt idx="0">
                  <c:v>0</c:v>
                </c:pt>
                <c:pt idx="1">
                  <c:v>3.02</c:v>
                </c:pt>
                <c:pt idx="2">
                  <c:v>0.69</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33</Pages>
  <Words>12855</Words>
  <Characters>14199</Characters>
  <Lines>61</Lines>
  <Paragraphs>17</Paragraphs>
  <TotalTime>1</TotalTime>
  <ScaleCrop>false</ScaleCrop>
  <LinksUpToDate>false</LinksUpToDate>
  <CharactersWithSpaces>14304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土匪唱情歌</cp:lastModifiedBy>
  <cp:lastPrinted>2023-07-31T02:35:00Z</cp:lastPrinted>
  <dcterms:modified xsi:type="dcterms:W3CDTF">2023-10-18T02:08:34Z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0DC2BCA5982840A0ADED69FC46EB6FBD_13</vt:lpwstr>
  </property>
</Properties>
</file>