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val="0"/>
        <w:spacing w:line="576" w:lineRule="exact"/>
        <w:jc w:val="center"/>
        <w:rPr>
          <w:rFonts w:hint="eastAsia" w:ascii="方正小标宋简体" w:hAnsi="方正小标宋简体" w:eastAsia="方正小标宋简体" w:cs="方正小标宋简体"/>
          <w:kern w:val="0"/>
          <w:sz w:val="44"/>
          <w:szCs w:val="44"/>
          <w:lang w:bidi="ar"/>
        </w:rPr>
      </w:pPr>
      <w:bookmarkStart w:id="0" w:name="_top"/>
      <w:bookmarkEnd w:id="0"/>
      <w:bookmarkStart w:id="1" w:name="_Toc19551"/>
      <w:bookmarkStart w:id="2" w:name="_Toc14274"/>
    </w:p>
    <w:p>
      <w:pPr>
        <w:suppressAutoHyphens w:val="0"/>
        <w:spacing w:line="576" w:lineRule="exact"/>
        <w:jc w:val="center"/>
        <w:rPr>
          <w:rFonts w:hint="eastAsia" w:ascii="方正小标宋简体" w:hAnsi="方正小标宋简体" w:eastAsia="方正小标宋简体" w:cs="方正小标宋简体"/>
          <w:kern w:val="0"/>
          <w:sz w:val="44"/>
          <w:szCs w:val="44"/>
          <w:lang w:bidi="ar"/>
        </w:rPr>
      </w:pPr>
    </w:p>
    <w:p>
      <w:pPr>
        <w:suppressAutoHyphens w:val="0"/>
        <w:spacing w:line="576" w:lineRule="exact"/>
        <w:jc w:val="center"/>
        <w:rPr>
          <w:rFonts w:hint="eastAsia" w:ascii="方正小标宋简体" w:hAnsi="方正小标宋简体" w:eastAsia="方正小标宋简体" w:cs="方正小标宋简体"/>
          <w:kern w:val="0"/>
          <w:sz w:val="44"/>
          <w:szCs w:val="44"/>
          <w:lang w:bidi="ar"/>
        </w:rPr>
      </w:pPr>
    </w:p>
    <w:p>
      <w:pPr>
        <w:suppressAutoHyphens w:val="0"/>
        <w:spacing w:line="576" w:lineRule="exact"/>
        <w:jc w:val="center"/>
        <w:rPr>
          <w:rFonts w:hint="eastAsia" w:ascii="方正小标宋简体" w:hAnsi="方正小标宋简体" w:eastAsia="方正小标宋简体" w:cs="方正小标宋简体"/>
          <w:kern w:val="0"/>
          <w:sz w:val="44"/>
          <w:szCs w:val="44"/>
          <w:lang w:bidi="ar"/>
        </w:rPr>
      </w:pPr>
    </w:p>
    <w:p>
      <w:pPr>
        <w:suppressAutoHyphens w:val="0"/>
        <w:spacing w:line="576" w:lineRule="exact"/>
        <w:jc w:val="center"/>
        <w:rPr>
          <w:rFonts w:hint="eastAsia" w:ascii="方正小标宋简体" w:hAnsi="方正小标宋简体" w:eastAsia="方正小标宋简体" w:cs="方正小标宋简体"/>
          <w:kern w:val="0"/>
          <w:sz w:val="44"/>
          <w:szCs w:val="44"/>
          <w:lang w:bidi="ar"/>
        </w:rPr>
      </w:pPr>
    </w:p>
    <w:p>
      <w:pPr>
        <w:suppressAutoHyphens w:val="0"/>
        <w:spacing w:line="576" w:lineRule="exact"/>
        <w:jc w:val="center"/>
        <w:outlineLvl w:val="0"/>
        <w:rPr>
          <w:rFonts w:hint="eastAsia" w:ascii="方正小标宋简体" w:hAnsi="Times New Roman" w:eastAsia="方正小标宋简体"/>
          <w:sz w:val="44"/>
          <w:szCs w:val="44"/>
        </w:rPr>
      </w:pPr>
      <w:bookmarkStart w:id="3" w:name="_Toc17002"/>
      <w:bookmarkStart w:id="4" w:name="_Toc108625102"/>
      <w:bookmarkStart w:id="5" w:name="_Toc108624144"/>
      <w:r>
        <w:rPr>
          <w:rFonts w:hint="eastAsia" w:ascii="方正小标宋简体" w:hAnsi="方正小标宋简体" w:eastAsia="方正小标宋简体" w:cs="方正小标宋简体"/>
          <w:kern w:val="0"/>
          <w:sz w:val="44"/>
          <w:szCs w:val="44"/>
          <w:lang w:bidi="ar"/>
        </w:rPr>
        <w:t>广元市图书馆</w:t>
      </w:r>
      <w:bookmarkEnd w:id="1"/>
      <w:bookmarkEnd w:id="2"/>
      <w:bookmarkEnd w:id="3"/>
      <w:bookmarkEnd w:id="4"/>
      <w:bookmarkEnd w:id="5"/>
    </w:p>
    <w:p>
      <w:pPr>
        <w:suppressAutoHyphens w:val="0"/>
        <w:spacing w:line="576" w:lineRule="exact"/>
        <w:jc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kern w:val="0"/>
          <w:sz w:val="44"/>
          <w:szCs w:val="44"/>
          <w:lang w:bidi="ar"/>
        </w:rPr>
        <w:t>2021年部门预算编制说明</w:t>
      </w:r>
    </w:p>
    <w:p>
      <w:pPr>
        <w:jc w:val="center"/>
      </w:pPr>
      <w:r>
        <w:rPr>
          <w:rFonts w:hint="eastAsia" w:ascii="方正小标宋简体" w:hAnsi="方正小标宋简体" w:eastAsia="方正小标宋简体" w:cs="方正小标宋简体"/>
          <w:kern w:val="0"/>
          <w:sz w:val="44"/>
          <w:szCs w:val="44"/>
          <w:lang w:bidi="ar"/>
        </w:rPr>
        <w:br w:type="page"/>
      </w:r>
      <w:r>
        <w:rPr>
          <w:lang w:val="zh-CN"/>
        </w:rPr>
        <w:t>目录</w:t>
      </w:r>
    </w:p>
    <w:p>
      <w:pPr>
        <w:pStyle w:val="2"/>
        <w:tabs>
          <w:tab w:val="right" w:leader="dot" w:pos="8835"/>
        </w:tabs>
        <w:rPr>
          <w:rFonts w:hAnsi="等线"/>
          <w:b w:val="0"/>
          <w:bCs w:val="0"/>
          <w:caps w:val="0"/>
          <w:sz w:val="21"/>
          <w:szCs w:val="22"/>
        </w:rPr>
      </w:pPr>
      <w:r>
        <w:rPr>
          <w:rFonts w:ascii="仿宋" w:hAnsi="仿宋" w:eastAsia="仿宋"/>
          <w:sz w:val="28"/>
          <w:szCs w:val="28"/>
        </w:rPr>
        <w:fldChar w:fldCharType="begin"/>
      </w:r>
      <w:r>
        <w:rPr>
          <w:rFonts w:ascii="仿宋" w:hAnsi="仿宋" w:eastAsia="仿宋"/>
          <w:sz w:val="28"/>
          <w:szCs w:val="28"/>
        </w:rPr>
        <w:instrText xml:space="preserve"> TOC \o "1-2" \h \z \u </w:instrText>
      </w:r>
      <w:r>
        <w:rPr>
          <w:rFonts w:ascii="仿宋" w:hAnsi="仿宋" w:eastAsia="仿宋"/>
          <w:sz w:val="28"/>
          <w:szCs w:val="28"/>
        </w:rPr>
        <w:fldChar w:fldCharType="separate"/>
      </w:r>
      <w:r>
        <w:fldChar w:fldCharType="begin"/>
      </w:r>
      <w:r>
        <w:instrText xml:space="preserve"> HYPERLINK \l "_Toc108625102" </w:instrText>
      </w:r>
      <w:r>
        <w:fldChar w:fldCharType="separate"/>
      </w:r>
      <w:r>
        <w:rPr>
          <w:rStyle w:val="22"/>
          <w:rFonts w:hint="eastAsia" w:ascii="方正小标宋简体" w:hAnsi="方正小标宋简体" w:eastAsia="方正小标宋简体" w:cs="方正小标宋简体"/>
          <w:kern w:val="0"/>
          <w:lang w:bidi="ar"/>
        </w:rPr>
        <w:t>一、基本职能及主要工作</w:t>
      </w:r>
      <w:r>
        <w:tab/>
      </w:r>
      <w:r>
        <w:fldChar w:fldCharType="begin"/>
      </w:r>
      <w:r>
        <w:instrText xml:space="preserve"> PAGEREF _Toc108625102 \h </w:instrText>
      </w:r>
      <w:r>
        <w:fldChar w:fldCharType="separate"/>
      </w:r>
      <w:r>
        <w:t>1</w:t>
      </w:r>
      <w:r>
        <w:fldChar w:fldCharType="end"/>
      </w:r>
      <w:r>
        <w:fldChar w:fldCharType="end"/>
      </w:r>
    </w:p>
    <w:p>
      <w:pPr>
        <w:pStyle w:val="15"/>
        <w:tabs>
          <w:tab w:val="right" w:leader="dot" w:pos="8835"/>
        </w:tabs>
        <w:rPr>
          <w:rFonts w:hAnsi="等线"/>
          <w:smallCaps w:val="0"/>
          <w:sz w:val="21"/>
          <w:szCs w:val="22"/>
        </w:rPr>
      </w:pPr>
      <w:r>
        <w:fldChar w:fldCharType="begin"/>
      </w:r>
      <w:r>
        <w:instrText xml:space="preserve"> HYPERLINK \l "_Toc108625103" </w:instrText>
      </w:r>
      <w:r>
        <w:fldChar w:fldCharType="separate"/>
      </w:r>
      <w:r>
        <w:rPr>
          <w:rStyle w:val="22"/>
          <w:rFonts w:ascii="楷体_GB2312" w:eastAsia="楷体_GB2312" w:cs="楷体_GB2312"/>
        </w:rPr>
        <w:t>（一） 职能简介</w:t>
      </w:r>
      <w:r>
        <w:tab/>
      </w:r>
      <w:r>
        <w:fldChar w:fldCharType="begin"/>
      </w:r>
      <w:r>
        <w:instrText xml:space="preserve"> PAGEREF _Toc108625103 \h </w:instrText>
      </w:r>
      <w:r>
        <w:fldChar w:fldCharType="separate"/>
      </w:r>
      <w:r>
        <w:t>3</w:t>
      </w:r>
      <w:r>
        <w:fldChar w:fldCharType="end"/>
      </w:r>
      <w:r>
        <w:fldChar w:fldCharType="end"/>
      </w:r>
    </w:p>
    <w:p>
      <w:pPr>
        <w:pStyle w:val="15"/>
        <w:tabs>
          <w:tab w:val="right" w:leader="dot" w:pos="8835"/>
        </w:tabs>
        <w:rPr>
          <w:rFonts w:hAnsi="等线"/>
          <w:smallCaps w:val="0"/>
          <w:sz w:val="21"/>
          <w:szCs w:val="22"/>
        </w:rPr>
      </w:pPr>
      <w:r>
        <w:fldChar w:fldCharType="begin"/>
      </w:r>
      <w:r>
        <w:instrText xml:space="preserve"> HYPERLINK \l "_Toc108625104" </w:instrText>
      </w:r>
      <w:r>
        <w:fldChar w:fldCharType="separate"/>
      </w:r>
      <w:r>
        <w:rPr>
          <w:rStyle w:val="22"/>
          <w:rFonts w:ascii="楷体_GB2312" w:eastAsia="楷体_GB2312" w:cs="楷体_GB2312"/>
        </w:rPr>
        <w:t>（二） 2021年重点工作</w:t>
      </w:r>
      <w:r>
        <w:tab/>
      </w:r>
      <w:r>
        <w:fldChar w:fldCharType="begin"/>
      </w:r>
      <w:r>
        <w:instrText xml:space="preserve"> PAGEREF _Toc108625104 \h </w:instrText>
      </w:r>
      <w:r>
        <w:fldChar w:fldCharType="separate"/>
      </w:r>
      <w:r>
        <w:t>3</w:t>
      </w:r>
      <w:r>
        <w:fldChar w:fldCharType="end"/>
      </w:r>
      <w:r>
        <w:fldChar w:fldCharType="end"/>
      </w:r>
    </w:p>
    <w:p>
      <w:pPr>
        <w:pStyle w:val="2"/>
        <w:tabs>
          <w:tab w:val="right" w:leader="dot" w:pos="8835"/>
        </w:tabs>
        <w:rPr>
          <w:rFonts w:hAnsi="等线"/>
          <w:b w:val="0"/>
          <w:bCs w:val="0"/>
          <w:caps w:val="0"/>
          <w:sz w:val="21"/>
          <w:szCs w:val="22"/>
        </w:rPr>
      </w:pPr>
      <w:r>
        <w:fldChar w:fldCharType="begin"/>
      </w:r>
      <w:r>
        <w:instrText xml:space="preserve"> HYPERLINK \l "_Toc108625105" </w:instrText>
      </w:r>
      <w:r>
        <w:fldChar w:fldCharType="separate"/>
      </w:r>
      <w:r>
        <w:rPr>
          <w:rStyle w:val="22"/>
          <w:rFonts w:ascii="黑体" w:hAnsi="黑体" w:eastAsia="黑体"/>
        </w:rPr>
        <w:t>二、</w:t>
      </w:r>
      <w:r>
        <w:rPr>
          <w:rStyle w:val="22"/>
          <w:rFonts w:ascii="黑体" w:hAnsi="黑体" w:eastAsia="黑体" w:cs="黑体"/>
          <w:kern w:val="0"/>
          <w:lang w:bidi="ar"/>
        </w:rPr>
        <w:t xml:space="preserve"> 部门预算单位构成</w:t>
      </w:r>
      <w:r>
        <w:tab/>
      </w:r>
      <w:r>
        <w:fldChar w:fldCharType="begin"/>
      </w:r>
      <w:r>
        <w:instrText xml:space="preserve"> PAGEREF _Toc108625105 \h </w:instrText>
      </w:r>
      <w:r>
        <w:fldChar w:fldCharType="separate"/>
      </w:r>
      <w:r>
        <w:t>4</w:t>
      </w:r>
      <w:r>
        <w:fldChar w:fldCharType="end"/>
      </w:r>
      <w:r>
        <w:fldChar w:fldCharType="end"/>
      </w:r>
    </w:p>
    <w:p>
      <w:pPr>
        <w:pStyle w:val="2"/>
        <w:tabs>
          <w:tab w:val="right" w:leader="dot" w:pos="8835"/>
        </w:tabs>
        <w:rPr>
          <w:rFonts w:hAnsi="等线"/>
          <w:b w:val="0"/>
          <w:bCs w:val="0"/>
          <w:caps w:val="0"/>
          <w:sz w:val="21"/>
          <w:szCs w:val="22"/>
        </w:rPr>
      </w:pPr>
      <w:r>
        <w:fldChar w:fldCharType="begin"/>
      </w:r>
      <w:r>
        <w:instrText xml:space="preserve"> HYPERLINK \l "_Toc108625106" </w:instrText>
      </w:r>
      <w:r>
        <w:fldChar w:fldCharType="separate"/>
      </w:r>
      <w:r>
        <w:rPr>
          <w:rStyle w:val="22"/>
          <w:rFonts w:ascii="黑体" w:hAnsi="黑体" w:eastAsia="黑体"/>
        </w:rPr>
        <w:t>三、</w:t>
      </w:r>
      <w:r>
        <w:rPr>
          <w:rStyle w:val="22"/>
          <w:rFonts w:ascii="黑体" w:hAnsi="黑体" w:eastAsia="黑体" w:cs="黑体"/>
          <w:kern w:val="0"/>
          <w:lang w:bidi="ar"/>
        </w:rPr>
        <w:t xml:space="preserve"> 财政拨款部门预算情况的总体说明</w:t>
      </w:r>
      <w:r>
        <w:tab/>
      </w:r>
      <w:r>
        <w:fldChar w:fldCharType="begin"/>
      </w:r>
      <w:r>
        <w:instrText xml:space="preserve"> PAGEREF _Toc108625106 \h </w:instrText>
      </w:r>
      <w:r>
        <w:fldChar w:fldCharType="separate"/>
      </w:r>
      <w:r>
        <w:t>4</w:t>
      </w:r>
      <w:r>
        <w:fldChar w:fldCharType="end"/>
      </w:r>
      <w:r>
        <w:fldChar w:fldCharType="end"/>
      </w:r>
    </w:p>
    <w:p>
      <w:pPr>
        <w:pStyle w:val="2"/>
        <w:tabs>
          <w:tab w:val="right" w:leader="dot" w:pos="8835"/>
        </w:tabs>
        <w:rPr>
          <w:rFonts w:hAnsi="等线"/>
          <w:b w:val="0"/>
          <w:bCs w:val="0"/>
          <w:caps w:val="0"/>
          <w:sz w:val="21"/>
          <w:szCs w:val="22"/>
        </w:rPr>
      </w:pPr>
      <w:r>
        <w:fldChar w:fldCharType="begin"/>
      </w:r>
      <w:r>
        <w:instrText xml:space="preserve"> HYPERLINK \l "_Toc108625107" </w:instrText>
      </w:r>
      <w:r>
        <w:fldChar w:fldCharType="separate"/>
      </w:r>
      <w:r>
        <w:rPr>
          <w:rStyle w:val="22"/>
          <w:rFonts w:ascii="黑体" w:hAnsi="黑体" w:eastAsia="黑体" w:cs="黑体"/>
          <w:kern w:val="0"/>
          <w:lang w:bidi="ar"/>
        </w:rPr>
        <w:t>四、 一般公共预算当年拨款情况说明</w:t>
      </w:r>
      <w:r>
        <w:tab/>
      </w:r>
      <w:r>
        <w:fldChar w:fldCharType="begin"/>
      </w:r>
      <w:r>
        <w:instrText xml:space="preserve"> PAGEREF _Toc108625107 \h </w:instrText>
      </w:r>
      <w:r>
        <w:fldChar w:fldCharType="separate"/>
      </w:r>
      <w:r>
        <w:t>4</w:t>
      </w:r>
      <w:r>
        <w:fldChar w:fldCharType="end"/>
      </w:r>
      <w:r>
        <w:fldChar w:fldCharType="end"/>
      </w:r>
    </w:p>
    <w:p>
      <w:pPr>
        <w:pStyle w:val="15"/>
        <w:tabs>
          <w:tab w:val="right" w:leader="dot" w:pos="8835"/>
        </w:tabs>
        <w:rPr>
          <w:rFonts w:hAnsi="等线"/>
          <w:smallCaps w:val="0"/>
          <w:sz w:val="21"/>
          <w:szCs w:val="22"/>
        </w:rPr>
      </w:pPr>
      <w:r>
        <w:fldChar w:fldCharType="begin"/>
      </w:r>
      <w:r>
        <w:instrText xml:space="preserve"> HYPERLINK \l "_Toc108625108" </w:instrText>
      </w:r>
      <w:r>
        <w:fldChar w:fldCharType="separate"/>
      </w:r>
      <w:r>
        <w:rPr>
          <w:rStyle w:val="22"/>
          <w:rFonts w:ascii="楷体_GB2312" w:hAnsi="宋体" w:eastAsia="楷体_GB2312" w:cs="黑体"/>
          <w:kern w:val="0"/>
          <w:lang w:bidi="ar"/>
        </w:rPr>
        <w:t>（一） 一般公共预算当年拨款规模变化情况</w:t>
      </w:r>
      <w:r>
        <w:tab/>
      </w:r>
      <w:r>
        <w:fldChar w:fldCharType="begin"/>
      </w:r>
      <w:r>
        <w:instrText xml:space="preserve"> PAGEREF _Toc108625108 \h </w:instrText>
      </w:r>
      <w:r>
        <w:fldChar w:fldCharType="separate"/>
      </w:r>
      <w:r>
        <w:t>4</w:t>
      </w:r>
      <w:r>
        <w:fldChar w:fldCharType="end"/>
      </w:r>
      <w:r>
        <w:fldChar w:fldCharType="end"/>
      </w:r>
    </w:p>
    <w:p>
      <w:pPr>
        <w:pStyle w:val="15"/>
        <w:tabs>
          <w:tab w:val="right" w:leader="dot" w:pos="8835"/>
        </w:tabs>
        <w:rPr>
          <w:rFonts w:hAnsi="等线"/>
          <w:smallCaps w:val="0"/>
          <w:sz w:val="21"/>
          <w:szCs w:val="22"/>
        </w:rPr>
      </w:pPr>
      <w:r>
        <w:fldChar w:fldCharType="begin"/>
      </w:r>
      <w:r>
        <w:instrText xml:space="preserve"> HYPERLINK \l "_Toc108625109" </w:instrText>
      </w:r>
      <w:r>
        <w:fldChar w:fldCharType="separate"/>
      </w:r>
      <w:r>
        <w:rPr>
          <w:rStyle w:val="22"/>
          <w:rFonts w:ascii="楷体_GB2312" w:hAnsi="宋体" w:eastAsia="楷体_GB2312" w:cs="黑体"/>
          <w:kern w:val="0"/>
          <w:lang w:bidi="ar"/>
        </w:rPr>
        <w:t>（二） 一般公共预算当年拨款结构情况</w:t>
      </w:r>
      <w:r>
        <w:tab/>
      </w:r>
      <w:r>
        <w:fldChar w:fldCharType="begin"/>
      </w:r>
      <w:r>
        <w:instrText xml:space="preserve"> PAGEREF _Toc108625109 \h </w:instrText>
      </w:r>
      <w:r>
        <w:fldChar w:fldCharType="separate"/>
      </w:r>
      <w:r>
        <w:t>5</w:t>
      </w:r>
      <w:r>
        <w:fldChar w:fldCharType="end"/>
      </w:r>
      <w:r>
        <w:fldChar w:fldCharType="end"/>
      </w:r>
    </w:p>
    <w:p>
      <w:pPr>
        <w:pStyle w:val="15"/>
        <w:tabs>
          <w:tab w:val="right" w:leader="dot" w:pos="8835"/>
        </w:tabs>
        <w:rPr>
          <w:rFonts w:hAnsi="等线"/>
          <w:smallCaps w:val="0"/>
          <w:sz w:val="21"/>
          <w:szCs w:val="22"/>
        </w:rPr>
      </w:pPr>
      <w:r>
        <w:fldChar w:fldCharType="begin"/>
      </w:r>
      <w:r>
        <w:instrText xml:space="preserve"> HYPERLINK \l "_Toc108625110" </w:instrText>
      </w:r>
      <w:r>
        <w:fldChar w:fldCharType="separate"/>
      </w:r>
      <w:r>
        <w:rPr>
          <w:rStyle w:val="22"/>
          <w:rFonts w:ascii="楷体_GB2312" w:hAnsi="宋体" w:eastAsia="楷体_GB2312" w:cs="黑体"/>
          <w:kern w:val="0"/>
          <w:lang w:bidi="ar"/>
        </w:rPr>
        <w:t>（三） 一般公共预算当年拨款具体使用情况</w:t>
      </w:r>
      <w:r>
        <w:tab/>
      </w:r>
      <w:r>
        <w:fldChar w:fldCharType="begin"/>
      </w:r>
      <w:r>
        <w:instrText xml:space="preserve"> PAGEREF _Toc108625110 \h </w:instrText>
      </w:r>
      <w:r>
        <w:fldChar w:fldCharType="separate"/>
      </w:r>
      <w:r>
        <w:t>5</w:t>
      </w:r>
      <w:r>
        <w:fldChar w:fldCharType="end"/>
      </w:r>
      <w:r>
        <w:fldChar w:fldCharType="end"/>
      </w:r>
    </w:p>
    <w:p>
      <w:pPr>
        <w:pStyle w:val="2"/>
        <w:tabs>
          <w:tab w:val="right" w:leader="dot" w:pos="8835"/>
        </w:tabs>
        <w:rPr>
          <w:rFonts w:hAnsi="等线"/>
          <w:b w:val="0"/>
          <w:bCs w:val="0"/>
          <w:caps w:val="0"/>
          <w:sz w:val="21"/>
          <w:szCs w:val="22"/>
        </w:rPr>
      </w:pPr>
      <w:r>
        <w:fldChar w:fldCharType="begin"/>
      </w:r>
      <w:r>
        <w:instrText xml:space="preserve"> HYPERLINK \l "_Toc108625111" </w:instrText>
      </w:r>
      <w:r>
        <w:fldChar w:fldCharType="separate"/>
      </w:r>
      <w:r>
        <w:rPr>
          <w:rStyle w:val="22"/>
          <w:rFonts w:ascii="黑体" w:hAnsi="黑体" w:eastAsia="黑体"/>
        </w:rPr>
        <w:t>五、</w:t>
      </w:r>
      <w:r>
        <w:rPr>
          <w:rStyle w:val="22"/>
          <w:rFonts w:ascii="黑体" w:hAnsi="黑体" w:eastAsia="黑体" w:cs="黑体"/>
          <w:kern w:val="0"/>
          <w:lang w:bidi="ar"/>
        </w:rPr>
        <w:t xml:space="preserve"> 一般公共预算基本支出情况说明</w:t>
      </w:r>
      <w:r>
        <w:tab/>
      </w:r>
      <w:r>
        <w:fldChar w:fldCharType="begin"/>
      </w:r>
      <w:r>
        <w:instrText xml:space="preserve"> PAGEREF _Toc108625111 \h </w:instrText>
      </w:r>
      <w:r>
        <w:fldChar w:fldCharType="separate"/>
      </w:r>
      <w:r>
        <w:t>6</w:t>
      </w:r>
      <w:r>
        <w:fldChar w:fldCharType="end"/>
      </w:r>
      <w:r>
        <w:fldChar w:fldCharType="end"/>
      </w:r>
    </w:p>
    <w:p>
      <w:pPr>
        <w:pStyle w:val="2"/>
        <w:tabs>
          <w:tab w:val="right" w:leader="dot" w:pos="8835"/>
        </w:tabs>
        <w:rPr>
          <w:rFonts w:hAnsi="等线"/>
          <w:b w:val="0"/>
          <w:bCs w:val="0"/>
          <w:caps w:val="0"/>
          <w:sz w:val="21"/>
          <w:szCs w:val="22"/>
        </w:rPr>
      </w:pPr>
      <w:r>
        <w:fldChar w:fldCharType="begin"/>
      </w:r>
      <w:r>
        <w:instrText xml:space="preserve"> HYPERLINK \l "_Toc108625112" </w:instrText>
      </w:r>
      <w:r>
        <w:fldChar w:fldCharType="separate"/>
      </w:r>
      <w:r>
        <w:rPr>
          <w:rStyle w:val="22"/>
          <w:rFonts w:ascii="黑体" w:hAnsi="黑体" w:eastAsia="黑体"/>
        </w:rPr>
        <w:t>六、</w:t>
      </w:r>
      <w:r>
        <w:rPr>
          <w:rStyle w:val="22"/>
          <w:rFonts w:ascii="黑体" w:hAnsi="黑体" w:eastAsia="黑体" w:cs="黑体"/>
          <w:kern w:val="0"/>
          <w:lang w:bidi="ar"/>
        </w:rPr>
        <w:t xml:space="preserve"> 财政拨款安排“三公”经费预算情况说明</w:t>
      </w:r>
      <w:r>
        <w:tab/>
      </w:r>
      <w:r>
        <w:fldChar w:fldCharType="begin"/>
      </w:r>
      <w:r>
        <w:instrText xml:space="preserve"> PAGEREF _Toc108625112 \h </w:instrText>
      </w:r>
      <w:r>
        <w:fldChar w:fldCharType="separate"/>
      </w:r>
      <w:r>
        <w:t>6</w:t>
      </w:r>
      <w:r>
        <w:fldChar w:fldCharType="end"/>
      </w:r>
      <w:r>
        <w:fldChar w:fldCharType="end"/>
      </w:r>
    </w:p>
    <w:p>
      <w:pPr>
        <w:pStyle w:val="15"/>
        <w:tabs>
          <w:tab w:val="right" w:leader="dot" w:pos="8835"/>
        </w:tabs>
        <w:rPr>
          <w:rFonts w:hAnsi="等线"/>
          <w:smallCaps w:val="0"/>
          <w:sz w:val="21"/>
          <w:szCs w:val="22"/>
        </w:rPr>
      </w:pPr>
      <w:r>
        <w:fldChar w:fldCharType="begin"/>
      </w:r>
      <w:r>
        <w:instrText xml:space="preserve"> HYPERLINK \l "_Toc108625113" </w:instrText>
      </w:r>
      <w:r>
        <w:fldChar w:fldCharType="separate"/>
      </w:r>
      <w:r>
        <w:rPr>
          <w:rStyle w:val="22"/>
          <w:rFonts w:ascii="楷体_GB2312" w:hAnsi="Times New Roman" w:eastAsia="楷体_GB2312"/>
        </w:rPr>
        <w:t>（一）</w:t>
      </w:r>
      <w:r>
        <w:rPr>
          <w:rStyle w:val="22"/>
          <w:rFonts w:ascii="楷体_GB2312" w:hAnsi="Times New Roman" w:eastAsia="楷体_GB2312" w:cs="楷体_GB2312"/>
          <w:kern w:val="0"/>
          <w:lang w:bidi="ar"/>
        </w:rPr>
        <w:t xml:space="preserve"> 公务接待费。</w:t>
      </w:r>
      <w:r>
        <w:tab/>
      </w:r>
      <w:r>
        <w:fldChar w:fldCharType="begin"/>
      </w:r>
      <w:r>
        <w:instrText xml:space="preserve"> PAGEREF _Toc108625113 \h </w:instrText>
      </w:r>
      <w:r>
        <w:fldChar w:fldCharType="separate"/>
      </w:r>
      <w:r>
        <w:t>6</w:t>
      </w:r>
      <w:r>
        <w:fldChar w:fldCharType="end"/>
      </w:r>
      <w:r>
        <w:fldChar w:fldCharType="end"/>
      </w:r>
    </w:p>
    <w:p>
      <w:pPr>
        <w:pStyle w:val="15"/>
        <w:tabs>
          <w:tab w:val="right" w:leader="dot" w:pos="8835"/>
        </w:tabs>
        <w:rPr>
          <w:rFonts w:hAnsi="等线"/>
          <w:smallCaps w:val="0"/>
          <w:sz w:val="21"/>
          <w:szCs w:val="22"/>
        </w:rPr>
      </w:pPr>
      <w:r>
        <w:fldChar w:fldCharType="begin"/>
      </w:r>
      <w:r>
        <w:instrText xml:space="preserve"> HYPERLINK \l "_Toc108625114" </w:instrText>
      </w:r>
      <w:r>
        <w:fldChar w:fldCharType="separate"/>
      </w:r>
      <w:r>
        <w:rPr>
          <w:rStyle w:val="22"/>
          <w:rFonts w:ascii="楷体_GB2312" w:hAnsi="Times New Roman" w:eastAsia="楷体_GB2312" w:cs="楷体_GB2312"/>
          <w:kern w:val="0"/>
          <w:lang w:bidi="ar"/>
        </w:rPr>
        <w:t>（二） 公务用车购置及运行维护费与2020年预算持平。</w:t>
      </w:r>
      <w:r>
        <w:tab/>
      </w:r>
      <w:r>
        <w:fldChar w:fldCharType="begin"/>
      </w:r>
      <w:r>
        <w:instrText xml:space="preserve"> PAGEREF _Toc108625114 \h </w:instrText>
      </w:r>
      <w:r>
        <w:fldChar w:fldCharType="separate"/>
      </w:r>
      <w:r>
        <w:t>6</w:t>
      </w:r>
      <w:r>
        <w:fldChar w:fldCharType="end"/>
      </w:r>
      <w:r>
        <w:fldChar w:fldCharType="end"/>
      </w:r>
    </w:p>
    <w:p>
      <w:pPr>
        <w:pStyle w:val="15"/>
        <w:tabs>
          <w:tab w:val="right" w:leader="dot" w:pos="8835"/>
        </w:tabs>
        <w:rPr>
          <w:rFonts w:hAnsi="等线"/>
          <w:smallCaps w:val="0"/>
          <w:sz w:val="21"/>
          <w:szCs w:val="22"/>
        </w:rPr>
      </w:pPr>
      <w:r>
        <w:fldChar w:fldCharType="begin"/>
      </w:r>
      <w:r>
        <w:instrText xml:space="preserve"> HYPERLINK \l "_Toc108625115" </w:instrText>
      </w:r>
      <w:r>
        <w:fldChar w:fldCharType="separate"/>
      </w:r>
      <w:r>
        <w:rPr>
          <w:rStyle w:val="22"/>
          <w:rFonts w:ascii="楷体_GB2312" w:hAnsi="Times New Roman" w:eastAsia="楷体_GB2312" w:cs="楷体_GB2312"/>
          <w:kern w:val="0"/>
          <w:lang w:bidi="ar"/>
        </w:rPr>
        <w:t>（三） 因公出国（境）费。</w:t>
      </w:r>
      <w:r>
        <w:tab/>
      </w:r>
      <w:r>
        <w:fldChar w:fldCharType="begin"/>
      </w:r>
      <w:r>
        <w:instrText xml:space="preserve"> PAGEREF _Toc108625115 \h </w:instrText>
      </w:r>
      <w:r>
        <w:fldChar w:fldCharType="separate"/>
      </w:r>
      <w:r>
        <w:t>6</w:t>
      </w:r>
      <w:r>
        <w:fldChar w:fldCharType="end"/>
      </w:r>
      <w:r>
        <w:fldChar w:fldCharType="end"/>
      </w:r>
    </w:p>
    <w:p>
      <w:pPr>
        <w:pStyle w:val="2"/>
        <w:tabs>
          <w:tab w:val="right" w:leader="dot" w:pos="8835"/>
        </w:tabs>
        <w:rPr>
          <w:rFonts w:hAnsi="等线"/>
          <w:b w:val="0"/>
          <w:bCs w:val="0"/>
          <w:caps w:val="0"/>
          <w:sz w:val="21"/>
          <w:szCs w:val="22"/>
        </w:rPr>
      </w:pPr>
      <w:r>
        <w:fldChar w:fldCharType="begin"/>
      </w:r>
      <w:r>
        <w:instrText xml:space="preserve"> HYPERLINK \l "_Toc108625116" </w:instrText>
      </w:r>
      <w:r>
        <w:fldChar w:fldCharType="separate"/>
      </w:r>
      <w:r>
        <w:rPr>
          <w:rStyle w:val="22"/>
          <w:rFonts w:ascii="黑体" w:hAnsi="黑体" w:eastAsia="黑体"/>
        </w:rPr>
        <w:t>七、</w:t>
      </w:r>
      <w:r>
        <w:rPr>
          <w:rStyle w:val="22"/>
          <w:rFonts w:ascii="黑体" w:hAnsi="黑体" w:eastAsia="黑体" w:cs="黑体"/>
          <w:kern w:val="0"/>
          <w:lang w:bidi="ar"/>
        </w:rPr>
        <w:t xml:space="preserve"> 政府性基金预算收支及变化情况的说明</w:t>
      </w:r>
      <w:r>
        <w:tab/>
      </w:r>
      <w:r>
        <w:fldChar w:fldCharType="begin"/>
      </w:r>
      <w:r>
        <w:instrText xml:space="preserve"> PAGEREF _Toc108625116 \h </w:instrText>
      </w:r>
      <w:r>
        <w:fldChar w:fldCharType="separate"/>
      </w:r>
      <w:r>
        <w:t>6</w:t>
      </w:r>
      <w:r>
        <w:fldChar w:fldCharType="end"/>
      </w:r>
      <w:r>
        <w:fldChar w:fldCharType="end"/>
      </w:r>
    </w:p>
    <w:p>
      <w:pPr>
        <w:pStyle w:val="2"/>
        <w:tabs>
          <w:tab w:val="right" w:leader="dot" w:pos="8835"/>
        </w:tabs>
        <w:rPr>
          <w:rFonts w:hAnsi="等线"/>
          <w:b w:val="0"/>
          <w:bCs w:val="0"/>
          <w:caps w:val="0"/>
          <w:sz w:val="21"/>
          <w:szCs w:val="22"/>
        </w:rPr>
      </w:pPr>
      <w:r>
        <w:fldChar w:fldCharType="begin"/>
      </w:r>
      <w:r>
        <w:instrText xml:space="preserve"> HYPERLINK \l "_Toc108625117" </w:instrText>
      </w:r>
      <w:r>
        <w:fldChar w:fldCharType="separate"/>
      </w:r>
      <w:r>
        <w:rPr>
          <w:rStyle w:val="22"/>
          <w:rFonts w:ascii="黑体" w:hAnsi="黑体" w:eastAsia="黑体" w:cs="黑体"/>
          <w:kern w:val="0"/>
          <w:lang w:bidi="ar"/>
        </w:rPr>
        <w:t>八、 国有资本经营预算支出情况说明</w:t>
      </w:r>
      <w:r>
        <w:tab/>
      </w:r>
      <w:r>
        <w:fldChar w:fldCharType="begin"/>
      </w:r>
      <w:r>
        <w:instrText xml:space="preserve"> PAGEREF _Toc108625117 \h </w:instrText>
      </w:r>
      <w:r>
        <w:fldChar w:fldCharType="separate"/>
      </w:r>
      <w:r>
        <w:t>6</w:t>
      </w:r>
      <w:r>
        <w:fldChar w:fldCharType="end"/>
      </w:r>
      <w:r>
        <w:fldChar w:fldCharType="end"/>
      </w:r>
    </w:p>
    <w:p>
      <w:pPr>
        <w:pStyle w:val="2"/>
        <w:tabs>
          <w:tab w:val="right" w:leader="dot" w:pos="8835"/>
        </w:tabs>
        <w:rPr>
          <w:rFonts w:hAnsi="等线"/>
          <w:b w:val="0"/>
          <w:bCs w:val="0"/>
          <w:caps w:val="0"/>
          <w:sz w:val="21"/>
          <w:szCs w:val="22"/>
        </w:rPr>
      </w:pPr>
      <w:r>
        <w:fldChar w:fldCharType="begin"/>
      </w:r>
      <w:r>
        <w:instrText xml:space="preserve"> HYPERLINK \l "_Toc108625118" </w:instrText>
      </w:r>
      <w:r>
        <w:fldChar w:fldCharType="separate"/>
      </w:r>
      <w:r>
        <w:rPr>
          <w:rStyle w:val="22"/>
          <w:rFonts w:ascii="黑体" w:hAnsi="黑体" w:eastAsia="黑体" w:cs="黑体"/>
          <w:kern w:val="0"/>
          <w:lang w:bidi="ar"/>
        </w:rPr>
        <w:t>九、 其他重要事项的情况说明</w:t>
      </w:r>
      <w:r>
        <w:tab/>
      </w:r>
      <w:r>
        <w:fldChar w:fldCharType="begin"/>
      </w:r>
      <w:r>
        <w:instrText xml:space="preserve"> PAGEREF _Toc108625118 \h </w:instrText>
      </w:r>
      <w:r>
        <w:fldChar w:fldCharType="separate"/>
      </w:r>
      <w:r>
        <w:t>7</w:t>
      </w:r>
      <w:r>
        <w:fldChar w:fldCharType="end"/>
      </w:r>
      <w:r>
        <w:fldChar w:fldCharType="end"/>
      </w:r>
    </w:p>
    <w:p>
      <w:pPr>
        <w:pStyle w:val="15"/>
        <w:tabs>
          <w:tab w:val="right" w:leader="dot" w:pos="8835"/>
        </w:tabs>
        <w:rPr>
          <w:rFonts w:hAnsi="等线"/>
          <w:smallCaps w:val="0"/>
          <w:sz w:val="21"/>
          <w:szCs w:val="22"/>
        </w:rPr>
      </w:pPr>
      <w:r>
        <w:fldChar w:fldCharType="begin"/>
      </w:r>
      <w:r>
        <w:instrText xml:space="preserve"> HYPERLINK \l "_Toc108625119" </w:instrText>
      </w:r>
      <w:r>
        <w:fldChar w:fldCharType="separate"/>
      </w:r>
      <w:r>
        <w:rPr>
          <w:rStyle w:val="22"/>
          <w:rFonts w:ascii="楷体_GB2312" w:hAnsi="Times New Roman" w:eastAsia="楷体_GB2312" w:cs="仿宋_GB2312"/>
          <w:kern w:val="0"/>
          <w:lang w:bidi="ar"/>
        </w:rPr>
        <w:t>（一） 机关运行经费</w:t>
      </w:r>
      <w:r>
        <w:tab/>
      </w:r>
      <w:r>
        <w:fldChar w:fldCharType="begin"/>
      </w:r>
      <w:r>
        <w:instrText xml:space="preserve"> PAGEREF _Toc108625119 \h </w:instrText>
      </w:r>
      <w:r>
        <w:fldChar w:fldCharType="separate"/>
      </w:r>
      <w:r>
        <w:t>7</w:t>
      </w:r>
      <w:r>
        <w:fldChar w:fldCharType="end"/>
      </w:r>
      <w:r>
        <w:fldChar w:fldCharType="end"/>
      </w:r>
    </w:p>
    <w:p>
      <w:pPr>
        <w:pStyle w:val="15"/>
        <w:tabs>
          <w:tab w:val="right" w:leader="dot" w:pos="8835"/>
        </w:tabs>
        <w:rPr>
          <w:rFonts w:hAnsi="等线"/>
          <w:smallCaps w:val="0"/>
          <w:sz w:val="21"/>
          <w:szCs w:val="22"/>
        </w:rPr>
      </w:pPr>
      <w:r>
        <w:fldChar w:fldCharType="begin"/>
      </w:r>
      <w:r>
        <w:instrText xml:space="preserve"> HYPERLINK \l "_Toc108625121" </w:instrText>
      </w:r>
      <w:r>
        <w:fldChar w:fldCharType="separate"/>
      </w:r>
      <w:r>
        <w:rPr>
          <w:rStyle w:val="22"/>
          <w:rFonts w:ascii="楷体_GB2312" w:hAnsi="Times New Roman" w:eastAsia="楷体_GB2312" w:cs="仿宋_GB2312"/>
          <w:kern w:val="0"/>
          <w:lang w:bidi="ar"/>
        </w:rPr>
        <w:t>（二） 国有资产占有使用情况</w:t>
      </w:r>
      <w:r>
        <w:tab/>
      </w:r>
      <w:r>
        <w:fldChar w:fldCharType="begin"/>
      </w:r>
      <w:r>
        <w:instrText xml:space="preserve"> PAGEREF _Toc108625121 \h </w:instrText>
      </w:r>
      <w:r>
        <w:fldChar w:fldCharType="separate"/>
      </w:r>
      <w:r>
        <w:t>7</w:t>
      </w:r>
      <w:r>
        <w:fldChar w:fldCharType="end"/>
      </w:r>
      <w:r>
        <w:fldChar w:fldCharType="end"/>
      </w:r>
    </w:p>
    <w:p>
      <w:pPr>
        <w:pStyle w:val="15"/>
        <w:tabs>
          <w:tab w:val="right" w:leader="dot" w:pos="8835"/>
        </w:tabs>
        <w:rPr>
          <w:rFonts w:hAnsi="等线"/>
          <w:smallCaps w:val="0"/>
          <w:sz w:val="21"/>
          <w:szCs w:val="22"/>
        </w:rPr>
      </w:pPr>
      <w:r>
        <w:fldChar w:fldCharType="begin"/>
      </w:r>
      <w:r>
        <w:instrText xml:space="preserve"> HYPERLINK \l "_Toc108625122" </w:instrText>
      </w:r>
      <w:r>
        <w:fldChar w:fldCharType="separate"/>
      </w:r>
      <w:r>
        <w:rPr>
          <w:rStyle w:val="22"/>
          <w:rFonts w:ascii="楷体_GB2312" w:hAnsi="Times New Roman" w:eastAsia="楷体_GB2312" w:cs="仿宋_GB2312"/>
          <w:kern w:val="0"/>
          <w:lang w:bidi="ar"/>
        </w:rPr>
        <w:t>（三） 政府采购情况</w:t>
      </w:r>
      <w:r>
        <w:tab/>
      </w:r>
      <w:r>
        <w:fldChar w:fldCharType="begin"/>
      </w:r>
      <w:r>
        <w:instrText xml:space="preserve"> PAGEREF _Toc108625122 \h </w:instrText>
      </w:r>
      <w:r>
        <w:fldChar w:fldCharType="separate"/>
      </w:r>
      <w:r>
        <w:t>7</w:t>
      </w:r>
      <w:r>
        <w:fldChar w:fldCharType="end"/>
      </w:r>
      <w:r>
        <w:fldChar w:fldCharType="end"/>
      </w:r>
    </w:p>
    <w:p>
      <w:pPr>
        <w:pStyle w:val="15"/>
        <w:tabs>
          <w:tab w:val="right" w:leader="dot" w:pos="8835"/>
        </w:tabs>
        <w:rPr>
          <w:rFonts w:hAnsi="等线"/>
          <w:smallCaps w:val="0"/>
          <w:sz w:val="21"/>
          <w:szCs w:val="22"/>
        </w:rPr>
      </w:pPr>
      <w:r>
        <w:fldChar w:fldCharType="begin"/>
      </w:r>
      <w:r>
        <w:instrText xml:space="preserve"> HYPERLINK \l "_Toc108625123" </w:instrText>
      </w:r>
      <w:r>
        <w:fldChar w:fldCharType="separate"/>
      </w:r>
      <w:r>
        <w:rPr>
          <w:rStyle w:val="22"/>
          <w:rFonts w:ascii="楷体_GB2312" w:hAnsi="Times New Roman" w:eastAsia="楷体_GB2312" w:cs="仿宋_GB2312"/>
          <w:kern w:val="0"/>
          <w:lang w:bidi="ar"/>
        </w:rPr>
        <w:t>（四） 绩效目标设置情况</w:t>
      </w:r>
      <w:r>
        <w:tab/>
      </w:r>
      <w:r>
        <w:fldChar w:fldCharType="begin"/>
      </w:r>
      <w:r>
        <w:instrText xml:space="preserve"> PAGEREF _Toc108625123 \h </w:instrText>
      </w:r>
      <w:r>
        <w:fldChar w:fldCharType="separate"/>
      </w:r>
      <w:r>
        <w:t>7</w:t>
      </w:r>
      <w:r>
        <w:fldChar w:fldCharType="end"/>
      </w:r>
      <w:r>
        <w:fldChar w:fldCharType="end"/>
      </w:r>
    </w:p>
    <w:p>
      <w:pPr>
        <w:pStyle w:val="2"/>
        <w:tabs>
          <w:tab w:val="right" w:leader="dot" w:pos="8835"/>
        </w:tabs>
        <w:rPr>
          <w:rFonts w:hAnsi="等线"/>
          <w:b w:val="0"/>
          <w:bCs w:val="0"/>
          <w:caps w:val="0"/>
          <w:sz w:val="21"/>
          <w:szCs w:val="22"/>
        </w:rPr>
      </w:pPr>
      <w:r>
        <w:fldChar w:fldCharType="begin"/>
      </w:r>
      <w:r>
        <w:instrText xml:space="preserve"> HYPERLINK \l "_Toc108625124" </w:instrText>
      </w:r>
      <w:r>
        <w:fldChar w:fldCharType="separate"/>
      </w:r>
      <w:r>
        <w:rPr>
          <w:rStyle w:val="22"/>
          <w:rFonts w:ascii="黑体" w:hAnsi="黑体" w:eastAsia="黑体" w:cs="黑体"/>
          <w:kern w:val="0"/>
          <w:lang w:bidi="ar"/>
        </w:rPr>
        <w:t>十、名词解释</w:t>
      </w:r>
      <w:r>
        <w:tab/>
      </w:r>
      <w:r>
        <w:fldChar w:fldCharType="begin"/>
      </w:r>
      <w:r>
        <w:instrText xml:space="preserve"> PAGEREF _Toc108625124 \h </w:instrText>
      </w:r>
      <w:r>
        <w:fldChar w:fldCharType="separate"/>
      </w:r>
      <w:r>
        <w:t>7</w:t>
      </w:r>
      <w:r>
        <w:fldChar w:fldCharType="end"/>
      </w:r>
      <w:r>
        <w:fldChar w:fldCharType="end"/>
      </w:r>
    </w:p>
    <w:p>
      <w:r>
        <w:rPr>
          <w:rFonts w:ascii="仿宋" w:hAnsi="仿宋" w:eastAsia="仿宋"/>
          <w:sz w:val="28"/>
          <w:szCs w:val="28"/>
        </w:rPr>
        <w:fldChar w:fldCharType="end"/>
      </w:r>
    </w:p>
    <w:p>
      <w:pPr>
        <w:jc w:val="center"/>
        <w:rPr>
          <w:rFonts w:hint="eastAsia"/>
        </w:rPr>
      </w:pPr>
    </w:p>
    <w:p>
      <w:pPr>
        <w:rPr>
          <w:rFonts w:hint="eastAsia"/>
          <w:b/>
        </w:rPr>
        <w:sectPr>
          <w:footerReference r:id="rId3" w:type="default"/>
          <w:footerReference r:id="rId4" w:type="even"/>
          <w:pgSz w:w="11906" w:h="16838"/>
          <w:pgMar w:top="2098" w:right="1474" w:bottom="1984" w:left="1587" w:header="850" w:footer="1474" w:gutter="0"/>
          <w:cols w:space="720" w:num="1"/>
          <w:docGrid w:type="lines" w:linePitch="312" w:charSpace="0"/>
        </w:sectPr>
      </w:pPr>
      <w:r>
        <w:fldChar w:fldCharType="begin"/>
      </w:r>
      <w:r>
        <w:instrText xml:space="preserve">TOC \o "1-2" \h \u </w:instrText>
      </w:r>
      <w:r>
        <w:fldChar w:fldCharType="separate"/>
      </w:r>
    </w:p>
    <w:p>
      <w:pPr>
        <w:numPr>
          <w:ilvl w:val="0"/>
          <w:numId w:val="1"/>
        </w:numPr>
        <w:rPr>
          <w:rFonts w:ascii="黑体" w:hAnsi="黑体" w:eastAsia="黑体"/>
          <w:sz w:val="32"/>
          <w:szCs w:val="32"/>
        </w:rPr>
      </w:pPr>
      <w:r>
        <w:fldChar w:fldCharType="end"/>
      </w:r>
      <w:bookmarkStart w:id="6" w:name="_Toc28359"/>
      <w:bookmarkStart w:id="7" w:name="_Toc15271"/>
      <w:bookmarkStart w:id="8" w:name="_Hlk108625319"/>
      <w:r>
        <w:rPr>
          <w:rFonts w:ascii="黑体" w:hAnsi="黑体" w:eastAsia="黑体" w:cs="黑体"/>
          <w:kern w:val="0"/>
          <w:sz w:val="32"/>
          <w:szCs w:val="32"/>
          <w:lang w:bidi="ar"/>
        </w:rPr>
        <w:t>基本职能及主要工作</w:t>
      </w:r>
      <w:bookmarkEnd w:id="6"/>
      <w:bookmarkEnd w:id="7"/>
    </w:p>
    <w:bookmarkEnd w:id="8"/>
    <w:p>
      <w:pPr>
        <w:pStyle w:val="18"/>
        <w:numPr>
          <w:ilvl w:val="0"/>
          <w:numId w:val="2"/>
        </w:numPr>
        <w:suppressAutoHyphens w:val="0"/>
        <w:spacing w:line="576" w:lineRule="exact"/>
        <w:ind w:left="0"/>
        <w:outlineLvl w:val="1"/>
        <w:rPr>
          <w:rFonts w:hint="eastAsia" w:ascii="楷体_GB2312" w:eastAsia="楷体_GB2312" w:cs="楷体_GB2312"/>
          <w:sz w:val="32"/>
          <w:szCs w:val="32"/>
        </w:rPr>
      </w:pPr>
      <w:bookmarkStart w:id="9" w:name="_Toc17127"/>
      <w:bookmarkStart w:id="10" w:name="_Toc108625103"/>
      <w:bookmarkStart w:id="11" w:name="_Toc23895"/>
      <w:bookmarkStart w:id="12" w:name="_Toc108624145"/>
      <w:r>
        <w:rPr>
          <w:rFonts w:hint="eastAsia" w:ascii="楷体_GB2312" w:eastAsia="楷体_GB2312" w:cs="楷体_GB2312"/>
          <w:sz w:val="32"/>
          <w:szCs w:val="32"/>
        </w:rPr>
        <w:t>职能简介</w:t>
      </w:r>
      <w:bookmarkEnd w:id="9"/>
      <w:bookmarkEnd w:id="10"/>
      <w:bookmarkEnd w:id="11"/>
      <w:bookmarkEnd w:id="12"/>
    </w:p>
    <w:p>
      <w:pPr>
        <w:pStyle w:val="18"/>
        <w:suppressAutoHyphens w:val="0"/>
        <w:spacing w:line="576" w:lineRule="exact"/>
        <w:ind w:firstLine="640" w:firstLineChars="200"/>
        <w:rPr>
          <w:rFonts w:hint="eastAsia" w:ascii="仿宋_GB2312" w:eastAsia="仿宋_GB2312" w:cs="仿宋_GB2312"/>
          <w:sz w:val="32"/>
          <w:szCs w:val="30"/>
        </w:rPr>
      </w:pPr>
      <w:r>
        <w:rPr>
          <w:rFonts w:hint="eastAsia" w:ascii="仿宋_GB2312" w:eastAsia="仿宋_GB2312" w:cs="仿宋_GB2312"/>
          <w:sz w:val="32"/>
          <w:szCs w:val="30"/>
        </w:rPr>
        <w:t>本馆主要是免费对外开放馆内设施，收集、整理、保存、开发、应用各种载体文献资源，承担保存人类文化遗产，开发文献资源，传递社会信息；负责地方文献的收集、整理、储存和研究工作；提供文献借阅、阅读辅导、信息咨询等公益服务；组织开展各类阅读推广、读书讲座、图书展览等活动，开展图书管理与服务的理论研究，指导县区公共图书馆、图书服务网点（分馆、社区阅览室等）建设；完成上级交办的其他工作。</w:t>
      </w:r>
    </w:p>
    <w:p>
      <w:pPr>
        <w:pStyle w:val="18"/>
        <w:numPr>
          <w:ilvl w:val="0"/>
          <w:numId w:val="2"/>
        </w:numPr>
        <w:suppressAutoHyphens w:val="0"/>
        <w:spacing w:line="576" w:lineRule="exact"/>
        <w:ind w:left="0"/>
        <w:outlineLvl w:val="1"/>
        <w:rPr>
          <w:rFonts w:hint="eastAsia" w:ascii="楷体_GB2312" w:eastAsia="楷体_GB2312" w:cs="楷体_GB2312"/>
          <w:sz w:val="32"/>
          <w:szCs w:val="32"/>
        </w:rPr>
      </w:pPr>
      <w:bookmarkStart w:id="13" w:name="_Toc108625104"/>
      <w:bookmarkStart w:id="14" w:name="_Toc108624146"/>
      <w:bookmarkStart w:id="15" w:name="_Toc23571"/>
      <w:bookmarkStart w:id="16" w:name="_Toc1443"/>
      <w:r>
        <w:rPr>
          <w:rFonts w:hint="eastAsia" w:ascii="楷体_GB2312" w:eastAsia="楷体_GB2312" w:cs="楷体_GB2312"/>
          <w:sz w:val="32"/>
          <w:szCs w:val="32"/>
        </w:rPr>
        <w:t>2021年重点工作</w:t>
      </w:r>
      <w:bookmarkEnd w:id="13"/>
      <w:bookmarkEnd w:id="14"/>
      <w:bookmarkEnd w:id="15"/>
      <w:bookmarkEnd w:id="16"/>
    </w:p>
    <w:p>
      <w:pPr>
        <w:pStyle w:val="17"/>
        <w:widowControl/>
        <w:numPr>
          <w:ilvl w:val="0"/>
          <w:numId w:val="3"/>
        </w:numPr>
        <w:shd w:val="clear" w:color="auto" w:fill="FFFFFF"/>
        <w:tabs>
          <w:tab w:val="left" w:pos="1480"/>
          <w:tab w:val="clear" w:pos="916"/>
          <w:tab w:val="clear" w:pos="1832"/>
          <w:tab w:val="clear" w:pos="2748"/>
          <w:tab w:val="clear" w:pos="3664"/>
          <w:tab w:val="clear" w:pos="4580"/>
          <w:tab w:val="clear" w:pos="5496"/>
        </w:tabs>
        <w:ind w:left="1480" w:hanging="420"/>
        <w:jc w:val="both"/>
        <w:outlineLvl w:val="2"/>
        <w:rPr>
          <w:rFonts w:ascii="仿宋_GB2312" w:hAnsi="Calibri" w:eastAsia="仿宋_GB2312" w:cs="仿宋_GB2312"/>
          <w:kern w:val="2"/>
          <w:sz w:val="32"/>
          <w:szCs w:val="30"/>
        </w:rPr>
      </w:pPr>
      <w:bookmarkStart w:id="17" w:name="_Toc108624147"/>
      <w:r>
        <w:rPr>
          <w:rFonts w:ascii="仿宋_GB2312" w:hAnsi="Calibri" w:eastAsia="仿宋_GB2312" w:cs="仿宋_GB2312"/>
          <w:kern w:val="2"/>
          <w:sz w:val="32"/>
          <w:szCs w:val="30"/>
        </w:rPr>
        <w:t>做好免费开放服务工作。</w:t>
      </w:r>
      <w:bookmarkEnd w:id="17"/>
    </w:p>
    <w:p>
      <w:pPr>
        <w:pStyle w:val="17"/>
        <w:widowControl/>
        <w:numPr>
          <w:ilvl w:val="0"/>
          <w:numId w:val="3"/>
        </w:numPr>
        <w:shd w:val="clear" w:color="auto" w:fill="FFFFFF"/>
        <w:tabs>
          <w:tab w:val="left" w:pos="1480"/>
          <w:tab w:val="clear" w:pos="916"/>
          <w:tab w:val="clear" w:pos="1832"/>
          <w:tab w:val="clear" w:pos="2748"/>
          <w:tab w:val="clear" w:pos="3664"/>
          <w:tab w:val="clear" w:pos="4580"/>
          <w:tab w:val="clear" w:pos="5496"/>
        </w:tabs>
        <w:ind w:left="1480" w:hanging="420"/>
        <w:jc w:val="both"/>
        <w:rPr>
          <w:rFonts w:ascii="仿宋_GB2312" w:hAnsi="Calibri" w:eastAsia="仿宋_GB2312" w:cs="仿宋_GB2312"/>
          <w:kern w:val="2"/>
          <w:sz w:val="32"/>
          <w:szCs w:val="30"/>
        </w:rPr>
      </w:pPr>
      <w:r>
        <w:rPr>
          <w:rFonts w:ascii="仿宋_GB2312" w:hAnsi="Calibri" w:eastAsia="仿宋_GB2312" w:cs="仿宋_GB2312"/>
          <w:kern w:val="2"/>
          <w:sz w:val="32"/>
          <w:szCs w:val="30"/>
        </w:rPr>
        <w:t>加强阅读推广活动开展。重点做好4.23读书日、图书馆服务宣传周活动、快乐课堂、你选书.我买单活动、中老年读者电脑培训等。</w:t>
      </w:r>
    </w:p>
    <w:p>
      <w:pPr>
        <w:pStyle w:val="17"/>
        <w:widowControl/>
        <w:numPr>
          <w:ilvl w:val="0"/>
          <w:numId w:val="3"/>
        </w:numPr>
        <w:shd w:val="clear" w:color="auto" w:fill="FFFFFF"/>
        <w:tabs>
          <w:tab w:val="left" w:pos="1480"/>
          <w:tab w:val="clear" w:pos="916"/>
          <w:tab w:val="clear" w:pos="1832"/>
          <w:tab w:val="clear" w:pos="2748"/>
          <w:tab w:val="clear" w:pos="3664"/>
          <w:tab w:val="clear" w:pos="4580"/>
          <w:tab w:val="clear" w:pos="5496"/>
        </w:tabs>
        <w:ind w:left="1480" w:hanging="420"/>
        <w:jc w:val="both"/>
        <w:outlineLvl w:val="2"/>
        <w:rPr>
          <w:rFonts w:ascii="仿宋_GB2312" w:hAnsi="Calibri" w:eastAsia="仿宋_GB2312" w:cs="仿宋_GB2312"/>
          <w:kern w:val="2"/>
          <w:sz w:val="32"/>
          <w:szCs w:val="30"/>
        </w:rPr>
      </w:pPr>
      <w:bookmarkStart w:id="18" w:name="_Toc108624148"/>
      <w:r>
        <w:rPr>
          <w:rFonts w:ascii="仿宋_GB2312" w:hAnsi="Calibri" w:eastAsia="仿宋_GB2312" w:cs="仿宋_GB2312"/>
          <w:kern w:val="2"/>
          <w:sz w:val="32"/>
          <w:szCs w:val="30"/>
        </w:rPr>
        <w:t>加快广元市图书馆数字图书馆建设。</w:t>
      </w:r>
      <w:bookmarkEnd w:id="18"/>
    </w:p>
    <w:p>
      <w:pPr>
        <w:pStyle w:val="17"/>
        <w:widowControl/>
        <w:numPr>
          <w:ilvl w:val="0"/>
          <w:numId w:val="3"/>
        </w:numPr>
        <w:shd w:val="clear" w:color="auto" w:fill="FFFFFF"/>
        <w:tabs>
          <w:tab w:val="left" w:pos="1480"/>
          <w:tab w:val="clear" w:pos="916"/>
          <w:tab w:val="clear" w:pos="1832"/>
          <w:tab w:val="clear" w:pos="2748"/>
          <w:tab w:val="clear" w:pos="3664"/>
          <w:tab w:val="clear" w:pos="4580"/>
          <w:tab w:val="clear" w:pos="5496"/>
        </w:tabs>
        <w:ind w:left="1480" w:hanging="420"/>
        <w:jc w:val="both"/>
        <w:rPr>
          <w:rFonts w:ascii="仿宋_GB2312" w:hAnsi="Calibri" w:eastAsia="仿宋_GB2312" w:cs="仿宋_GB2312"/>
          <w:kern w:val="2"/>
          <w:sz w:val="32"/>
          <w:szCs w:val="30"/>
        </w:rPr>
      </w:pPr>
      <w:r>
        <w:rPr>
          <w:rFonts w:ascii="仿宋_GB2312" w:hAnsi="Calibri" w:eastAsia="仿宋_GB2312" w:cs="仿宋_GB2312"/>
          <w:kern w:val="2"/>
          <w:sz w:val="32"/>
          <w:szCs w:val="30"/>
        </w:rPr>
        <w:t>加强业务培训和学术交流工作，积极组织参与国家，省市图书馆、学会组织的培训和业务交流。</w:t>
      </w:r>
    </w:p>
    <w:p>
      <w:pPr>
        <w:pStyle w:val="17"/>
        <w:widowControl/>
        <w:numPr>
          <w:ilvl w:val="0"/>
          <w:numId w:val="3"/>
        </w:numPr>
        <w:shd w:val="clear" w:color="auto" w:fill="FFFFFF"/>
        <w:tabs>
          <w:tab w:val="left" w:pos="1480"/>
          <w:tab w:val="clear" w:pos="916"/>
          <w:tab w:val="clear" w:pos="1832"/>
          <w:tab w:val="clear" w:pos="2748"/>
          <w:tab w:val="clear" w:pos="3664"/>
          <w:tab w:val="clear" w:pos="4580"/>
          <w:tab w:val="clear" w:pos="5496"/>
        </w:tabs>
        <w:ind w:left="1480" w:hanging="420"/>
        <w:jc w:val="both"/>
        <w:rPr>
          <w:rFonts w:ascii="仿宋_GB2312" w:hAnsi="Calibri" w:eastAsia="仿宋_GB2312" w:cs="仿宋_GB2312"/>
          <w:kern w:val="2"/>
          <w:sz w:val="32"/>
          <w:szCs w:val="30"/>
        </w:rPr>
      </w:pPr>
      <w:r>
        <w:rPr>
          <w:rFonts w:ascii="仿宋_GB2312" w:hAnsi="Calibri" w:eastAsia="仿宋_GB2312" w:cs="仿宋_GB2312"/>
          <w:kern w:val="2"/>
          <w:sz w:val="32"/>
          <w:szCs w:val="30"/>
        </w:rPr>
        <w:t>做好参考咨询和二、三次文献开发工作。编印广元图情和农科资料等。</w:t>
      </w:r>
    </w:p>
    <w:p>
      <w:pPr>
        <w:pStyle w:val="17"/>
        <w:widowControl/>
        <w:numPr>
          <w:ilvl w:val="0"/>
          <w:numId w:val="3"/>
        </w:numPr>
        <w:shd w:val="clear" w:color="auto" w:fill="FFFFFF"/>
        <w:tabs>
          <w:tab w:val="left" w:pos="1480"/>
          <w:tab w:val="clear" w:pos="916"/>
          <w:tab w:val="clear" w:pos="1832"/>
          <w:tab w:val="clear" w:pos="2748"/>
          <w:tab w:val="clear" w:pos="3664"/>
          <w:tab w:val="clear" w:pos="4580"/>
          <w:tab w:val="clear" w:pos="5496"/>
        </w:tabs>
        <w:ind w:left="1480" w:hanging="420"/>
        <w:jc w:val="both"/>
        <w:rPr>
          <w:rFonts w:ascii="仿宋_GB2312" w:hAnsi="Calibri" w:eastAsia="仿宋_GB2312" w:cs="仿宋_GB2312"/>
          <w:kern w:val="2"/>
          <w:sz w:val="32"/>
          <w:szCs w:val="30"/>
        </w:rPr>
      </w:pPr>
      <w:r>
        <w:rPr>
          <w:rFonts w:ascii="仿宋_GB2312" w:hAnsi="Calibri" w:eastAsia="仿宋_GB2312" w:cs="仿宋_GB2312"/>
          <w:kern w:val="2"/>
          <w:sz w:val="32"/>
          <w:szCs w:val="30"/>
        </w:rPr>
        <w:t>加强项目资金的申报工作。重点做好省级公共文化服务示范项目工作的申报和推进工作。</w:t>
      </w:r>
    </w:p>
    <w:p>
      <w:pPr>
        <w:pStyle w:val="17"/>
        <w:widowControl/>
        <w:numPr>
          <w:ilvl w:val="0"/>
          <w:numId w:val="3"/>
        </w:numPr>
        <w:shd w:val="clear" w:color="auto" w:fill="FFFFFF"/>
        <w:tabs>
          <w:tab w:val="left" w:pos="1480"/>
          <w:tab w:val="clear" w:pos="916"/>
          <w:tab w:val="clear" w:pos="1832"/>
          <w:tab w:val="clear" w:pos="2748"/>
          <w:tab w:val="clear" w:pos="3664"/>
          <w:tab w:val="clear" w:pos="4580"/>
          <w:tab w:val="clear" w:pos="5496"/>
        </w:tabs>
        <w:ind w:left="1480" w:hanging="420"/>
        <w:jc w:val="both"/>
        <w:outlineLvl w:val="2"/>
        <w:rPr>
          <w:rFonts w:ascii="仿宋_GB2312" w:hAnsi="Calibri" w:eastAsia="仿宋_GB2312" w:cs="仿宋_GB2312"/>
          <w:kern w:val="2"/>
          <w:sz w:val="32"/>
          <w:szCs w:val="30"/>
        </w:rPr>
      </w:pPr>
      <w:bookmarkStart w:id="19" w:name="_Toc108624149"/>
      <w:r>
        <w:rPr>
          <w:rFonts w:ascii="仿宋_GB2312" w:hAnsi="Calibri" w:eastAsia="仿宋_GB2312" w:cs="仿宋_GB2312"/>
          <w:kern w:val="2"/>
          <w:sz w:val="32"/>
          <w:szCs w:val="30"/>
        </w:rPr>
        <w:t>加强人才培养和引进工作。</w:t>
      </w:r>
      <w:bookmarkEnd w:id="19"/>
    </w:p>
    <w:p>
      <w:pPr>
        <w:numPr>
          <w:ilvl w:val="0"/>
          <w:numId w:val="1"/>
        </w:numPr>
        <w:suppressAutoHyphens w:val="0"/>
        <w:spacing w:line="576" w:lineRule="exact"/>
        <w:outlineLvl w:val="0"/>
        <w:rPr>
          <w:rFonts w:ascii="黑体" w:hAnsi="黑体" w:eastAsia="黑体"/>
          <w:sz w:val="32"/>
          <w:szCs w:val="32"/>
        </w:rPr>
      </w:pPr>
      <w:bookmarkStart w:id="20" w:name="_Toc11352"/>
      <w:bookmarkStart w:id="21" w:name="_Toc108625105"/>
      <w:bookmarkStart w:id="22" w:name="_Toc4310"/>
      <w:bookmarkStart w:id="23" w:name="_Toc108624150"/>
      <w:r>
        <w:rPr>
          <w:rFonts w:hint="eastAsia" w:ascii="黑体" w:hAnsi="黑体" w:eastAsia="黑体" w:cs="黑体"/>
          <w:kern w:val="0"/>
          <w:sz w:val="32"/>
          <w:szCs w:val="32"/>
          <w:lang w:bidi="ar"/>
        </w:rPr>
        <w:t>部门预算单位构成</w:t>
      </w:r>
      <w:bookmarkEnd w:id="20"/>
      <w:bookmarkEnd w:id="21"/>
      <w:bookmarkEnd w:id="22"/>
      <w:bookmarkEnd w:id="23"/>
    </w:p>
    <w:p>
      <w:pPr>
        <w:suppressAutoHyphens w:val="0"/>
        <w:spacing w:line="576" w:lineRule="exact"/>
        <w:ind w:firstLine="640" w:firstLineChars="200"/>
        <w:rPr>
          <w:rFonts w:ascii="仿宋_GB2312" w:hAnsi="Times New Roman" w:eastAsia="仿宋_GB2312" w:cs="仿宋_GB2312"/>
          <w:kern w:val="0"/>
          <w:sz w:val="32"/>
          <w:szCs w:val="32"/>
          <w:lang w:bidi="ar"/>
        </w:rPr>
      </w:pPr>
      <w:r>
        <w:rPr>
          <w:rFonts w:hint="eastAsia" w:ascii="仿宋_GB2312" w:hAnsi="Times New Roman" w:eastAsia="仿宋_GB2312" w:cs="仿宋_GB2312"/>
          <w:kern w:val="0"/>
          <w:sz w:val="32"/>
          <w:szCs w:val="32"/>
          <w:lang w:bidi="ar"/>
        </w:rPr>
        <w:t>本单位为广元市文化广播电视和旅游局所属二级预算单位，单位性质为财政补助事业单位。</w:t>
      </w:r>
    </w:p>
    <w:p>
      <w:pPr>
        <w:numPr>
          <w:ilvl w:val="0"/>
          <w:numId w:val="1"/>
        </w:numPr>
        <w:suppressAutoHyphens w:val="0"/>
        <w:spacing w:line="576" w:lineRule="exact"/>
        <w:outlineLvl w:val="0"/>
        <w:rPr>
          <w:rFonts w:ascii="黑体" w:hAnsi="黑体" w:eastAsia="黑体"/>
          <w:sz w:val="32"/>
          <w:szCs w:val="32"/>
        </w:rPr>
      </w:pPr>
      <w:bookmarkStart w:id="24" w:name="_Toc108625106"/>
      <w:bookmarkStart w:id="25" w:name="_Toc108624151"/>
      <w:r>
        <w:rPr>
          <w:rFonts w:hint="eastAsia" w:ascii="黑体" w:hAnsi="黑体" w:eastAsia="黑体" w:cs="黑体"/>
          <w:kern w:val="0"/>
          <w:sz w:val="32"/>
          <w:szCs w:val="32"/>
          <w:lang w:bidi="ar"/>
        </w:rPr>
        <w:t>财政拨款部门预算情况的总体说明</w:t>
      </w:r>
      <w:bookmarkEnd w:id="24"/>
      <w:bookmarkEnd w:id="25"/>
    </w:p>
    <w:p>
      <w:pPr>
        <w:suppressAutoHyphens w:val="0"/>
        <w:spacing w:line="576" w:lineRule="exact"/>
        <w:ind w:firstLine="640" w:firstLineChars="200"/>
        <w:rPr>
          <w:rFonts w:hint="eastAsia" w:ascii="仿宋_GB2312" w:hAnsi="仿宋_GB2312" w:eastAsia="仿宋_GB2312" w:cs="仿宋_GB2312"/>
          <w:kern w:val="0"/>
          <w:sz w:val="32"/>
          <w:szCs w:val="32"/>
          <w:lang w:bidi="ar"/>
        </w:rPr>
      </w:pPr>
      <w:r>
        <w:rPr>
          <w:rFonts w:hint="eastAsia" w:ascii="仿宋_GB2312" w:hAnsi="Times New Roman" w:eastAsia="仿宋_GB2312" w:cs="仿宋_GB2312"/>
          <w:kern w:val="0"/>
          <w:sz w:val="32"/>
          <w:szCs w:val="32"/>
          <w:lang w:bidi="ar"/>
        </w:rPr>
        <w:t>2021年部门收入总数</w:t>
      </w:r>
      <w:r>
        <w:rPr>
          <w:rFonts w:ascii="仿宋_GB2312" w:hAnsi="Times New Roman" w:eastAsia="仿宋_GB2312"/>
          <w:kern w:val="0"/>
          <w:sz w:val="32"/>
          <w:szCs w:val="32"/>
          <w:lang w:bidi="ar"/>
        </w:rPr>
        <w:t>51</w:t>
      </w:r>
      <w:r>
        <w:rPr>
          <w:rFonts w:hint="eastAsia" w:ascii="仿宋_GB2312" w:hAnsi="Times New Roman" w:eastAsia="仿宋_GB2312"/>
          <w:kern w:val="0"/>
          <w:sz w:val="32"/>
          <w:szCs w:val="32"/>
          <w:lang w:bidi="ar"/>
        </w:rPr>
        <w:t>5</w:t>
      </w:r>
      <w:r>
        <w:rPr>
          <w:rFonts w:ascii="仿宋_GB2312" w:hAnsi="Times New Roman" w:eastAsia="仿宋_GB2312"/>
          <w:kern w:val="0"/>
          <w:sz w:val="32"/>
          <w:szCs w:val="32"/>
          <w:lang w:bidi="ar"/>
        </w:rPr>
        <w:t>.</w:t>
      </w:r>
      <w:r>
        <w:rPr>
          <w:rFonts w:hint="eastAsia" w:ascii="仿宋_GB2312" w:hAnsi="Times New Roman" w:eastAsia="仿宋_GB2312"/>
          <w:kern w:val="0"/>
          <w:sz w:val="32"/>
          <w:szCs w:val="32"/>
          <w:lang w:bidi="ar"/>
        </w:rPr>
        <w:t>98</w:t>
      </w:r>
      <w:r>
        <w:rPr>
          <w:rFonts w:hint="eastAsia" w:ascii="仿宋_GB2312" w:hAnsi="Times New Roman" w:eastAsia="仿宋_GB2312" w:cs="仿宋_GB2312"/>
          <w:kern w:val="0"/>
          <w:sz w:val="32"/>
          <w:szCs w:val="32"/>
          <w:lang w:bidi="ar"/>
        </w:rPr>
        <w:t>万元,较2020年部门预算收入总数增加45.8万元，扣除上年结转资金、一次性安排等因素后，同口径增加1.95万元，主要原因是退休人员增加，人员支出减少。</w:t>
      </w:r>
      <w:r>
        <w:rPr>
          <w:rFonts w:hint="eastAsia" w:ascii="仿宋_GB2312" w:hAnsi="仿宋_GB2312" w:eastAsia="仿宋_GB2312" w:cs="仿宋_GB2312"/>
          <w:kern w:val="0"/>
          <w:sz w:val="32"/>
          <w:szCs w:val="32"/>
          <w:lang w:bidi="ar"/>
        </w:rPr>
        <w:t>其中：上年结转47.75万元，占9.25%；一般公共预算拨款收入468.23万元，占90.75%。</w:t>
      </w:r>
    </w:p>
    <w:p>
      <w:pPr>
        <w:suppressAutoHyphens w:val="0"/>
        <w:spacing w:line="576"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部门基本支出预算449.12万元，其中：人员支出402.38，公用支出46.74。</w:t>
      </w:r>
    </w:p>
    <w:p>
      <w:pPr>
        <w:suppressAutoHyphens w:val="0"/>
        <w:spacing w:line="576"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部门项目支出66.86万元。</w:t>
      </w:r>
    </w:p>
    <w:p>
      <w:pPr>
        <w:suppressAutoHyphens w:val="0"/>
        <w:spacing w:line="576"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无部门采购预算。</w:t>
      </w:r>
    </w:p>
    <w:p>
      <w:pPr>
        <w:suppressAutoHyphens w:val="0"/>
        <w:spacing w:line="576" w:lineRule="exact"/>
        <w:ind w:firstLine="640" w:firstLineChars="200"/>
        <w:rPr>
          <w:rFonts w:hint="eastAsia" w:ascii="仿宋_GB2312" w:hAnsi="Times New Roman" w:eastAsia="仿宋_GB2312" w:cs="仿宋_GB2312"/>
          <w:kern w:val="0"/>
          <w:sz w:val="32"/>
          <w:szCs w:val="32"/>
          <w:lang w:bidi="ar"/>
        </w:rPr>
      </w:pPr>
      <w:r>
        <w:rPr>
          <w:rFonts w:hint="eastAsia" w:ascii="仿宋_GB2312" w:hAnsi="仿宋_GB2312" w:eastAsia="仿宋_GB2312" w:cs="仿宋_GB2312"/>
          <w:kern w:val="0"/>
          <w:sz w:val="32"/>
          <w:szCs w:val="32"/>
          <w:lang w:bidi="ar"/>
        </w:rPr>
        <w:t>2021年财政拨款收支总预算</w:t>
      </w:r>
      <w:r>
        <w:rPr>
          <w:rFonts w:ascii="仿宋_GB2312" w:hAnsi="仿宋_GB2312" w:eastAsia="仿宋_GB2312" w:cs="仿宋_GB2312"/>
          <w:kern w:val="0"/>
          <w:sz w:val="32"/>
          <w:szCs w:val="32"/>
          <w:lang w:bidi="ar"/>
        </w:rPr>
        <w:t>51</w:t>
      </w:r>
      <w:r>
        <w:rPr>
          <w:rFonts w:hint="eastAsia" w:ascii="仿宋_GB2312" w:hAnsi="仿宋_GB2312" w:eastAsia="仿宋_GB2312" w:cs="仿宋_GB2312"/>
          <w:kern w:val="0"/>
          <w:sz w:val="32"/>
          <w:szCs w:val="32"/>
          <w:lang w:bidi="ar"/>
        </w:rPr>
        <w:t>5.98万元.收入包括：本年一般公共预算拨款收入468.23万元、上年结转一般公共预算拨款收入47.75万元，</w:t>
      </w:r>
      <w:r>
        <w:rPr>
          <w:rFonts w:hint="eastAsia" w:ascii="仿宋_GB2312" w:hAnsi="Times New Roman" w:eastAsia="仿宋_GB2312" w:cs="仿宋_GB2312"/>
          <w:kern w:val="0"/>
          <w:sz w:val="32"/>
          <w:szCs w:val="32"/>
          <w:lang w:bidi="ar"/>
        </w:rPr>
        <w:t>支出包括：文化旅游体育与传媒支出419.62万元、社会保障和就业支出</w:t>
      </w:r>
      <w:r>
        <w:rPr>
          <w:rFonts w:ascii="仿宋_GB2312" w:hAnsi="Times New Roman" w:eastAsia="仿宋_GB2312"/>
          <w:kern w:val="0"/>
          <w:sz w:val="32"/>
          <w:szCs w:val="32"/>
          <w:lang w:bidi="ar"/>
        </w:rPr>
        <w:t>3</w:t>
      </w:r>
      <w:r>
        <w:rPr>
          <w:rFonts w:hint="eastAsia" w:ascii="仿宋_GB2312" w:hAnsi="Times New Roman" w:eastAsia="仿宋_GB2312"/>
          <w:kern w:val="0"/>
          <w:sz w:val="32"/>
          <w:szCs w:val="32"/>
          <w:lang w:bidi="ar"/>
        </w:rPr>
        <w:t>7</w:t>
      </w:r>
      <w:r>
        <w:rPr>
          <w:rFonts w:ascii="仿宋_GB2312" w:hAnsi="Times New Roman" w:eastAsia="仿宋_GB2312"/>
          <w:kern w:val="0"/>
          <w:sz w:val="32"/>
          <w:szCs w:val="32"/>
          <w:lang w:bidi="ar"/>
        </w:rPr>
        <w:t>.</w:t>
      </w:r>
      <w:r>
        <w:rPr>
          <w:rFonts w:hint="eastAsia" w:ascii="仿宋_GB2312" w:hAnsi="Times New Roman" w:eastAsia="仿宋_GB2312"/>
          <w:kern w:val="0"/>
          <w:sz w:val="32"/>
          <w:szCs w:val="32"/>
          <w:lang w:bidi="ar"/>
        </w:rPr>
        <w:t>03</w:t>
      </w:r>
      <w:r>
        <w:rPr>
          <w:rFonts w:hint="eastAsia" w:ascii="仿宋_GB2312" w:hAnsi="Times New Roman" w:eastAsia="仿宋_GB2312" w:cs="仿宋_GB2312"/>
          <w:kern w:val="0"/>
          <w:sz w:val="32"/>
          <w:szCs w:val="32"/>
          <w:lang w:bidi="ar"/>
        </w:rPr>
        <w:t>万元、卫生健康支出16.59万元、住房保障支出42.74万元。</w:t>
      </w:r>
    </w:p>
    <w:p>
      <w:pPr>
        <w:numPr>
          <w:ilvl w:val="0"/>
          <w:numId w:val="1"/>
        </w:numPr>
        <w:suppressAutoHyphens w:val="0"/>
        <w:spacing w:line="576" w:lineRule="exact"/>
        <w:outlineLvl w:val="0"/>
        <w:rPr>
          <w:rFonts w:hint="eastAsia" w:ascii="黑体" w:hAnsi="黑体" w:eastAsia="黑体" w:cs="黑体"/>
          <w:kern w:val="0"/>
          <w:sz w:val="32"/>
          <w:szCs w:val="32"/>
          <w:lang w:bidi="ar"/>
        </w:rPr>
      </w:pPr>
      <w:bookmarkStart w:id="26" w:name="_Toc25848"/>
      <w:bookmarkStart w:id="27" w:name="_Toc108624152"/>
      <w:bookmarkStart w:id="28" w:name="_Toc108625107"/>
      <w:bookmarkStart w:id="29" w:name="_Toc6201"/>
      <w:r>
        <w:rPr>
          <w:rFonts w:hint="eastAsia" w:ascii="黑体" w:hAnsi="黑体" w:eastAsia="黑体" w:cs="黑体"/>
          <w:kern w:val="0"/>
          <w:sz w:val="32"/>
          <w:szCs w:val="32"/>
          <w:lang w:bidi="ar"/>
        </w:rPr>
        <w:t>一般公共预算当年拨款情况说明</w:t>
      </w:r>
      <w:bookmarkEnd w:id="26"/>
      <w:bookmarkEnd w:id="27"/>
      <w:bookmarkEnd w:id="28"/>
      <w:bookmarkEnd w:id="29"/>
    </w:p>
    <w:p>
      <w:pPr>
        <w:numPr>
          <w:ilvl w:val="0"/>
          <w:numId w:val="4"/>
        </w:numPr>
        <w:suppressAutoHyphens w:val="0"/>
        <w:spacing w:line="576" w:lineRule="exact"/>
        <w:outlineLvl w:val="1"/>
        <w:rPr>
          <w:rFonts w:hint="eastAsia" w:ascii="楷体_GB2312" w:hAnsi="宋体" w:eastAsia="楷体_GB2312" w:cs="黑体"/>
          <w:kern w:val="0"/>
          <w:sz w:val="32"/>
          <w:szCs w:val="32"/>
          <w:lang w:bidi="ar"/>
        </w:rPr>
      </w:pPr>
      <w:bookmarkStart w:id="30" w:name="_Toc24882"/>
      <w:bookmarkStart w:id="31" w:name="_Toc108624153"/>
      <w:bookmarkStart w:id="32" w:name="_Toc11109"/>
      <w:bookmarkStart w:id="33" w:name="_Toc108625108"/>
      <w:r>
        <w:rPr>
          <w:rFonts w:hint="eastAsia" w:ascii="楷体_GB2312" w:hAnsi="宋体" w:eastAsia="楷体_GB2312" w:cs="黑体"/>
          <w:kern w:val="0"/>
          <w:sz w:val="32"/>
          <w:szCs w:val="32"/>
          <w:lang w:bidi="ar"/>
        </w:rPr>
        <w:t>一般公共预算当年拨款规模变化情况</w:t>
      </w:r>
      <w:bookmarkEnd w:id="30"/>
      <w:bookmarkEnd w:id="31"/>
      <w:bookmarkEnd w:id="32"/>
      <w:bookmarkEnd w:id="33"/>
    </w:p>
    <w:p>
      <w:pPr>
        <w:suppressAutoHyphens w:val="0"/>
        <w:spacing w:line="576" w:lineRule="exact"/>
        <w:ind w:firstLine="640" w:firstLineChars="200"/>
        <w:rPr>
          <w:rFonts w:ascii="仿宋_GB2312" w:hAnsi="Times New Roman" w:eastAsia="仿宋_GB2312"/>
          <w:sz w:val="32"/>
          <w:szCs w:val="32"/>
        </w:rPr>
      </w:pPr>
      <w:r>
        <w:rPr>
          <w:rFonts w:hint="eastAsia" w:ascii="仿宋_GB2312" w:hAnsi="Times New Roman" w:eastAsia="仿宋_GB2312" w:cs="仿宋_GB2312"/>
          <w:kern w:val="0"/>
          <w:sz w:val="32"/>
          <w:szCs w:val="32"/>
          <w:lang w:bidi="ar"/>
        </w:rPr>
        <w:t>我馆2021年一般公共预算当年拨款468</w:t>
      </w:r>
      <w:r>
        <w:rPr>
          <w:rFonts w:ascii="仿宋_GB2312" w:hAnsi="Times New Roman" w:eastAsia="仿宋_GB2312"/>
          <w:kern w:val="0"/>
          <w:sz w:val="32"/>
          <w:szCs w:val="32"/>
          <w:lang w:bidi="ar"/>
        </w:rPr>
        <w:t>.</w:t>
      </w:r>
      <w:r>
        <w:rPr>
          <w:rFonts w:hint="eastAsia" w:ascii="仿宋_GB2312" w:hAnsi="Times New Roman" w:eastAsia="仿宋_GB2312"/>
          <w:kern w:val="0"/>
          <w:sz w:val="32"/>
          <w:szCs w:val="32"/>
          <w:lang w:bidi="ar"/>
        </w:rPr>
        <w:t>23</w:t>
      </w:r>
      <w:r>
        <w:rPr>
          <w:rFonts w:hint="eastAsia" w:ascii="仿宋_GB2312" w:hAnsi="Times New Roman" w:eastAsia="仿宋_GB2312" w:cs="仿宋_GB2312"/>
          <w:kern w:val="0"/>
          <w:sz w:val="32"/>
          <w:szCs w:val="32"/>
          <w:lang w:bidi="ar"/>
        </w:rPr>
        <w:t>万元，比2020年预算数</w:t>
      </w:r>
      <w:r>
        <w:rPr>
          <w:rFonts w:hint="eastAsia" w:ascii="仿宋_GB2312" w:hAnsi="仿宋_GB2312" w:eastAsia="仿宋_GB2312" w:cs="仿宋_GB2312"/>
          <w:kern w:val="0"/>
          <w:sz w:val="32"/>
          <w:szCs w:val="32"/>
          <w:lang w:bidi="ar"/>
        </w:rPr>
        <w:t>减少1.95万元，主要原因是</w:t>
      </w:r>
      <w:r>
        <w:rPr>
          <w:rFonts w:hint="eastAsia" w:ascii="仿宋_GB2312" w:hAnsi="Times New Roman" w:eastAsia="仿宋_GB2312" w:cs="仿宋_GB2312"/>
          <w:kern w:val="0"/>
          <w:sz w:val="32"/>
          <w:szCs w:val="32"/>
          <w:lang w:bidi="ar"/>
        </w:rPr>
        <w:t>退休人员增加，人员支出减少</w:t>
      </w:r>
      <w:r>
        <w:rPr>
          <w:rFonts w:hint="eastAsia" w:ascii="仿宋_GB2312" w:hAnsi="仿宋_GB2312" w:eastAsia="仿宋_GB2312" w:cs="仿宋_GB2312"/>
          <w:kern w:val="0"/>
          <w:sz w:val="32"/>
          <w:szCs w:val="32"/>
          <w:lang w:bidi="ar"/>
        </w:rPr>
        <w:t>。</w:t>
      </w:r>
    </w:p>
    <w:p>
      <w:pPr>
        <w:numPr>
          <w:ilvl w:val="0"/>
          <w:numId w:val="4"/>
        </w:numPr>
        <w:suppressAutoHyphens w:val="0"/>
        <w:spacing w:line="576" w:lineRule="exact"/>
        <w:outlineLvl w:val="1"/>
        <w:rPr>
          <w:rFonts w:ascii="楷体_GB2312" w:hAnsi="宋体" w:eastAsia="楷体_GB2312" w:cs="黑体"/>
          <w:kern w:val="0"/>
          <w:sz w:val="32"/>
          <w:szCs w:val="32"/>
          <w:lang w:bidi="ar"/>
        </w:rPr>
      </w:pPr>
      <w:bookmarkStart w:id="34" w:name="_Toc6622"/>
      <w:bookmarkStart w:id="35" w:name="_Toc108625109"/>
      <w:bookmarkStart w:id="36" w:name="_Toc5088"/>
      <w:bookmarkStart w:id="37" w:name="_Toc108624154"/>
      <w:r>
        <w:rPr>
          <w:rFonts w:hint="eastAsia" w:ascii="楷体_GB2312" w:hAnsi="宋体" w:eastAsia="楷体_GB2312" w:cs="黑体"/>
          <w:kern w:val="0"/>
          <w:sz w:val="32"/>
          <w:szCs w:val="32"/>
          <w:lang w:bidi="ar"/>
        </w:rPr>
        <w:t>一般公共预算当年拨款结构情况</w:t>
      </w:r>
      <w:bookmarkEnd w:id="34"/>
      <w:bookmarkEnd w:id="35"/>
      <w:bookmarkEnd w:id="36"/>
      <w:bookmarkEnd w:id="37"/>
    </w:p>
    <w:p>
      <w:pPr>
        <w:suppressAutoHyphens w:val="0"/>
        <w:spacing w:line="576" w:lineRule="exact"/>
        <w:ind w:firstLine="640" w:firstLineChars="200"/>
        <w:rPr>
          <w:rFonts w:ascii="仿宋_GB2312" w:hAnsi="Times New Roman" w:eastAsia="仿宋_GB2312"/>
          <w:sz w:val="32"/>
          <w:szCs w:val="32"/>
        </w:rPr>
      </w:pPr>
      <w:r>
        <w:rPr>
          <w:rFonts w:hint="eastAsia" w:ascii="仿宋_GB2312" w:hAnsi="Times New Roman" w:eastAsia="仿宋_GB2312" w:cs="仿宋_GB2312"/>
          <w:kern w:val="0"/>
          <w:sz w:val="32"/>
          <w:szCs w:val="32"/>
          <w:lang w:bidi="ar"/>
        </w:rPr>
        <w:t>文化旅游体育与传媒支出383.22万元，占</w:t>
      </w:r>
      <w:r>
        <w:rPr>
          <w:rFonts w:hint="eastAsia" w:ascii="仿宋_GB2312" w:hAnsi="Times New Roman" w:eastAsia="仿宋_GB2312"/>
          <w:kern w:val="0"/>
          <w:sz w:val="32"/>
          <w:szCs w:val="32"/>
          <w:lang w:bidi="ar"/>
        </w:rPr>
        <w:t>81.84</w:t>
      </w:r>
      <w:r>
        <w:rPr>
          <w:rFonts w:hint="eastAsia" w:ascii="仿宋_GB2312" w:hAnsi="Times New Roman" w:eastAsia="仿宋_GB2312" w:cs="仿宋_GB2312"/>
          <w:kern w:val="0"/>
          <w:sz w:val="32"/>
          <w:szCs w:val="32"/>
          <w:lang w:bidi="ar"/>
        </w:rPr>
        <w:t>%；社会保障和就业支出</w:t>
      </w:r>
      <w:r>
        <w:rPr>
          <w:rFonts w:hint="eastAsia" w:ascii="仿宋_GB2312" w:hAnsi="Times New Roman" w:eastAsia="仿宋_GB2312"/>
          <w:kern w:val="0"/>
          <w:sz w:val="32"/>
          <w:szCs w:val="32"/>
          <w:lang w:bidi="ar"/>
        </w:rPr>
        <w:t>33.17</w:t>
      </w:r>
      <w:r>
        <w:rPr>
          <w:rFonts w:hint="eastAsia" w:ascii="仿宋_GB2312" w:hAnsi="Times New Roman" w:eastAsia="仿宋_GB2312" w:cs="仿宋_GB2312"/>
          <w:kern w:val="0"/>
          <w:sz w:val="32"/>
          <w:szCs w:val="32"/>
          <w:lang w:bidi="ar"/>
        </w:rPr>
        <w:t>万元，占</w:t>
      </w:r>
      <w:r>
        <w:rPr>
          <w:rFonts w:hint="eastAsia" w:ascii="仿宋_GB2312" w:hAnsi="Times New Roman" w:eastAsia="仿宋_GB2312"/>
          <w:kern w:val="0"/>
          <w:sz w:val="32"/>
          <w:szCs w:val="32"/>
          <w:lang w:bidi="ar"/>
        </w:rPr>
        <w:t>7.08</w:t>
      </w:r>
      <w:r>
        <w:rPr>
          <w:rFonts w:hint="eastAsia" w:ascii="仿宋_GB2312" w:hAnsi="Times New Roman" w:eastAsia="仿宋_GB2312" w:cs="仿宋_GB2312"/>
          <w:kern w:val="0"/>
          <w:sz w:val="32"/>
          <w:szCs w:val="32"/>
          <w:lang w:bidi="ar"/>
        </w:rPr>
        <w:t>%；卫生健康支出</w:t>
      </w:r>
      <w:r>
        <w:rPr>
          <w:rFonts w:ascii="仿宋_GB2312" w:hAnsi="Times New Roman" w:eastAsia="仿宋_GB2312"/>
          <w:kern w:val="0"/>
          <w:sz w:val="32"/>
          <w:szCs w:val="32"/>
          <w:lang w:bidi="ar"/>
        </w:rPr>
        <w:t>16.</w:t>
      </w:r>
      <w:r>
        <w:rPr>
          <w:rFonts w:hint="eastAsia" w:ascii="仿宋_GB2312" w:hAnsi="Times New Roman" w:eastAsia="仿宋_GB2312"/>
          <w:kern w:val="0"/>
          <w:sz w:val="32"/>
          <w:szCs w:val="32"/>
          <w:lang w:bidi="ar"/>
        </w:rPr>
        <w:t>59</w:t>
      </w:r>
      <w:r>
        <w:rPr>
          <w:rFonts w:hint="eastAsia" w:ascii="仿宋_GB2312" w:hAnsi="Times New Roman" w:eastAsia="仿宋_GB2312" w:cs="仿宋_GB2312"/>
          <w:kern w:val="0"/>
          <w:sz w:val="32"/>
          <w:szCs w:val="32"/>
          <w:lang w:bidi="ar"/>
        </w:rPr>
        <w:t>万元，占</w:t>
      </w:r>
      <w:r>
        <w:rPr>
          <w:rFonts w:hint="eastAsia" w:ascii="仿宋_GB2312" w:hAnsi="Times New Roman" w:eastAsia="仿宋_GB2312"/>
          <w:kern w:val="0"/>
          <w:sz w:val="32"/>
          <w:szCs w:val="32"/>
          <w:lang w:bidi="ar"/>
        </w:rPr>
        <w:t>3.54</w:t>
      </w:r>
      <w:r>
        <w:rPr>
          <w:rFonts w:hint="eastAsia" w:ascii="仿宋_GB2312" w:hAnsi="Times New Roman" w:eastAsia="仿宋_GB2312" w:cs="仿宋_GB2312"/>
          <w:kern w:val="0"/>
          <w:sz w:val="32"/>
          <w:szCs w:val="32"/>
          <w:lang w:bidi="ar"/>
        </w:rPr>
        <w:t>%；住房保障支出</w:t>
      </w:r>
      <w:r>
        <w:rPr>
          <w:rFonts w:ascii="仿宋_GB2312" w:hAnsi="Times New Roman" w:eastAsia="仿宋_GB2312"/>
          <w:kern w:val="0"/>
          <w:sz w:val="32"/>
          <w:szCs w:val="32"/>
          <w:lang w:bidi="ar"/>
        </w:rPr>
        <w:t>3</w:t>
      </w:r>
      <w:r>
        <w:rPr>
          <w:rFonts w:hint="eastAsia" w:ascii="仿宋_GB2312" w:hAnsi="Times New Roman" w:eastAsia="仿宋_GB2312"/>
          <w:kern w:val="0"/>
          <w:sz w:val="32"/>
          <w:szCs w:val="32"/>
          <w:lang w:bidi="ar"/>
        </w:rPr>
        <w:t>5</w:t>
      </w:r>
      <w:r>
        <w:rPr>
          <w:rFonts w:ascii="仿宋_GB2312" w:hAnsi="Times New Roman" w:eastAsia="仿宋_GB2312"/>
          <w:kern w:val="0"/>
          <w:sz w:val="32"/>
          <w:szCs w:val="32"/>
          <w:lang w:bidi="ar"/>
        </w:rPr>
        <w:t>.</w:t>
      </w:r>
      <w:r>
        <w:rPr>
          <w:rFonts w:hint="eastAsia" w:ascii="仿宋_GB2312" w:hAnsi="Times New Roman" w:eastAsia="仿宋_GB2312"/>
          <w:kern w:val="0"/>
          <w:sz w:val="32"/>
          <w:szCs w:val="32"/>
          <w:lang w:bidi="ar"/>
        </w:rPr>
        <w:t>25</w:t>
      </w:r>
      <w:r>
        <w:rPr>
          <w:rFonts w:hint="eastAsia" w:ascii="仿宋_GB2312" w:hAnsi="Times New Roman" w:eastAsia="仿宋_GB2312" w:cs="仿宋_GB2312"/>
          <w:kern w:val="0"/>
          <w:sz w:val="32"/>
          <w:szCs w:val="32"/>
          <w:lang w:bidi="ar"/>
        </w:rPr>
        <w:t>万元，占7.53%。</w:t>
      </w:r>
    </w:p>
    <w:p>
      <w:pPr>
        <w:numPr>
          <w:ilvl w:val="0"/>
          <w:numId w:val="4"/>
        </w:numPr>
        <w:suppressAutoHyphens w:val="0"/>
        <w:spacing w:line="576" w:lineRule="exact"/>
        <w:outlineLvl w:val="1"/>
        <w:rPr>
          <w:rFonts w:ascii="楷体_GB2312" w:hAnsi="宋体" w:eastAsia="楷体_GB2312" w:cs="黑体"/>
          <w:kern w:val="0"/>
          <w:sz w:val="32"/>
          <w:szCs w:val="32"/>
          <w:lang w:bidi="ar"/>
        </w:rPr>
      </w:pPr>
      <w:bookmarkStart w:id="38" w:name="_Toc12096"/>
      <w:bookmarkStart w:id="39" w:name="_Toc108625110"/>
      <w:bookmarkStart w:id="40" w:name="_Toc14745"/>
      <w:bookmarkStart w:id="41" w:name="_Toc108624155"/>
      <w:r>
        <w:rPr>
          <w:rFonts w:hint="eastAsia" w:ascii="楷体_GB2312" w:hAnsi="宋体" w:eastAsia="楷体_GB2312" w:cs="黑体"/>
          <w:kern w:val="0"/>
          <w:sz w:val="32"/>
          <w:szCs w:val="32"/>
          <w:lang w:bidi="ar"/>
        </w:rPr>
        <w:t>一般公共预算当年拨款具体使用情况</w:t>
      </w:r>
      <w:bookmarkEnd w:id="38"/>
      <w:bookmarkEnd w:id="39"/>
      <w:bookmarkEnd w:id="40"/>
      <w:bookmarkEnd w:id="41"/>
    </w:p>
    <w:p>
      <w:pPr>
        <w:suppressAutoHyphens w:val="0"/>
        <w:spacing w:line="576" w:lineRule="exact"/>
        <w:ind w:firstLine="640" w:firstLineChars="200"/>
        <w:rPr>
          <w:rFonts w:ascii="仿宋_GB2312" w:hAnsi="Times New Roman" w:eastAsia="仿宋_GB2312"/>
          <w:sz w:val="32"/>
          <w:szCs w:val="32"/>
        </w:rPr>
      </w:pPr>
      <w:r>
        <w:rPr>
          <w:rFonts w:hint="eastAsia" w:ascii="仿宋_GB2312" w:hAnsi="Times New Roman" w:eastAsia="仿宋_GB2312" w:cs="仿宋_GB2312"/>
          <w:kern w:val="0"/>
          <w:sz w:val="32"/>
          <w:szCs w:val="32"/>
          <w:lang w:bidi="ar"/>
        </w:rPr>
        <w:t>1.</w:t>
      </w:r>
      <w:bookmarkStart w:id="42" w:name="_Hlk96983895"/>
      <w:r>
        <w:rPr>
          <w:rFonts w:hint="eastAsia" w:ascii="仿宋_GB2312" w:hAnsi="Times New Roman" w:eastAsia="仿宋_GB2312" w:cs="仿宋_GB2312"/>
          <w:kern w:val="0"/>
          <w:sz w:val="32"/>
          <w:szCs w:val="32"/>
          <w:lang w:bidi="ar"/>
        </w:rPr>
        <w:t>文化旅游体育与传媒支出（类）文化和旅游（款）图书馆（项）2021年预算数为383.22万元，主要用于：人员经费、日常公用经费、党建经费、工会经费及项目经费等</w:t>
      </w:r>
      <w:bookmarkEnd w:id="42"/>
      <w:r>
        <w:rPr>
          <w:rFonts w:hint="eastAsia" w:ascii="仿宋_GB2312" w:hAnsi="Times New Roman" w:eastAsia="仿宋_GB2312" w:cs="仿宋_GB2312"/>
          <w:kern w:val="0"/>
          <w:sz w:val="32"/>
          <w:szCs w:val="32"/>
          <w:lang w:bidi="ar"/>
        </w:rPr>
        <w:t>。</w:t>
      </w:r>
    </w:p>
    <w:p>
      <w:pPr>
        <w:suppressAutoHyphens w:val="0"/>
        <w:spacing w:line="576" w:lineRule="exact"/>
        <w:ind w:firstLine="640" w:firstLineChars="200"/>
        <w:rPr>
          <w:rFonts w:ascii="仿宋_GB2312" w:hAnsi="Times New Roman" w:eastAsia="仿宋_GB2312" w:cs="仿宋_GB2312"/>
          <w:kern w:val="0"/>
          <w:sz w:val="32"/>
          <w:szCs w:val="32"/>
          <w:lang w:bidi="ar"/>
        </w:rPr>
      </w:pPr>
      <w:r>
        <w:rPr>
          <w:rFonts w:hint="eastAsia" w:ascii="仿宋_GB2312" w:hAnsi="Times New Roman" w:eastAsia="仿宋_GB2312" w:cs="仿宋_GB2312"/>
          <w:kern w:val="0"/>
          <w:sz w:val="32"/>
          <w:szCs w:val="32"/>
          <w:lang w:bidi="ar"/>
        </w:rPr>
        <w:t>2.社会保障和就业（类）行政事业单位养老支出（款）事业单位离退休（项）2021年预算数为</w:t>
      </w:r>
      <w:r>
        <w:rPr>
          <w:rFonts w:ascii="仿宋_GB2312" w:hAnsi="Times New Roman" w:eastAsia="仿宋_GB2312" w:cs="仿宋_GB2312"/>
          <w:kern w:val="0"/>
          <w:sz w:val="32"/>
          <w:szCs w:val="32"/>
          <w:lang w:bidi="ar"/>
        </w:rPr>
        <w:t>0</w:t>
      </w:r>
      <w:r>
        <w:rPr>
          <w:rFonts w:hint="eastAsia" w:ascii="仿宋_GB2312" w:hAnsi="Times New Roman" w:eastAsia="仿宋_GB2312" w:cs="仿宋_GB2312"/>
          <w:kern w:val="0"/>
          <w:sz w:val="32"/>
          <w:szCs w:val="32"/>
          <w:lang w:bidi="ar"/>
        </w:rPr>
        <w:t>.91万元，主要用于：事业单位退休人员经费支出。</w:t>
      </w:r>
    </w:p>
    <w:p>
      <w:pPr>
        <w:suppressAutoHyphens w:val="0"/>
        <w:spacing w:line="576" w:lineRule="exact"/>
        <w:ind w:firstLine="640" w:firstLineChars="200"/>
        <w:rPr>
          <w:rFonts w:hint="eastAsia" w:ascii="仿宋_GB2312" w:hAnsi="Times New Roman" w:eastAsia="仿宋_GB2312" w:cs="仿宋_GB2312"/>
          <w:kern w:val="0"/>
          <w:sz w:val="32"/>
          <w:szCs w:val="32"/>
          <w:lang w:bidi="ar"/>
        </w:rPr>
      </w:pPr>
      <w:r>
        <w:rPr>
          <w:rFonts w:hint="eastAsia" w:ascii="仿宋_GB2312" w:hAnsi="Times New Roman" w:eastAsia="仿宋_GB2312" w:cs="仿宋_GB2312"/>
          <w:kern w:val="0"/>
          <w:sz w:val="32"/>
          <w:szCs w:val="32"/>
          <w:lang w:bidi="ar"/>
        </w:rPr>
        <w:t>3.社会保障和就业（类）行政事业单位养老支出（款）机关事业单位基本养老保险缴费支出（项）2021年预算数为33.17万元，主要用于：实施养老保险制度由单位缴纳的基本养老保险支出。</w:t>
      </w:r>
    </w:p>
    <w:p>
      <w:pPr>
        <w:suppressAutoHyphens w:val="0"/>
        <w:spacing w:line="576" w:lineRule="exact"/>
        <w:ind w:firstLine="640" w:firstLineChars="200"/>
        <w:rPr>
          <w:rFonts w:hint="eastAsia" w:ascii="仿宋_GB2312" w:hAnsi="Times New Roman" w:eastAsia="仿宋_GB2312" w:cs="仿宋_GB2312"/>
          <w:kern w:val="0"/>
          <w:sz w:val="32"/>
          <w:szCs w:val="32"/>
          <w:lang w:bidi="ar"/>
        </w:rPr>
      </w:pPr>
      <w:r>
        <w:rPr>
          <w:rFonts w:hint="eastAsia" w:ascii="仿宋_GB2312" w:hAnsi="Times New Roman" w:eastAsia="仿宋_GB2312" w:cs="仿宋_GB2312"/>
          <w:kern w:val="0"/>
          <w:sz w:val="32"/>
          <w:szCs w:val="32"/>
          <w:lang w:bidi="ar"/>
        </w:rPr>
        <w:t>4.卫生健康（类）行政事业单位医疗（款）事业单位医疗（项）2021年预算数为16.59万元，主要用于：按规定由单位缴纳的基本医疗保险支出。</w:t>
      </w:r>
    </w:p>
    <w:p>
      <w:pPr>
        <w:suppressAutoHyphens w:val="0"/>
        <w:spacing w:line="576" w:lineRule="exact"/>
        <w:ind w:firstLine="640" w:firstLineChars="200"/>
        <w:rPr>
          <w:rFonts w:ascii="仿宋_GB2312" w:hAnsi="Times New Roman" w:eastAsia="仿宋_GB2312" w:cs="仿宋_GB2312"/>
          <w:kern w:val="0"/>
          <w:sz w:val="32"/>
          <w:szCs w:val="32"/>
          <w:lang w:bidi="ar"/>
        </w:rPr>
      </w:pPr>
      <w:r>
        <w:rPr>
          <w:rFonts w:hint="eastAsia" w:ascii="仿宋_GB2312" w:hAnsi="Times New Roman" w:eastAsia="仿宋_GB2312" w:cs="仿宋_GB2312"/>
          <w:kern w:val="0"/>
          <w:sz w:val="32"/>
          <w:szCs w:val="32"/>
          <w:lang w:bidi="ar"/>
        </w:rPr>
        <w:t>5.住房保障（类）住房改革支出（款）住房公积金（项）2021年预算数为35.25万元，主要用于：按规定为职工缴纳的住房公积金支出。</w:t>
      </w:r>
    </w:p>
    <w:p>
      <w:pPr>
        <w:numPr>
          <w:ilvl w:val="0"/>
          <w:numId w:val="1"/>
        </w:numPr>
        <w:suppressAutoHyphens w:val="0"/>
        <w:spacing w:line="576" w:lineRule="exact"/>
        <w:outlineLvl w:val="0"/>
        <w:rPr>
          <w:rFonts w:ascii="黑体" w:hAnsi="黑体" w:eastAsia="黑体"/>
          <w:sz w:val="32"/>
          <w:szCs w:val="32"/>
        </w:rPr>
      </w:pPr>
      <w:bookmarkStart w:id="43" w:name="_Toc602"/>
      <w:bookmarkStart w:id="44" w:name="_Toc13214"/>
      <w:bookmarkStart w:id="45" w:name="_Toc108625111"/>
      <w:bookmarkStart w:id="46" w:name="_Toc108624156"/>
      <w:r>
        <w:rPr>
          <w:rFonts w:hint="eastAsia" w:ascii="黑体" w:hAnsi="黑体" w:eastAsia="黑体" w:cs="黑体"/>
          <w:kern w:val="0"/>
          <w:sz w:val="32"/>
          <w:szCs w:val="32"/>
          <w:lang w:bidi="ar"/>
        </w:rPr>
        <w:t>一般公共预算基本支出情况说明</w:t>
      </w:r>
      <w:bookmarkEnd w:id="43"/>
      <w:bookmarkEnd w:id="44"/>
      <w:bookmarkEnd w:id="45"/>
      <w:bookmarkEnd w:id="46"/>
    </w:p>
    <w:p>
      <w:pPr>
        <w:suppressAutoHyphens w:val="0"/>
        <w:spacing w:line="576" w:lineRule="exact"/>
        <w:ind w:firstLine="640" w:firstLineChars="200"/>
        <w:rPr>
          <w:rFonts w:ascii="仿宋_GB2312" w:hAnsi="Times New Roman" w:eastAsia="仿宋_GB2312"/>
          <w:sz w:val="32"/>
          <w:szCs w:val="32"/>
        </w:rPr>
      </w:pPr>
      <w:r>
        <w:rPr>
          <w:rFonts w:hint="eastAsia" w:ascii="仿宋_GB2312" w:hAnsi="Times New Roman" w:eastAsia="仿宋_GB2312" w:cs="仿宋_GB2312"/>
          <w:kern w:val="0"/>
          <w:sz w:val="32"/>
          <w:szCs w:val="32"/>
          <w:lang w:bidi="ar"/>
        </w:rPr>
        <w:t>我馆2021年一般公共预算基本支出</w:t>
      </w:r>
      <w:r>
        <w:rPr>
          <w:rFonts w:hint="eastAsia" w:ascii="仿宋_GB2312" w:hAnsi="Times New Roman" w:eastAsia="仿宋_GB2312"/>
          <w:kern w:val="0"/>
          <w:sz w:val="32"/>
          <w:szCs w:val="32"/>
          <w:lang w:bidi="ar"/>
        </w:rPr>
        <w:t>449.12</w:t>
      </w:r>
      <w:r>
        <w:rPr>
          <w:rFonts w:hint="eastAsia" w:ascii="仿宋_GB2312" w:hAnsi="Times New Roman" w:eastAsia="仿宋_GB2312" w:cs="仿宋_GB2312"/>
          <w:kern w:val="0"/>
          <w:sz w:val="32"/>
          <w:szCs w:val="32"/>
          <w:lang w:bidi="ar"/>
        </w:rPr>
        <w:t>万元，其中：人员经费</w:t>
      </w:r>
      <w:r>
        <w:rPr>
          <w:rFonts w:hint="eastAsia" w:ascii="仿宋_GB2312" w:hAnsi="Times New Roman" w:eastAsia="仿宋_GB2312"/>
          <w:kern w:val="0"/>
          <w:sz w:val="32"/>
          <w:szCs w:val="32"/>
          <w:lang w:bidi="ar"/>
        </w:rPr>
        <w:t>402.38</w:t>
      </w:r>
      <w:r>
        <w:rPr>
          <w:rFonts w:hint="eastAsia" w:ascii="仿宋_GB2312" w:hAnsi="Times New Roman" w:eastAsia="仿宋_GB2312" w:cs="仿宋_GB2312"/>
          <w:kern w:val="0"/>
          <w:sz w:val="32"/>
          <w:szCs w:val="32"/>
          <w:lang w:bidi="ar"/>
        </w:rPr>
        <w:t>万元，主要包括：基本工资、绩效工资、津贴补贴、社会保险缴费、基本医疗保险缴费、住房公积金等支出。</w:t>
      </w:r>
    </w:p>
    <w:p>
      <w:pPr>
        <w:suppressAutoHyphens w:val="0"/>
        <w:spacing w:line="576" w:lineRule="exact"/>
        <w:ind w:firstLine="640" w:firstLineChars="200"/>
        <w:rPr>
          <w:rFonts w:ascii="仿宋_GB2312" w:hAnsi="Times New Roman" w:eastAsia="仿宋_GB2312"/>
          <w:sz w:val="32"/>
          <w:szCs w:val="32"/>
        </w:rPr>
      </w:pPr>
      <w:r>
        <w:rPr>
          <w:rFonts w:hint="eastAsia" w:ascii="仿宋_GB2312" w:hAnsi="Times New Roman" w:eastAsia="仿宋_GB2312" w:cs="仿宋_GB2312"/>
          <w:kern w:val="0"/>
          <w:sz w:val="32"/>
          <w:szCs w:val="32"/>
          <w:lang w:bidi="ar"/>
        </w:rPr>
        <w:t>公用经费</w:t>
      </w:r>
      <w:r>
        <w:rPr>
          <w:rFonts w:hint="eastAsia" w:ascii="仿宋_GB2312" w:hAnsi="Times New Roman" w:eastAsia="仿宋_GB2312"/>
          <w:kern w:val="0"/>
          <w:sz w:val="32"/>
          <w:szCs w:val="32"/>
          <w:lang w:bidi="ar"/>
        </w:rPr>
        <w:t>46.74</w:t>
      </w:r>
      <w:r>
        <w:rPr>
          <w:rFonts w:hint="eastAsia" w:ascii="仿宋_GB2312" w:hAnsi="Times New Roman" w:eastAsia="仿宋_GB2312" w:cs="仿宋_GB2312"/>
          <w:kern w:val="0"/>
          <w:sz w:val="32"/>
          <w:szCs w:val="32"/>
          <w:lang w:bidi="ar"/>
        </w:rPr>
        <w:t>万元，主要包括：办公费、印刷费、水费、电费、邮电费、差旅费、维修（护）费、租赁费、会议费、培训费、公务接待费、劳务费、委托业务费、工会经费、福利费、其他交通费用、其他商品服务支出等支出。</w:t>
      </w:r>
    </w:p>
    <w:p>
      <w:pPr>
        <w:numPr>
          <w:ilvl w:val="0"/>
          <w:numId w:val="1"/>
        </w:numPr>
        <w:suppressAutoHyphens w:val="0"/>
        <w:spacing w:line="576" w:lineRule="exact"/>
        <w:outlineLvl w:val="0"/>
        <w:rPr>
          <w:rFonts w:ascii="黑体" w:hAnsi="黑体" w:eastAsia="黑体"/>
          <w:sz w:val="32"/>
          <w:szCs w:val="32"/>
        </w:rPr>
      </w:pPr>
      <w:bookmarkStart w:id="47" w:name="_Toc6909"/>
      <w:bookmarkStart w:id="48" w:name="_Toc10733"/>
      <w:bookmarkStart w:id="49" w:name="_Toc108624157"/>
      <w:bookmarkStart w:id="50" w:name="_Toc108625112"/>
      <w:r>
        <w:rPr>
          <w:rFonts w:hint="eastAsia" w:ascii="黑体" w:hAnsi="黑体" w:eastAsia="黑体" w:cs="黑体"/>
          <w:kern w:val="0"/>
          <w:sz w:val="32"/>
          <w:szCs w:val="32"/>
          <w:lang w:bidi="ar"/>
        </w:rPr>
        <w:t>财政拨款安排“三公”经费预算情况说明</w:t>
      </w:r>
      <w:bookmarkEnd w:id="47"/>
      <w:bookmarkEnd w:id="48"/>
      <w:bookmarkEnd w:id="49"/>
      <w:bookmarkEnd w:id="50"/>
    </w:p>
    <w:p>
      <w:pPr>
        <w:numPr>
          <w:ilvl w:val="0"/>
          <w:numId w:val="5"/>
        </w:numPr>
        <w:suppressAutoHyphens w:val="0"/>
        <w:spacing w:line="576" w:lineRule="exact"/>
        <w:outlineLvl w:val="1"/>
        <w:rPr>
          <w:rFonts w:hint="eastAsia" w:ascii="楷体_GB2312" w:hAnsi="Times New Roman" w:eastAsia="楷体_GB2312"/>
          <w:sz w:val="32"/>
          <w:szCs w:val="32"/>
        </w:rPr>
      </w:pPr>
      <w:bookmarkStart w:id="51" w:name="_Toc30765"/>
      <w:bookmarkStart w:id="52" w:name="_Toc108624158"/>
      <w:bookmarkStart w:id="53" w:name="_Toc26647"/>
      <w:bookmarkStart w:id="54" w:name="_Toc108625113"/>
      <w:r>
        <w:rPr>
          <w:rFonts w:hint="eastAsia" w:ascii="楷体_GB2312" w:hAnsi="Times New Roman" w:eastAsia="楷体_GB2312" w:cs="楷体_GB2312"/>
          <w:kern w:val="0"/>
          <w:sz w:val="32"/>
          <w:szCs w:val="32"/>
          <w:lang w:bidi="ar"/>
        </w:rPr>
        <w:t>公务接待费。</w:t>
      </w:r>
      <w:bookmarkEnd w:id="51"/>
      <w:bookmarkEnd w:id="52"/>
      <w:bookmarkEnd w:id="53"/>
      <w:bookmarkEnd w:id="54"/>
    </w:p>
    <w:p>
      <w:pPr>
        <w:suppressAutoHyphens w:val="0"/>
        <w:spacing w:line="576" w:lineRule="exact"/>
        <w:ind w:firstLine="640" w:firstLineChars="200"/>
        <w:rPr>
          <w:rFonts w:hint="eastAsia" w:ascii="仿宋_GB2312" w:hAnsi="Times New Roman" w:eastAsia="仿宋_GB2312" w:cs="仿宋_GB2312"/>
          <w:kern w:val="0"/>
          <w:sz w:val="32"/>
          <w:szCs w:val="32"/>
          <w:lang w:bidi="ar"/>
        </w:rPr>
      </w:pPr>
      <w:r>
        <w:rPr>
          <w:rFonts w:hint="eastAsia" w:ascii="仿宋_GB2312" w:hAnsi="Times New Roman" w:eastAsia="仿宋_GB2312" w:cs="仿宋_GB2312"/>
          <w:kern w:val="0"/>
          <w:sz w:val="32"/>
          <w:szCs w:val="32"/>
          <w:lang w:bidi="ar"/>
        </w:rPr>
        <w:t>2021年预算安排</w:t>
      </w:r>
      <w:r>
        <w:rPr>
          <w:rFonts w:ascii="仿宋_GB2312" w:hAnsi="Times New Roman" w:eastAsia="仿宋_GB2312"/>
          <w:kern w:val="0"/>
          <w:sz w:val="32"/>
          <w:szCs w:val="32"/>
          <w:lang w:bidi="ar"/>
        </w:rPr>
        <w:t>0.1</w:t>
      </w:r>
      <w:r>
        <w:rPr>
          <w:rFonts w:hint="eastAsia" w:ascii="仿宋_GB2312" w:hAnsi="Times New Roman" w:eastAsia="仿宋_GB2312"/>
          <w:kern w:val="0"/>
          <w:sz w:val="32"/>
          <w:szCs w:val="32"/>
          <w:lang w:bidi="ar"/>
        </w:rPr>
        <w:t>4</w:t>
      </w:r>
      <w:r>
        <w:rPr>
          <w:rFonts w:hint="eastAsia" w:ascii="仿宋_GB2312" w:hAnsi="Times New Roman" w:eastAsia="仿宋_GB2312" w:cs="仿宋_GB2312"/>
          <w:kern w:val="0"/>
          <w:sz w:val="32"/>
          <w:szCs w:val="32"/>
          <w:lang w:bidi="ar"/>
        </w:rPr>
        <w:t>万元，</w:t>
      </w:r>
      <w:r>
        <w:rPr>
          <w:rFonts w:hint="eastAsia" w:ascii="仿宋_GB2312" w:hAnsi="Times New Roman" w:eastAsia="仿宋_GB2312" w:cs="仿宋_GB2312"/>
          <w:kern w:val="0"/>
          <w:sz w:val="32"/>
          <w:szCs w:val="32"/>
          <w:lang w:val="en-US" w:eastAsia="zh-CN" w:bidi="ar"/>
        </w:rPr>
        <w:t>与2020年预算数持平</w:t>
      </w:r>
      <w:r>
        <w:rPr>
          <w:rFonts w:hint="eastAsia" w:ascii="仿宋_GB2312" w:hAnsi="Times New Roman" w:eastAsia="仿宋_GB2312" w:cs="仿宋_GB2312"/>
          <w:kern w:val="0"/>
          <w:sz w:val="32"/>
          <w:szCs w:val="32"/>
          <w:lang w:bidi="ar"/>
        </w:rPr>
        <w:t>。</w:t>
      </w:r>
    </w:p>
    <w:p>
      <w:pPr>
        <w:numPr>
          <w:ilvl w:val="0"/>
          <w:numId w:val="5"/>
        </w:numPr>
        <w:suppressAutoHyphens w:val="0"/>
        <w:spacing w:line="576" w:lineRule="exact"/>
        <w:outlineLvl w:val="1"/>
        <w:rPr>
          <w:rFonts w:ascii="楷体_GB2312" w:hAnsi="Times New Roman" w:eastAsia="楷体_GB2312" w:cs="楷体_GB2312"/>
          <w:kern w:val="0"/>
          <w:sz w:val="32"/>
          <w:szCs w:val="32"/>
          <w:lang w:bidi="ar"/>
        </w:rPr>
      </w:pPr>
      <w:bookmarkStart w:id="55" w:name="_Toc8132"/>
      <w:bookmarkStart w:id="56" w:name="_Toc108624159"/>
      <w:bookmarkStart w:id="57" w:name="_Toc5252"/>
      <w:bookmarkStart w:id="58" w:name="_Toc108625114"/>
      <w:r>
        <w:rPr>
          <w:rFonts w:hint="eastAsia" w:ascii="楷体_GB2312" w:hAnsi="Times New Roman" w:eastAsia="楷体_GB2312" w:cs="楷体_GB2312"/>
          <w:kern w:val="0"/>
          <w:sz w:val="32"/>
          <w:szCs w:val="32"/>
          <w:lang w:bidi="ar"/>
        </w:rPr>
        <w:t>公务用车购置及运行维护费。</w:t>
      </w:r>
      <w:bookmarkEnd w:id="55"/>
      <w:bookmarkEnd w:id="56"/>
      <w:bookmarkEnd w:id="57"/>
      <w:bookmarkEnd w:id="58"/>
    </w:p>
    <w:p>
      <w:pPr>
        <w:suppressAutoHyphens w:val="0"/>
        <w:spacing w:line="576" w:lineRule="exact"/>
        <w:ind w:firstLine="640" w:firstLineChars="200"/>
        <w:rPr>
          <w:rFonts w:hint="eastAsia" w:ascii="仿宋_GB2312" w:hAnsi="Times New Roman" w:eastAsia="仿宋_GB2312" w:cs="仿宋_GB2312"/>
          <w:kern w:val="0"/>
          <w:sz w:val="32"/>
          <w:szCs w:val="32"/>
          <w:lang w:bidi="ar"/>
        </w:rPr>
      </w:pPr>
      <w:r>
        <w:rPr>
          <w:rFonts w:hint="eastAsia" w:ascii="仿宋_GB2312" w:hAnsi="Times New Roman" w:eastAsia="仿宋_GB2312" w:cs="仿宋_GB2312"/>
          <w:kern w:val="0"/>
          <w:sz w:val="32"/>
          <w:szCs w:val="32"/>
          <w:lang w:val="en-US" w:eastAsia="zh-CN" w:bidi="ar"/>
        </w:rPr>
        <w:t>2021年公务用车购置费0万元，较2020年预算持平。</w:t>
      </w:r>
      <w:r>
        <w:rPr>
          <w:rFonts w:hint="eastAsia" w:ascii="仿宋_GB2312" w:hAnsi="Times New Roman" w:eastAsia="仿宋_GB2312" w:cs="仿宋_GB2312"/>
          <w:kern w:val="0"/>
          <w:sz w:val="32"/>
          <w:szCs w:val="32"/>
          <w:lang w:bidi="ar"/>
        </w:rPr>
        <w:t>单位现有公务用车0</w:t>
      </w:r>
      <w:r>
        <w:rPr>
          <w:rFonts w:hint="eastAsia" w:ascii="仿宋_GB2312" w:hAnsi="Times New Roman" w:eastAsia="仿宋_GB2312" w:cs="仿宋_GB2312"/>
          <w:kern w:val="0"/>
          <w:sz w:val="32"/>
          <w:szCs w:val="32"/>
          <w:lang w:bidi="ar"/>
        </w:rPr>
        <w:t>辆。</w:t>
      </w:r>
    </w:p>
    <w:p>
      <w:pPr>
        <w:suppressAutoHyphens w:val="0"/>
        <w:spacing w:line="576" w:lineRule="exact"/>
        <w:ind w:firstLine="640" w:firstLineChars="200"/>
        <w:rPr>
          <w:rFonts w:hint="eastAsia" w:ascii="仿宋_GB2312" w:hAnsi="Times New Roman" w:eastAsia="仿宋_GB2312" w:cs="仿宋_GB2312"/>
          <w:kern w:val="0"/>
          <w:sz w:val="32"/>
          <w:szCs w:val="32"/>
          <w:lang w:bidi="ar"/>
        </w:rPr>
      </w:pPr>
      <w:r>
        <w:rPr>
          <w:rFonts w:hint="eastAsia" w:ascii="仿宋_GB2312" w:hAnsi="Times New Roman" w:eastAsia="仿宋_GB2312" w:cs="仿宋_GB2312"/>
          <w:kern w:val="0"/>
          <w:sz w:val="32"/>
          <w:szCs w:val="32"/>
          <w:lang w:bidi="ar"/>
        </w:rPr>
        <w:t>2021年安排公务用车运行维护费0</w:t>
      </w:r>
      <w:r>
        <w:rPr>
          <w:rFonts w:hint="eastAsia" w:ascii="仿宋_GB2312" w:hAnsi="Times New Roman" w:eastAsia="仿宋_GB2312" w:cs="仿宋_GB2312"/>
          <w:kern w:val="0"/>
          <w:sz w:val="32"/>
          <w:szCs w:val="32"/>
          <w:lang w:bidi="ar"/>
        </w:rPr>
        <w:t>万元</w:t>
      </w:r>
      <w:r>
        <w:rPr>
          <w:rFonts w:hint="eastAsia" w:ascii="仿宋_GB2312" w:hAnsi="Times New Roman" w:eastAsia="仿宋_GB2312" w:cs="仿宋_GB2312"/>
          <w:kern w:val="0"/>
          <w:sz w:val="32"/>
          <w:szCs w:val="32"/>
          <w:lang w:eastAsia="zh-CN" w:bidi="ar"/>
        </w:rPr>
        <w:t>，</w:t>
      </w:r>
      <w:r>
        <w:rPr>
          <w:rFonts w:hint="eastAsia" w:ascii="仿宋_GB2312" w:hAnsi="Times New Roman" w:eastAsia="仿宋_GB2312" w:cs="仿宋_GB2312"/>
          <w:kern w:val="0"/>
          <w:sz w:val="32"/>
          <w:szCs w:val="32"/>
          <w:lang w:val="en-US" w:eastAsia="zh-CN" w:bidi="ar"/>
        </w:rPr>
        <w:t>与2020年预算数持平</w:t>
      </w:r>
      <w:r>
        <w:rPr>
          <w:rFonts w:hint="eastAsia" w:ascii="仿宋_GB2312" w:hAnsi="Times New Roman" w:eastAsia="仿宋_GB2312" w:cs="仿宋_GB2312"/>
          <w:kern w:val="0"/>
          <w:sz w:val="32"/>
          <w:szCs w:val="32"/>
          <w:lang w:bidi="ar"/>
        </w:rPr>
        <w:t>。</w:t>
      </w:r>
    </w:p>
    <w:p>
      <w:pPr>
        <w:numPr>
          <w:ilvl w:val="0"/>
          <w:numId w:val="5"/>
        </w:numPr>
        <w:suppressAutoHyphens w:val="0"/>
        <w:spacing w:line="576" w:lineRule="exact"/>
        <w:outlineLvl w:val="1"/>
        <w:rPr>
          <w:rFonts w:ascii="楷体_GB2312" w:hAnsi="Times New Roman" w:eastAsia="楷体_GB2312" w:cs="楷体_GB2312"/>
          <w:kern w:val="0"/>
          <w:sz w:val="32"/>
          <w:szCs w:val="32"/>
          <w:lang w:bidi="ar"/>
        </w:rPr>
      </w:pPr>
      <w:bookmarkStart w:id="59" w:name="_Toc108625115"/>
      <w:bookmarkStart w:id="60" w:name="_Toc108624160"/>
      <w:r>
        <w:rPr>
          <w:rFonts w:hint="eastAsia" w:ascii="楷体_GB2312" w:hAnsi="Times New Roman" w:eastAsia="楷体_GB2312" w:cs="楷体_GB2312"/>
          <w:kern w:val="0"/>
          <w:sz w:val="32"/>
          <w:szCs w:val="32"/>
          <w:lang w:bidi="ar"/>
        </w:rPr>
        <w:t>因公出国（境）费。</w:t>
      </w:r>
      <w:bookmarkEnd w:id="59"/>
      <w:bookmarkEnd w:id="60"/>
    </w:p>
    <w:p>
      <w:pPr>
        <w:suppressAutoHyphens w:val="0"/>
        <w:spacing w:line="576" w:lineRule="exact"/>
        <w:ind w:firstLine="640" w:firstLineChars="200"/>
        <w:rPr>
          <w:rFonts w:hint="eastAsia" w:ascii="仿宋_GB2312" w:hAnsi="Times New Roman" w:eastAsia="仿宋_GB2312" w:cs="仿宋_GB2312"/>
          <w:kern w:val="0"/>
          <w:sz w:val="32"/>
          <w:szCs w:val="32"/>
          <w:lang w:val="en-US" w:eastAsia="zh-Hans" w:bidi="ar"/>
        </w:rPr>
      </w:pPr>
      <w:bookmarkStart w:id="98" w:name="_GoBack"/>
      <w:bookmarkStart w:id="61" w:name="_Toc108625116"/>
      <w:bookmarkStart w:id="62" w:name="_Toc108624161"/>
      <w:r>
        <w:rPr>
          <w:rFonts w:hint="eastAsia" w:ascii="仿宋_GB2312" w:hAnsi="Times New Roman" w:eastAsia="仿宋_GB2312" w:cs="仿宋_GB2312"/>
          <w:kern w:val="0"/>
          <w:sz w:val="32"/>
          <w:szCs w:val="32"/>
          <w:lang w:val="en-US" w:eastAsia="zh-CN" w:bidi="ar"/>
        </w:rPr>
        <w:t>因公出国（境）费用0万元，与2020年预算持平。2021年部门预算未编列因公出国（境）经费，未安排出国（境）任务和计划。</w:t>
      </w:r>
    </w:p>
    <w:bookmarkEnd w:id="98"/>
    <w:p>
      <w:pPr>
        <w:numPr>
          <w:ilvl w:val="0"/>
          <w:numId w:val="1"/>
        </w:numPr>
        <w:suppressAutoHyphens w:val="0"/>
        <w:spacing w:line="576" w:lineRule="exact"/>
        <w:outlineLvl w:val="0"/>
        <w:rPr>
          <w:rFonts w:ascii="黑体" w:hAnsi="黑体" w:eastAsia="黑体"/>
          <w:sz w:val="32"/>
          <w:szCs w:val="32"/>
        </w:rPr>
      </w:pPr>
      <w:r>
        <w:rPr>
          <w:rFonts w:hint="eastAsia" w:ascii="黑体" w:hAnsi="黑体" w:eastAsia="黑体" w:cs="黑体"/>
          <w:kern w:val="0"/>
          <w:sz w:val="32"/>
          <w:szCs w:val="32"/>
          <w:lang w:bidi="ar"/>
        </w:rPr>
        <w:t>政府性基金预算收支及变化情况的说明</w:t>
      </w:r>
      <w:bookmarkEnd w:id="61"/>
      <w:bookmarkEnd w:id="62"/>
    </w:p>
    <w:p>
      <w:pPr>
        <w:suppressAutoHyphens w:val="0"/>
        <w:spacing w:line="576" w:lineRule="exact"/>
        <w:ind w:firstLine="640" w:firstLineChars="200"/>
        <w:rPr>
          <w:rFonts w:ascii="仿宋_GB2312" w:hAnsi="Times New Roman" w:eastAsia="仿宋_GB2312"/>
          <w:sz w:val="32"/>
          <w:szCs w:val="32"/>
        </w:rPr>
      </w:pPr>
      <w:r>
        <w:rPr>
          <w:rFonts w:hint="eastAsia" w:ascii="仿宋_GB2312" w:hAnsi="Times New Roman" w:eastAsia="仿宋_GB2312" w:cs="仿宋_GB2312"/>
          <w:kern w:val="0"/>
          <w:sz w:val="32"/>
          <w:szCs w:val="32"/>
          <w:lang w:bidi="ar"/>
        </w:rPr>
        <w:t>2021年没有使用政府性基金预算拨款安排的支出。同时2021年本单位未在政府性基金预算拨款安排“三公经费”支出。</w:t>
      </w:r>
    </w:p>
    <w:p>
      <w:pPr>
        <w:numPr>
          <w:ilvl w:val="0"/>
          <w:numId w:val="1"/>
        </w:numPr>
        <w:suppressAutoHyphens w:val="0"/>
        <w:spacing w:line="576" w:lineRule="exact"/>
        <w:outlineLvl w:val="0"/>
        <w:rPr>
          <w:rFonts w:ascii="黑体" w:hAnsi="黑体" w:eastAsia="黑体" w:cs="黑体"/>
          <w:kern w:val="0"/>
          <w:sz w:val="32"/>
          <w:szCs w:val="32"/>
          <w:lang w:bidi="ar"/>
        </w:rPr>
      </w:pPr>
      <w:bookmarkStart w:id="63" w:name="_Toc108624162"/>
      <w:bookmarkStart w:id="64" w:name="_Toc24809"/>
      <w:bookmarkStart w:id="65" w:name="_Toc25999"/>
      <w:bookmarkStart w:id="66" w:name="_Toc108625117"/>
      <w:r>
        <w:rPr>
          <w:rFonts w:hint="eastAsia" w:ascii="黑体" w:hAnsi="黑体" w:eastAsia="黑体" w:cs="黑体"/>
          <w:kern w:val="0"/>
          <w:sz w:val="32"/>
          <w:szCs w:val="32"/>
          <w:lang w:bidi="ar"/>
        </w:rPr>
        <w:t>国有资本经营预算支出情况说明</w:t>
      </w:r>
      <w:bookmarkEnd w:id="63"/>
      <w:bookmarkEnd w:id="64"/>
      <w:bookmarkEnd w:id="65"/>
      <w:bookmarkEnd w:id="66"/>
    </w:p>
    <w:p>
      <w:pPr>
        <w:suppressAutoHyphens w:val="0"/>
        <w:spacing w:line="576" w:lineRule="exact"/>
        <w:ind w:firstLine="640" w:firstLineChars="200"/>
        <w:rPr>
          <w:rFonts w:ascii="仿宋_GB2312" w:hAnsi="Times New Roman" w:eastAsia="仿宋_GB2312"/>
          <w:sz w:val="32"/>
          <w:szCs w:val="32"/>
        </w:rPr>
      </w:pPr>
      <w:r>
        <w:rPr>
          <w:rFonts w:hint="eastAsia" w:ascii="仿宋_GB2312" w:hAnsi="Times New Roman" w:eastAsia="仿宋_GB2312" w:cs="仿宋_GB2312"/>
          <w:kern w:val="0"/>
          <w:sz w:val="32"/>
          <w:szCs w:val="32"/>
          <w:lang w:bidi="ar"/>
        </w:rPr>
        <w:t>2021年没有使用国有资本经营预算拨款安排的支出。</w:t>
      </w:r>
    </w:p>
    <w:p>
      <w:pPr>
        <w:numPr>
          <w:ilvl w:val="0"/>
          <w:numId w:val="1"/>
        </w:numPr>
        <w:suppressAutoHyphens w:val="0"/>
        <w:spacing w:line="576" w:lineRule="exact"/>
        <w:outlineLvl w:val="0"/>
        <w:rPr>
          <w:rFonts w:ascii="黑体" w:hAnsi="黑体" w:eastAsia="黑体" w:cs="黑体"/>
          <w:kern w:val="0"/>
          <w:sz w:val="32"/>
          <w:szCs w:val="32"/>
          <w:lang w:bidi="ar"/>
        </w:rPr>
      </w:pPr>
      <w:bookmarkStart w:id="67" w:name="_Toc27671"/>
      <w:bookmarkStart w:id="68" w:name="_Toc108625118"/>
      <w:bookmarkStart w:id="69" w:name="_Toc108624163"/>
      <w:bookmarkStart w:id="70" w:name="_Toc20688"/>
      <w:r>
        <w:rPr>
          <w:rFonts w:hint="eastAsia" w:ascii="黑体" w:hAnsi="黑体" w:eastAsia="黑体" w:cs="黑体"/>
          <w:kern w:val="0"/>
          <w:sz w:val="32"/>
          <w:szCs w:val="32"/>
          <w:lang w:bidi="ar"/>
        </w:rPr>
        <w:t>其他重要事项的情况说明</w:t>
      </w:r>
      <w:bookmarkEnd w:id="67"/>
      <w:bookmarkEnd w:id="68"/>
      <w:bookmarkEnd w:id="69"/>
      <w:bookmarkEnd w:id="70"/>
    </w:p>
    <w:p>
      <w:pPr>
        <w:numPr>
          <w:ilvl w:val="0"/>
          <w:numId w:val="6"/>
        </w:numPr>
        <w:suppressAutoHyphens w:val="0"/>
        <w:spacing w:line="576" w:lineRule="exact"/>
        <w:outlineLvl w:val="1"/>
        <w:rPr>
          <w:rFonts w:ascii="楷体_GB2312" w:hAnsi="Times New Roman" w:eastAsia="楷体_GB2312" w:cs="仿宋_GB2312"/>
          <w:kern w:val="0"/>
          <w:sz w:val="32"/>
          <w:szCs w:val="32"/>
          <w:lang w:bidi="ar"/>
        </w:rPr>
      </w:pPr>
      <w:bookmarkStart w:id="71" w:name="_Toc108625119"/>
      <w:bookmarkStart w:id="72" w:name="_Toc108624164"/>
      <w:bookmarkStart w:id="73" w:name="_Toc25892"/>
      <w:bookmarkStart w:id="74" w:name="_Toc17108"/>
      <w:r>
        <w:rPr>
          <w:rFonts w:hint="eastAsia" w:ascii="楷体_GB2312" w:hAnsi="Times New Roman" w:eastAsia="楷体_GB2312" w:cs="仿宋_GB2312"/>
          <w:kern w:val="0"/>
          <w:sz w:val="32"/>
          <w:szCs w:val="32"/>
          <w:lang w:bidi="ar"/>
        </w:rPr>
        <w:t>机关运行经费</w:t>
      </w:r>
      <w:bookmarkEnd w:id="71"/>
      <w:bookmarkEnd w:id="72"/>
      <w:bookmarkEnd w:id="73"/>
      <w:bookmarkEnd w:id="74"/>
    </w:p>
    <w:p>
      <w:pPr>
        <w:suppressAutoHyphens w:val="0"/>
        <w:spacing w:line="576" w:lineRule="exact"/>
        <w:ind w:firstLine="640" w:firstLineChars="200"/>
        <w:outlineLvl w:val="1"/>
        <w:rPr>
          <w:rFonts w:hint="eastAsia" w:ascii="仿宋_GB2312" w:hAnsi="Times New Roman" w:eastAsia="仿宋_GB2312" w:cs="仿宋_GB2312"/>
          <w:kern w:val="0"/>
          <w:sz w:val="32"/>
          <w:szCs w:val="32"/>
          <w:lang w:bidi="ar"/>
        </w:rPr>
      </w:pPr>
      <w:bookmarkStart w:id="75" w:name="_Toc108625120"/>
      <w:bookmarkStart w:id="76" w:name="_Toc108624165"/>
      <w:bookmarkStart w:id="77" w:name="_Toc20043"/>
      <w:bookmarkStart w:id="78" w:name="_Toc31618"/>
      <w:r>
        <w:rPr>
          <w:rFonts w:hint="eastAsia" w:ascii="仿宋_GB2312" w:hAnsi="Times New Roman" w:eastAsia="仿宋_GB2312" w:cs="仿宋_GB2312"/>
          <w:kern w:val="0"/>
          <w:sz w:val="32"/>
          <w:szCs w:val="32"/>
          <w:lang w:bidi="ar"/>
        </w:rPr>
        <w:t>2021年，广元市图书馆的机关运行经费财政拨款预算为0万元。</w:t>
      </w:r>
      <w:bookmarkEnd w:id="75"/>
      <w:bookmarkEnd w:id="76"/>
    </w:p>
    <w:bookmarkEnd w:id="77"/>
    <w:bookmarkEnd w:id="78"/>
    <w:p>
      <w:pPr>
        <w:numPr>
          <w:ilvl w:val="0"/>
          <w:numId w:val="6"/>
        </w:numPr>
        <w:suppressAutoHyphens w:val="0"/>
        <w:spacing w:line="576" w:lineRule="exact"/>
        <w:outlineLvl w:val="1"/>
        <w:rPr>
          <w:rFonts w:ascii="楷体_GB2312" w:hAnsi="Times New Roman" w:eastAsia="楷体_GB2312" w:cs="仿宋_GB2312"/>
          <w:kern w:val="0"/>
          <w:sz w:val="32"/>
          <w:szCs w:val="32"/>
          <w:lang w:bidi="ar"/>
        </w:rPr>
      </w:pPr>
      <w:bookmarkStart w:id="79" w:name="_Toc21327"/>
      <w:bookmarkStart w:id="80" w:name="_Toc32132"/>
      <w:bookmarkStart w:id="81" w:name="_Toc108624166"/>
      <w:bookmarkStart w:id="82" w:name="_Toc108625121"/>
      <w:r>
        <w:rPr>
          <w:rFonts w:hint="eastAsia" w:ascii="楷体_GB2312" w:hAnsi="Times New Roman" w:eastAsia="楷体_GB2312" w:cs="仿宋_GB2312"/>
          <w:kern w:val="0"/>
          <w:sz w:val="32"/>
          <w:szCs w:val="32"/>
          <w:lang w:bidi="ar"/>
        </w:rPr>
        <w:t>国有资产占有使用情况</w:t>
      </w:r>
      <w:bookmarkEnd w:id="79"/>
      <w:bookmarkEnd w:id="80"/>
      <w:bookmarkEnd w:id="81"/>
      <w:bookmarkEnd w:id="82"/>
    </w:p>
    <w:p>
      <w:pPr>
        <w:suppressAutoHyphens w:val="0"/>
        <w:spacing w:line="576" w:lineRule="exact"/>
        <w:ind w:firstLine="640" w:firstLineChars="200"/>
        <w:rPr>
          <w:rFonts w:hint="eastAsia" w:ascii="仿宋_GB2312" w:hAnsi="Times New Roman" w:eastAsia="仿宋_GB2312" w:cs="仿宋_GB2312"/>
          <w:kern w:val="0"/>
          <w:sz w:val="32"/>
          <w:szCs w:val="32"/>
          <w:lang w:bidi="ar"/>
        </w:rPr>
      </w:pPr>
      <w:r>
        <w:rPr>
          <w:rFonts w:hint="eastAsia" w:ascii="仿宋_GB2312" w:hAnsi="Times New Roman" w:eastAsia="仿宋_GB2312" w:cs="仿宋_GB2312"/>
          <w:kern w:val="0"/>
          <w:sz w:val="32"/>
          <w:szCs w:val="32"/>
          <w:lang w:bidi="ar"/>
        </w:rPr>
        <w:t>截至2021年底，我馆共有车辆</w:t>
      </w:r>
      <w:r>
        <w:rPr>
          <w:rFonts w:ascii="仿宋_GB2312" w:hAnsi="Times New Roman" w:eastAsia="仿宋_GB2312"/>
          <w:kern w:val="0"/>
          <w:sz w:val="32"/>
          <w:szCs w:val="32"/>
          <w:lang w:bidi="ar"/>
        </w:rPr>
        <w:t>0</w:t>
      </w:r>
      <w:r>
        <w:rPr>
          <w:rFonts w:hint="eastAsia" w:ascii="仿宋_GB2312" w:hAnsi="Times New Roman" w:eastAsia="仿宋_GB2312" w:cs="仿宋_GB2312"/>
          <w:kern w:val="0"/>
          <w:sz w:val="32"/>
          <w:szCs w:val="32"/>
          <w:lang w:bidi="ar"/>
        </w:rPr>
        <w:t>辆，其中，领导干部用车</w:t>
      </w:r>
      <w:r>
        <w:rPr>
          <w:rFonts w:ascii="仿宋_GB2312" w:hAnsi="Times New Roman" w:eastAsia="仿宋_GB2312"/>
          <w:kern w:val="0"/>
          <w:sz w:val="32"/>
          <w:szCs w:val="32"/>
          <w:lang w:bidi="ar"/>
        </w:rPr>
        <w:t>0</w:t>
      </w:r>
      <w:r>
        <w:rPr>
          <w:rFonts w:hint="eastAsia" w:ascii="仿宋_GB2312" w:hAnsi="Times New Roman" w:eastAsia="仿宋_GB2312" w:cs="仿宋_GB2312"/>
          <w:kern w:val="0"/>
          <w:sz w:val="32"/>
          <w:szCs w:val="32"/>
          <w:lang w:bidi="ar"/>
        </w:rPr>
        <w:t>辆、定向保障用车</w:t>
      </w:r>
      <w:r>
        <w:rPr>
          <w:rFonts w:ascii="仿宋_GB2312" w:hAnsi="Times New Roman" w:eastAsia="仿宋_GB2312"/>
          <w:kern w:val="0"/>
          <w:sz w:val="32"/>
          <w:szCs w:val="32"/>
          <w:lang w:bidi="ar"/>
        </w:rPr>
        <w:t>0</w:t>
      </w:r>
      <w:r>
        <w:rPr>
          <w:rFonts w:hint="eastAsia" w:ascii="仿宋_GB2312" w:hAnsi="Times New Roman" w:eastAsia="仿宋_GB2312" w:cs="仿宋_GB2312"/>
          <w:kern w:val="0"/>
          <w:sz w:val="32"/>
          <w:szCs w:val="32"/>
          <w:lang w:bidi="ar"/>
        </w:rPr>
        <w:t>辆、执法执勤用车</w:t>
      </w:r>
      <w:r>
        <w:rPr>
          <w:rFonts w:ascii="仿宋_GB2312" w:hAnsi="Times New Roman" w:eastAsia="仿宋_GB2312"/>
          <w:kern w:val="0"/>
          <w:sz w:val="32"/>
          <w:szCs w:val="32"/>
          <w:lang w:bidi="ar"/>
        </w:rPr>
        <w:t>0</w:t>
      </w:r>
      <w:r>
        <w:rPr>
          <w:rFonts w:hint="eastAsia" w:ascii="仿宋_GB2312" w:hAnsi="Times New Roman" w:eastAsia="仿宋_GB2312" w:cs="仿宋_GB2312"/>
          <w:kern w:val="0"/>
          <w:sz w:val="32"/>
          <w:szCs w:val="32"/>
          <w:lang w:bidi="ar"/>
        </w:rPr>
        <w:t>辆。单位价值</w:t>
      </w:r>
      <w:r>
        <w:rPr>
          <w:rFonts w:ascii="仿宋_GB2312" w:hAnsi="Times New Roman" w:eastAsia="仿宋_GB2312" w:cs="仿宋_GB2312"/>
          <w:kern w:val="0"/>
          <w:sz w:val="32"/>
          <w:szCs w:val="32"/>
          <w:lang w:bidi="ar"/>
        </w:rPr>
        <w:t>50</w:t>
      </w:r>
      <w:r>
        <w:rPr>
          <w:rFonts w:hint="eastAsia" w:ascii="仿宋_GB2312" w:hAnsi="Times New Roman" w:eastAsia="仿宋_GB2312" w:cs="仿宋_GB2312"/>
          <w:kern w:val="0"/>
          <w:sz w:val="32"/>
          <w:szCs w:val="32"/>
          <w:lang w:bidi="ar"/>
        </w:rPr>
        <w:t>万元以上通用设备</w:t>
      </w:r>
      <w:r>
        <w:rPr>
          <w:rFonts w:ascii="仿宋_GB2312" w:hAnsi="Times New Roman" w:eastAsia="仿宋_GB2312"/>
          <w:kern w:val="0"/>
          <w:sz w:val="32"/>
          <w:szCs w:val="32"/>
          <w:lang w:bidi="ar"/>
        </w:rPr>
        <w:t>0</w:t>
      </w:r>
      <w:r>
        <w:rPr>
          <w:rFonts w:hint="eastAsia" w:ascii="仿宋_GB2312" w:hAnsi="Times New Roman" w:eastAsia="仿宋_GB2312" w:cs="仿宋_GB2312"/>
          <w:kern w:val="0"/>
          <w:sz w:val="32"/>
          <w:szCs w:val="32"/>
          <w:lang w:bidi="ar"/>
        </w:rPr>
        <w:t>台（套），单位价值</w:t>
      </w:r>
      <w:r>
        <w:rPr>
          <w:rFonts w:ascii="仿宋_GB2312" w:hAnsi="Times New Roman" w:eastAsia="仿宋_GB2312" w:cs="仿宋_GB2312"/>
          <w:kern w:val="0"/>
          <w:sz w:val="32"/>
          <w:szCs w:val="32"/>
          <w:lang w:bidi="ar"/>
        </w:rPr>
        <w:t>50</w:t>
      </w:r>
      <w:r>
        <w:rPr>
          <w:rFonts w:hint="eastAsia" w:ascii="仿宋_GB2312" w:hAnsi="Times New Roman" w:eastAsia="仿宋_GB2312" w:cs="仿宋_GB2312"/>
          <w:kern w:val="0"/>
          <w:sz w:val="32"/>
          <w:szCs w:val="32"/>
          <w:lang w:bidi="ar"/>
        </w:rPr>
        <w:t>万元以上专用设备</w:t>
      </w:r>
      <w:r>
        <w:rPr>
          <w:rFonts w:ascii="仿宋_GB2312" w:hAnsi="Times New Roman" w:eastAsia="仿宋_GB2312"/>
          <w:kern w:val="0"/>
          <w:sz w:val="32"/>
          <w:szCs w:val="32"/>
          <w:lang w:bidi="ar"/>
        </w:rPr>
        <w:t>0</w:t>
      </w:r>
      <w:r>
        <w:rPr>
          <w:rFonts w:hint="eastAsia" w:ascii="仿宋_GB2312" w:hAnsi="Times New Roman" w:eastAsia="仿宋_GB2312" w:cs="仿宋_GB2312"/>
          <w:kern w:val="0"/>
          <w:sz w:val="32"/>
          <w:szCs w:val="32"/>
          <w:lang w:bidi="ar"/>
        </w:rPr>
        <w:t>台（套）。</w:t>
      </w:r>
    </w:p>
    <w:p>
      <w:pPr>
        <w:numPr>
          <w:ilvl w:val="0"/>
          <w:numId w:val="6"/>
        </w:numPr>
        <w:suppressAutoHyphens w:val="0"/>
        <w:spacing w:line="576" w:lineRule="exact"/>
        <w:outlineLvl w:val="1"/>
        <w:rPr>
          <w:rFonts w:ascii="楷体_GB2312" w:hAnsi="Times New Roman" w:eastAsia="楷体_GB2312" w:cs="仿宋_GB2312"/>
          <w:kern w:val="0"/>
          <w:sz w:val="32"/>
          <w:szCs w:val="32"/>
          <w:lang w:bidi="ar"/>
        </w:rPr>
      </w:pPr>
      <w:bookmarkStart w:id="83" w:name="_Toc108624167"/>
      <w:bookmarkStart w:id="84" w:name="_Toc108625122"/>
      <w:r>
        <w:rPr>
          <w:rFonts w:hint="eastAsia" w:ascii="楷体_GB2312" w:hAnsi="Times New Roman" w:eastAsia="楷体_GB2312" w:cs="仿宋_GB2312"/>
          <w:kern w:val="0"/>
          <w:sz w:val="32"/>
          <w:szCs w:val="32"/>
          <w:lang w:bidi="ar"/>
        </w:rPr>
        <w:t>政府采购情况</w:t>
      </w:r>
      <w:bookmarkEnd w:id="83"/>
      <w:bookmarkEnd w:id="84"/>
    </w:p>
    <w:p>
      <w:pPr>
        <w:suppressAutoHyphens w:val="0"/>
        <w:spacing w:line="576" w:lineRule="exact"/>
        <w:ind w:firstLine="640" w:firstLineChars="200"/>
        <w:rPr>
          <w:rFonts w:hint="eastAsia" w:ascii="仿宋_GB2312" w:hAnsi="Times New Roman" w:eastAsia="仿宋_GB2312" w:cs="仿宋_GB2312"/>
          <w:kern w:val="0"/>
          <w:sz w:val="32"/>
          <w:szCs w:val="32"/>
          <w:lang w:bidi="ar"/>
        </w:rPr>
      </w:pPr>
      <w:r>
        <w:rPr>
          <w:rFonts w:hint="eastAsia" w:ascii="仿宋_GB2312" w:hAnsi="Times New Roman" w:eastAsia="仿宋_GB2312" w:cs="仿宋_GB2312"/>
          <w:kern w:val="0"/>
          <w:sz w:val="32"/>
          <w:szCs w:val="32"/>
          <w:lang w:bidi="ar"/>
        </w:rPr>
        <w:t>2021年，我馆安排政府采购预算</w:t>
      </w:r>
      <w:r>
        <w:rPr>
          <w:rFonts w:ascii="仿宋_GB2312" w:hAnsi="Times New Roman" w:eastAsia="仿宋_GB2312"/>
          <w:kern w:val="0"/>
          <w:sz w:val="32"/>
          <w:szCs w:val="32"/>
          <w:lang w:bidi="ar"/>
        </w:rPr>
        <w:t>0</w:t>
      </w:r>
      <w:r>
        <w:rPr>
          <w:rFonts w:hint="eastAsia" w:ascii="仿宋_GB2312" w:hAnsi="Times New Roman" w:eastAsia="仿宋_GB2312" w:cs="仿宋_GB2312"/>
          <w:kern w:val="0"/>
          <w:sz w:val="32"/>
          <w:szCs w:val="32"/>
          <w:lang w:bidi="ar"/>
        </w:rPr>
        <w:t>万元。</w:t>
      </w:r>
    </w:p>
    <w:p>
      <w:pPr>
        <w:numPr>
          <w:ilvl w:val="0"/>
          <w:numId w:val="6"/>
        </w:numPr>
        <w:suppressAutoHyphens w:val="0"/>
        <w:spacing w:line="576" w:lineRule="exact"/>
        <w:outlineLvl w:val="1"/>
        <w:rPr>
          <w:rFonts w:ascii="楷体_GB2312" w:hAnsi="Times New Roman" w:eastAsia="楷体_GB2312" w:cs="仿宋_GB2312"/>
          <w:kern w:val="0"/>
          <w:sz w:val="32"/>
          <w:szCs w:val="32"/>
          <w:lang w:bidi="ar"/>
        </w:rPr>
      </w:pPr>
      <w:bookmarkStart w:id="85" w:name="_Toc10809"/>
      <w:bookmarkStart w:id="86" w:name="_Toc108624168"/>
      <w:bookmarkStart w:id="87" w:name="_Toc108625123"/>
      <w:bookmarkStart w:id="88" w:name="_Toc2844"/>
      <w:r>
        <w:rPr>
          <w:rFonts w:hint="eastAsia" w:ascii="楷体_GB2312" w:hAnsi="Times New Roman" w:eastAsia="楷体_GB2312" w:cs="仿宋_GB2312"/>
          <w:kern w:val="0"/>
          <w:sz w:val="32"/>
          <w:szCs w:val="32"/>
          <w:lang w:bidi="ar"/>
        </w:rPr>
        <w:t>绩效目标设置情况</w:t>
      </w:r>
      <w:bookmarkEnd w:id="85"/>
      <w:bookmarkEnd w:id="86"/>
      <w:bookmarkEnd w:id="87"/>
      <w:bookmarkEnd w:id="88"/>
    </w:p>
    <w:p>
      <w:pPr>
        <w:suppressAutoHyphens w:val="0"/>
        <w:spacing w:line="576" w:lineRule="exact"/>
        <w:ind w:firstLine="640" w:firstLineChars="200"/>
        <w:rPr>
          <w:rFonts w:ascii="仿宋_GB2312" w:hAnsi="Times New Roman" w:eastAsia="仿宋_GB2312"/>
          <w:sz w:val="32"/>
          <w:szCs w:val="32"/>
        </w:rPr>
      </w:pPr>
      <w:r>
        <w:rPr>
          <w:rFonts w:hint="eastAsia" w:ascii="仿宋_GB2312" w:hAnsi="Times New Roman" w:eastAsia="仿宋_GB2312" w:cs="仿宋_GB2312"/>
          <w:kern w:val="0"/>
          <w:sz w:val="32"/>
          <w:szCs w:val="32"/>
          <w:lang w:bidi="ar"/>
        </w:rPr>
        <w:t>绩效目标是预算编制的前提和基础，2021年我馆预算项目均按要求编制了绩效目标,从项目完成、项目效益、满意度等方面设置了绩效指标，综合反映项目预期完成的数量、成本、时效、质量，预期达到的社会效益、经济效益、生态效益、可持续影响以及服务对象满意度等情况。</w:t>
      </w:r>
    </w:p>
    <w:p>
      <w:pPr>
        <w:suppressAutoHyphens w:val="0"/>
        <w:spacing w:line="576" w:lineRule="exact"/>
        <w:ind w:firstLine="640" w:firstLineChars="200"/>
        <w:outlineLvl w:val="0"/>
        <w:rPr>
          <w:rFonts w:ascii="黑体" w:hAnsi="黑体" w:eastAsia="黑体" w:cs="黑体"/>
          <w:kern w:val="0"/>
          <w:sz w:val="32"/>
          <w:szCs w:val="32"/>
          <w:lang w:bidi="ar"/>
        </w:rPr>
      </w:pPr>
      <w:bookmarkStart w:id="89" w:name="_Toc108625124"/>
      <w:bookmarkStart w:id="90" w:name="_Toc108624169"/>
      <w:bookmarkStart w:id="91" w:name="_Toc16047"/>
      <w:bookmarkStart w:id="92" w:name="_Toc7950"/>
      <w:r>
        <w:rPr>
          <w:rFonts w:hint="eastAsia" w:ascii="黑体" w:hAnsi="黑体" w:eastAsia="黑体" w:cs="黑体"/>
          <w:kern w:val="0"/>
          <w:sz w:val="32"/>
          <w:szCs w:val="32"/>
          <w:lang w:bidi="ar"/>
        </w:rPr>
        <w:t>十、名词解释</w:t>
      </w:r>
      <w:bookmarkEnd w:id="89"/>
      <w:bookmarkEnd w:id="90"/>
      <w:bookmarkEnd w:id="91"/>
      <w:bookmarkEnd w:id="92"/>
    </w:p>
    <w:p>
      <w:pPr>
        <w:suppressAutoHyphens w:val="0"/>
        <w:spacing w:line="576" w:lineRule="exact"/>
        <w:ind w:firstLine="640" w:firstLineChars="200"/>
        <w:outlineLvl w:val="1"/>
        <w:rPr>
          <w:rFonts w:hint="eastAsia" w:ascii="仿宋_GB2312" w:hAnsi="Times New Roman" w:eastAsia="仿宋_GB2312" w:cs="仿宋_GB2312"/>
          <w:kern w:val="0"/>
          <w:sz w:val="32"/>
          <w:szCs w:val="32"/>
          <w:lang w:bidi="ar"/>
        </w:rPr>
      </w:pPr>
      <w:bookmarkStart w:id="93" w:name="_Toc108625125"/>
      <w:bookmarkStart w:id="94" w:name="_Toc108624170"/>
      <w:bookmarkStart w:id="95" w:name="_Toc4483"/>
      <w:bookmarkStart w:id="96" w:name="_Toc2386"/>
      <w:r>
        <w:rPr>
          <w:rFonts w:hint="eastAsia" w:ascii="楷体_GB2312" w:hAnsi="Times New Roman" w:eastAsia="楷体_GB2312" w:cs="仿宋_GB2312"/>
          <w:kern w:val="0"/>
          <w:sz w:val="32"/>
          <w:szCs w:val="32"/>
          <w:lang w:bidi="ar"/>
        </w:rPr>
        <w:t>（一）一般公共预算拨款收入：</w:t>
      </w:r>
      <w:r>
        <w:rPr>
          <w:rFonts w:hint="eastAsia" w:ascii="仿宋_GB2312" w:hAnsi="Times New Roman" w:eastAsia="仿宋_GB2312" w:cs="仿宋_GB2312"/>
          <w:kern w:val="0"/>
          <w:sz w:val="32"/>
          <w:szCs w:val="32"/>
          <w:lang w:bidi="ar"/>
        </w:rPr>
        <w:t>指市级财政当年拨付的资金。</w:t>
      </w:r>
      <w:bookmarkEnd w:id="93"/>
      <w:bookmarkEnd w:id="94"/>
      <w:bookmarkEnd w:id="95"/>
      <w:bookmarkEnd w:id="96"/>
    </w:p>
    <w:p>
      <w:pPr>
        <w:suppressAutoHyphens w:val="0"/>
        <w:spacing w:line="576" w:lineRule="exact"/>
        <w:ind w:firstLine="640" w:firstLineChars="200"/>
        <w:rPr>
          <w:rFonts w:hint="eastAsia" w:ascii="仿宋_GB2312" w:hAnsi="Times New Roman" w:eastAsia="仿宋_GB2312" w:cs="仿宋_GB2312"/>
          <w:kern w:val="0"/>
          <w:sz w:val="32"/>
          <w:szCs w:val="32"/>
          <w:lang w:bidi="ar"/>
        </w:rPr>
      </w:pPr>
      <w:r>
        <w:rPr>
          <w:rFonts w:hint="eastAsia" w:ascii="楷体_GB2312" w:hAnsi="Times New Roman" w:eastAsia="楷体_GB2312" w:cs="仿宋_GB2312"/>
          <w:kern w:val="0"/>
          <w:sz w:val="32"/>
          <w:szCs w:val="32"/>
          <w:lang w:bidi="ar"/>
        </w:rPr>
        <w:t>（二）上年结转：</w:t>
      </w:r>
      <w:r>
        <w:rPr>
          <w:rFonts w:hint="eastAsia" w:ascii="仿宋_GB2312" w:hAnsi="Times New Roman" w:eastAsia="仿宋_GB2312" w:cs="仿宋_GB2312"/>
          <w:kern w:val="0"/>
          <w:sz w:val="32"/>
          <w:szCs w:val="32"/>
          <w:lang w:bidi="ar"/>
        </w:rPr>
        <w:t>指以前年度尚未完成，结转到本年仍按原规定用途继续使用的资金。</w:t>
      </w:r>
    </w:p>
    <w:p>
      <w:pPr>
        <w:suppressAutoHyphens w:val="0"/>
        <w:spacing w:line="576" w:lineRule="exact"/>
        <w:ind w:firstLine="640" w:firstLineChars="200"/>
        <w:rPr>
          <w:rFonts w:hint="eastAsia" w:ascii="仿宋_GB2312" w:hAnsi="Times New Roman" w:eastAsia="仿宋_GB2312" w:cs="仿宋_GB2312"/>
          <w:kern w:val="0"/>
          <w:sz w:val="32"/>
          <w:szCs w:val="32"/>
          <w:lang w:bidi="ar"/>
        </w:rPr>
      </w:pPr>
      <w:r>
        <w:rPr>
          <w:rFonts w:hint="eastAsia" w:ascii="楷体_GB2312" w:hAnsi="Times New Roman" w:eastAsia="楷体_GB2312" w:cs="仿宋_GB2312"/>
          <w:kern w:val="0"/>
          <w:sz w:val="32"/>
          <w:szCs w:val="32"/>
          <w:lang w:bidi="ar"/>
        </w:rPr>
        <w:t>（三）</w:t>
      </w:r>
      <w:r>
        <w:rPr>
          <w:rFonts w:hint="eastAsia" w:ascii="仿宋_GB2312" w:hAnsi="仿宋" w:eastAsia="仿宋_GB2312" w:cs="仿宋"/>
          <w:sz w:val="32"/>
          <w:szCs w:val="32"/>
        </w:rPr>
        <w:t>文化旅游体育与传媒支出（类）文化和旅游（款）图书馆（项）指事业单位用于保障机构正常运行、开展日常工作的基本及项目支出。</w:t>
      </w:r>
      <w:r>
        <w:rPr>
          <w:rFonts w:hint="eastAsia" w:ascii="仿宋_GB2312" w:hAnsi="Times New Roman" w:eastAsia="仿宋_GB2312" w:cs="仿宋_GB2312"/>
          <w:kern w:val="0"/>
          <w:sz w:val="32"/>
          <w:szCs w:val="32"/>
          <w:lang w:bidi="ar"/>
        </w:rPr>
        <w:t>　　</w:t>
      </w:r>
    </w:p>
    <w:p>
      <w:pPr>
        <w:suppressAutoHyphens w:val="0"/>
        <w:spacing w:line="576" w:lineRule="exact"/>
        <w:ind w:firstLine="640" w:firstLineChars="200"/>
        <w:rPr>
          <w:rFonts w:hint="eastAsia" w:ascii="仿宋_GB2312" w:hAnsi="Times New Roman" w:eastAsia="仿宋_GB2312" w:cs="仿宋_GB2312"/>
          <w:kern w:val="0"/>
          <w:sz w:val="32"/>
          <w:szCs w:val="32"/>
          <w:lang w:bidi="ar"/>
        </w:rPr>
      </w:pPr>
      <w:r>
        <w:rPr>
          <w:rFonts w:hint="eastAsia" w:ascii="楷体_GB2312" w:hAnsi="Times New Roman" w:eastAsia="楷体_GB2312" w:cs="仿宋_GB2312"/>
          <w:kern w:val="0"/>
          <w:sz w:val="32"/>
          <w:szCs w:val="32"/>
          <w:lang w:bidi="ar"/>
        </w:rPr>
        <w:t>（四）社会保障和就业（类）行政事业单位养老支出（款）事业单位离退休（项）：</w:t>
      </w:r>
      <w:r>
        <w:rPr>
          <w:rFonts w:hint="eastAsia" w:ascii="仿宋_GB2312" w:hAnsi="Times New Roman" w:eastAsia="仿宋_GB2312" w:cs="仿宋_GB2312"/>
          <w:kern w:val="0"/>
          <w:sz w:val="32"/>
          <w:szCs w:val="32"/>
          <w:lang w:bidi="ar"/>
        </w:rPr>
        <w:t>指事业单位离退休人员的支出。</w:t>
      </w:r>
    </w:p>
    <w:p>
      <w:pPr>
        <w:suppressAutoHyphens w:val="0"/>
        <w:spacing w:line="576" w:lineRule="exact"/>
        <w:ind w:firstLine="640" w:firstLineChars="200"/>
        <w:rPr>
          <w:rFonts w:hint="eastAsia" w:ascii="仿宋_GB2312" w:hAnsi="Times New Roman" w:eastAsia="仿宋_GB2312" w:cs="仿宋_GB2312"/>
          <w:kern w:val="0"/>
          <w:sz w:val="32"/>
          <w:szCs w:val="32"/>
          <w:lang w:bidi="ar"/>
        </w:rPr>
      </w:pPr>
      <w:r>
        <w:rPr>
          <w:rFonts w:hint="eastAsia" w:ascii="楷体_GB2312" w:hAnsi="Times New Roman" w:eastAsia="楷体_GB2312" w:cs="仿宋_GB2312"/>
          <w:kern w:val="0"/>
          <w:sz w:val="32"/>
          <w:szCs w:val="32"/>
          <w:lang w:bidi="ar"/>
        </w:rPr>
        <w:t>（五）社会保障和就业（类）行政事业单位养老支出（款）机关事业单位基本养老保险缴费支出（项）：</w:t>
      </w:r>
      <w:r>
        <w:rPr>
          <w:rFonts w:hint="eastAsia" w:ascii="仿宋_GB2312" w:hAnsi="Times New Roman" w:eastAsia="仿宋_GB2312" w:cs="仿宋_GB2312"/>
          <w:kern w:val="0"/>
          <w:sz w:val="32"/>
          <w:szCs w:val="32"/>
          <w:lang w:bidi="ar"/>
        </w:rPr>
        <w:t>指部门实施养老保险制度由单位缴纳的养老保险的支出。</w:t>
      </w:r>
    </w:p>
    <w:p>
      <w:pPr>
        <w:suppressAutoHyphens w:val="0"/>
        <w:spacing w:line="576" w:lineRule="exact"/>
        <w:ind w:firstLine="640" w:firstLineChars="200"/>
        <w:rPr>
          <w:rFonts w:ascii="仿宋_GB2312" w:hAnsi="Times New Roman" w:eastAsia="仿宋_GB2312"/>
          <w:sz w:val="32"/>
          <w:szCs w:val="32"/>
        </w:rPr>
      </w:pPr>
      <w:r>
        <w:rPr>
          <w:rFonts w:hint="eastAsia" w:ascii="楷体_GB2312" w:hAnsi="Times New Roman" w:eastAsia="楷体_GB2312" w:cs="仿宋_GB2312"/>
          <w:kern w:val="0"/>
          <w:sz w:val="32"/>
          <w:szCs w:val="32"/>
          <w:lang w:bidi="ar"/>
        </w:rPr>
        <w:t>（六）卫生健康（类）行政事业单位医疗（款）事业单位医疗（项）：</w:t>
      </w:r>
      <w:r>
        <w:rPr>
          <w:rFonts w:hint="eastAsia" w:ascii="仿宋_GB2312" w:hAnsi="Times New Roman" w:eastAsia="仿宋_GB2312" w:cs="仿宋_GB2312"/>
          <w:kern w:val="0"/>
          <w:sz w:val="32"/>
          <w:szCs w:val="32"/>
          <w:lang w:bidi="ar"/>
        </w:rPr>
        <w:t>指事业单位用于单位应缴纳基本医疗保险支出。</w:t>
      </w:r>
    </w:p>
    <w:p>
      <w:pPr>
        <w:suppressAutoHyphens w:val="0"/>
        <w:spacing w:line="576" w:lineRule="exact"/>
        <w:ind w:firstLine="640" w:firstLineChars="200"/>
        <w:rPr>
          <w:rFonts w:hint="eastAsia" w:ascii="仿宋_GB2312" w:hAnsi="Times New Roman" w:eastAsia="仿宋_GB2312" w:cs="仿宋_GB2312"/>
          <w:kern w:val="0"/>
          <w:sz w:val="32"/>
          <w:szCs w:val="32"/>
          <w:lang w:bidi="ar"/>
        </w:rPr>
      </w:pPr>
      <w:r>
        <w:rPr>
          <w:rFonts w:hint="eastAsia" w:ascii="楷体_GB2312" w:hAnsi="Times New Roman" w:eastAsia="楷体_GB2312" w:cs="仿宋_GB2312"/>
          <w:kern w:val="0"/>
          <w:sz w:val="32"/>
          <w:szCs w:val="32"/>
          <w:lang w:bidi="ar"/>
        </w:rPr>
        <w:t>（七）住房保障（类）住房改革支出（款）住房公积金（项）：</w:t>
      </w:r>
      <w:r>
        <w:rPr>
          <w:rFonts w:hint="eastAsia" w:ascii="仿宋_GB2312" w:hAnsi="Times New Roman" w:eastAsia="仿宋_GB2312" w:cs="仿宋_GB2312"/>
          <w:kern w:val="0"/>
          <w:sz w:val="32"/>
          <w:szCs w:val="32"/>
          <w:lang w:bidi="ar"/>
        </w:rPr>
        <w:t>指按照《住房公积金管理条例》的规定，由单位及其在职职工缴存的长期住房储金。</w:t>
      </w:r>
    </w:p>
    <w:p>
      <w:pPr>
        <w:suppressAutoHyphens w:val="0"/>
        <w:spacing w:line="576" w:lineRule="exact"/>
        <w:ind w:firstLine="640" w:firstLineChars="200"/>
        <w:rPr>
          <w:rFonts w:hint="eastAsia" w:ascii="仿宋_GB2312" w:hAnsi="Times New Roman" w:eastAsia="仿宋_GB2312" w:cs="仿宋_GB2312"/>
          <w:kern w:val="0"/>
          <w:sz w:val="32"/>
          <w:szCs w:val="32"/>
          <w:lang w:bidi="ar"/>
        </w:rPr>
      </w:pPr>
      <w:r>
        <w:rPr>
          <w:rFonts w:hint="eastAsia" w:ascii="楷体_GB2312" w:hAnsi="Times New Roman" w:eastAsia="楷体_GB2312" w:cs="仿宋_GB2312"/>
          <w:kern w:val="0"/>
          <w:sz w:val="32"/>
          <w:szCs w:val="32"/>
          <w:lang w:bidi="ar"/>
        </w:rPr>
        <w:t>（八）基本支出：</w:t>
      </w:r>
      <w:r>
        <w:rPr>
          <w:rFonts w:hint="eastAsia" w:ascii="仿宋_GB2312" w:hAnsi="Times New Roman" w:eastAsia="仿宋_GB2312" w:cs="仿宋_GB2312"/>
          <w:kern w:val="0"/>
          <w:sz w:val="32"/>
          <w:szCs w:val="32"/>
          <w:lang w:bidi="ar"/>
        </w:rPr>
        <w:t>指为保证机构正常运转，完成日常工作任务而发生的人员支出和公用支出。　　</w:t>
      </w:r>
    </w:p>
    <w:p>
      <w:pPr>
        <w:suppressAutoHyphens w:val="0"/>
        <w:spacing w:line="576" w:lineRule="exact"/>
        <w:ind w:firstLine="640" w:firstLineChars="200"/>
        <w:rPr>
          <w:rFonts w:hint="eastAsia" w:ascii="仿宋_GB2312" w:hAnsi="Times New Roman" w:eastAsia="仿宋_GB2312" w:cs="仿宋_GB2312"/>
          <w:kern w:val="0"/>
          <w:sz w:val="32"/>
          <w:szCs w:val="32"/>
          <w:lang w:bidi="ar"/>
        </w:rPr>
      </w:pPr>
      <w:r>
        <w:rPr>
          <w:rFonts w:hint="eastAsia" w:ascii="楷体_GB2312" w:hAnsi="Times New Roman" w:eastAsia="楷体_GB2312" w:cs="仿宋_GB2312"/>
          <w:kern w:val="0"/>
          <w:sz w:val="32"/>
          <w:szCs w:val="32"/>
          <w:lang w:bidi="ar"/>
        </w:rPr>
        <w:t>（九）项目支出：</w:t>
      </w:r>
      <w:r>
        <w:rPr>
          <w:rFonts w:hint="eastAsia" w:ascii="仿宋_GB2312" w:hAnsi="Times New Roman" w:eastAsia="仿宋_GB2312" w:cs="仿宋_GB2312"/>
          <w:kern w:val="0"/>
          <w:sz w:val="32"/>
          <w:szCs w:val="32"/>
          <w:lang w:bidi="ar"/>
        </w:rPr>
        <w:t>指在基本支出之外为完成特定行政任务和事业发展目标所发生的支出。　　</w:t>
      </w:r>
    </w:p>
    <w:p>
      <w:pPr>
        <w:suppressAutoHyphens w:val="0"/>
        <w:spacing w:line="576" w:lineRule="exact"/>
        <w:ind w:firstLine="640" w:firstLineChars="200"/>
        <w:rPr>
          <w:rFonts w:hint="eastAsia" w:ascii="仿宋_GB2312" w:hAnsi="Times New Roman" w:eastAsia="仿宋_GB2312" w:cs="仿宋_GB2312"/>
          <w:kern w:val="0"/>
          <w:sz w:val="32"/>
          <w:szCs w:val="32"/>
          <w:lang w:bidi="ar"/>
        </w:rPr>
      </w:pPr>
      <w:r>
        <w:rPr>
          <w:rFonts w:hint="eastAsia" w:ascii="楷体_GB2312" w:hAnsi="Times New Roman" w:eastAsia="楷体_GB2312" w:cs="仿宋_GB2312"/>
          <w:kern w:val="0"/>
          <w:sz w:val="32"/>
          <w:szCs w:val="32"/>
          <w:lang w:bidi="ar"/>
        </w:rPr>
        <w:t>（十）“三公”经费：</w:t>
      </w:r>
      <w:r>
        <w:rPr>
          <w:rFonts w:hint="eastAsia" w:ascii="仿宋_GB2312" w:hAnsi="Times New Roman" w:eastAsia="仿宋_GB2312" w:cs="仿宋_GB2312"/>
          <w:kern w:val="0"/>
          <w:sz w:val="32"/>
          <w:szCs w:val="32"/>
          <w:lang w:bidi="ar"/>
        </w:rPr>
        <w:t>纳入财政厅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uppressAutoHyphens w:val="0"/>
        <w:spacing w:line="576" w:lineRule="exact"/>
        <w:ind w:firstLine="640" w:firstLineChars="200"/>
        <w:rPr>
          <w:rFonts w:hint="eastAsia" w:ascii="仿宋_GB2312" w:hAnsi="Times New Roman" w:eastAsia="仿宋_GB2312" w:cs="仿宋_GB2312"/>
          <w:kern w:val="0"/>
          <w:sz w:val="32"/>
          <w:szCs w:val="32"/>
          <w:lang w:bidi="ar"/>
        </w:rPr>
      </w:pPr>
    </w:p>
    <w:p>
      <w:pPr>
        <w:suppressAutoHyphens w:val="0"/>
        <w:spacing w:line="576" w:lineRule="exact"/>
        <w:ind w:firstLine="640" w:firstLineChars="200"/>
        <w:rPr>
          <w:rFonts w:hint="eastAsia" w:ascii="仿宋_GB2312" w:hAnsi="Times New Roman" w:eastAsia="仿宋_GB2312" w:cs="仿宋_GB2312"/>
          <w:kern w:val="0"/>
          <w:sz w:val="32"/>
          <w:szCs w:val="32"/>
          <w:lang w:bidi="ar"/>
        </w:rPr>
      </w:pPr>
      <w:r>
        <w:rPr>
          <w:rFonts w:hint="eastAsia" w:ascii="仿宋_GB2312" w:hAnsi="Times New Roman" w:eastAsia="仿宋_GB2312" w:cs="仿宋_GB2312"/>
          <w:kern w:val="0"/>
          <w:sz w:val="32"/>
          <w:szCs w:val="32"/>
          <w:lang w:bidi="ar"/>
        </w:rPr>
        <w:t>附件：1.部门预算公开表</w:t>
      </w:r>
    </w:p>
    <w:p>
      <w:pPr>
        <w:suppressAutoHyphens w:val="0"/>
        <w:spacing w:line="576" w:lineRule="exact"/>
        <w:ind w:firstLine="1600" w:firstLineChars="500"/>
        <w:outlineLvl w:val="2"/>
        <w:rPr>
          <w:rFonts w:hint="eastAsia" w:ascii="仿宋_GB2312" w:hAnsi="Times New Roman" w:eastAsia="仿宋_GB2312" w:cs="仿宋_GB2312"/>
          <w:kern w:val="0"/>
          <w:sz w:val="32"/>
          <w:szCs w:val="32"/>
          <w:lang w:bidi="ar"/>
        </w:rPr>
      </w:pPr>
      <w:bookmarkStart w:id="97" w:name="_Toc108624171"/>
      <w:r>
        <w:rPr>
          <w:rFonts w:hint="eastAsia" w:ascii="仿宋_GB2312" w:hAnsi="Times New Roman" w:eastAsia="仿宋_GB2312" w:cs="仿宋_GB2312"/>
          <w:kern w:val="0"/>
          <w:sz w:val="32"/>
          <w:szCs w:val="32"/>
          <w:lang w:bidi="ar"/>
        </w:rPr>
        <w:t>2.部门预算绩效目标表</w:t>
      </w:r>
      <w:bookmarkEnd w:id="97"/>
    </w:p>
    <w:p>
      <w:pPr>
        <w:suppressAutoHyphens w:val="0"/>
        <w:spacing w:line="576" w:lineRule="exact"/>
        <w:ind w:firstLine="640" w:firstLineChars="200"/>
        <w:rPr>
          <w:rFonts w:hint="eastAsia" w:ascii="仿宋_GB2312" w:hAnsi="Times New Roman" w:eastAsia="仿宋_GB2312" w:cs="仿宋_GB2312"/>
          <w:kern w:val="0"/>
          <w:sz w:val="32"/>
          <w:szCs w:val="32"/>
          <w:lang w:bidi="ar"/>
        </w:rPr>
      </w:pPr>
    </w:p>
    <w:p>
      <w:pPr>
        <w:suppressAutoHyphens w:val="0"/>
        <w:spacing w:line="576" w:lineRule="exact"/>
        <w:ind w:firstLine="640" w:firstLineChars="200"/>
        <w:rPr>
          <w:rFonts w:hint="eastAsia" w:ascii="仿宋_GB2312" w:hAnsi="Times New Roman" w:eastAsia="仿宋_GB2312" w:cs="仿宋_GB2312"/>
          <w:kern w:val="0"/>
          <w:sz w:val="32"/>
          <w:szCs w:val="32"/>
          <w:lang w:bidi="ar"/>
        </w:rPr>
      </w:pPr>
    </w:p>
    <w:p>
      <w:pPr>
        <w:suppressAutoHyphens w:val="0"/>
        <w:wordWrap w:val="0"/>
        <w:spacing w:line="576" w:lineRule="exact"/>
        <w:ind w:firstLine="640" w:firstLineChars="200"/>
        <w:jc w:val="right"/>
        <w:rPr>
          <w:rFonts w:hint="eastAsia" w:ascii="仿宋_GB2312" w:hAnsi="Times New Roman" w:eastAsia="仿宋_GB2312" w:cs="仿宋_GB2312"/>
          <w:kern w:val="0"/>
          <w:sz w:val="32"/>
          <w:szCs w:val="32"/>
          <w:lang w:bidi="ar"/>
        </w:rPr>
      </w:pPr>
      <w:r>
        <w:rPr>
          <w:rFonts w:hint="eastAsia" w:ascii="仿宋_GB2312" w:hAnsi="Times New Roman" w:eastAsia="仿宋_GB2312" w:cs="仿宋_GB2312"/>
          <w:kern w:val="0"/>
          <w:sz w:val="32"/>
          <w:szCs w:val="32"/>
          <w:lang w:bidi="ar"/>
        </w:rPr>
        <w:t>广元市图书馆　　　　　</w:t>
      </w:r>
    </w:p>
    <w:p>
      <w:pPr>
        <w:suppressAutoHyphens w:val="0"/>
        <w:wordWrap w:val="0"/>
        <w:spacing w:line="576" w:lineRule="exact"/>
        <w:ind w:firstLine="640" w:firstLineChars="200"/>
        <w:jc w:val="right"/>
        <w:rPr>
          <w:rFonts w:hint="eastAsia" w:ascii="仿宋_GB2312" w:hAnsi="Times New Roman" w:eastAsia="仿宋_GB2312" w:cs="仿宋_GB2312"/>
          <w:kern w:val="0"/>
          <w:sz w:val="32"/>
          <w:szCs w:val="32"/>
          <w:lang w:bidi="ar"/>
        </w:rPr>
      </w:pPr>
      <w:r>
        <w:rPr>
          <w:rFonts w:hint="eastAsia" w:ascii="仿宋_GB2312" w:hAnsi="Times New Roman" w:eastAsia="仿宋_GB2312" w:cs="仿宋_GB2312"/>
          <w:kern w:val="0"/>
          <w:sz w:val="32"/>
          <w:szCs w:val="32"/>
          <w:lang w:bidi="ar"/>
        </w:rPr>
        <w:t>2021年3月3日　　　　</w:t>
      </w:r>
    </w:p>
    <w:sectPr>
      <w:pgSz w:w="11906" w:h="16838"/>
      <w:pgMar w:top="2098" w:right="1474" w:bottom="1984" w:left="1587" w:header="850"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0000000000000000000"/>
    <w:charset w:val="86"/>
    <w:family w:val="auto"/>
    <w:pitch w:val="default"/>
    <w:sig w:usb0="00000000" w:usb1="00000000" w:usb2="00000016" w:usb3="00000000" w:csb0="602E0107"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21"/>
      </w:rPr>
    </w:pPr>
    <w:r>
      <w:rPr>
        <w:rStyle w:val="21"/>
      </w:rPr>
      <w:fldChar w:fldCharType="begin"/>
    </w:r>
    <w:r>
      <w:rPr>
        <w:rStyle w:val="21"/>
      </w:rPr>
      <w:instrText xml:space="preserve">PAGE  </w:instrText>
    </w:r>
    <w:r>
      <w:rPr>
        <w:rStyle w:val="21"/>
      </w:rPr>
      <w:fldChar w:fldCharType="separate"/>
    </w:r>
    <w:r>
      <w:rPr>
        <w:rStyle w:val="21"/>
        <w:lang w:val="en-US" w:eastAsia="zh-CN"/>
      </w:rPr>
      <w:t>4</w:t>
    </w:r>
    <w:r>
      <w:rPr>
        <w:rStyle w:val="21"/>
      </w:rPr>
      <w:fldChar w:fldCharType="end"/>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pPr>
      <w:pStyle w:val="10"/>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94035"/>
    <w:multiLevelType w:val="singleLevel"/>
    <w:tmpl w:val="93794035"/>
    <w:lvl w:ilvl="0" w:tentative="0">
      <w:start w:val="1"/>
      <w:numFmt w:val="chineseCounting"/>
      <w:suff w:val="nothing"/>
      <w:lvlText w:val="（%1）"/>
      <w:lvlJc w:val="left"/>
      <w:pPr>
        <w:ind w:left="4830" w:firstLine="420"/>
      </w:pPr>
      <w:rPr>
        <w:rFonts w:hint="eastAsia"/>
      </w:rPr>
    </w:lvl>
  </w:abstractNum>
  <w:abstractNum w:abstractNumId="1">
    <w:nsid w:val="9DCFDC20"/>
    <w:multiLevelType w:val="singleLevel"/>
    <w:tmpl w:val="9DCFDC20"/>
    <w:lvl w:ilvl="0" w:tentative="0">
      <w:start w:val="1"/>
      <w:numFmt w:val="decimal"/>
      <w:lvlText w:val="%1."/>
      <w:lvlJc w:val="left"/>
      <w:pPr>
        <w:ind w:left="425" w:hanging="425"/>
      </w:pPr>
      <w:rPr>
        <w:rFonts w:hint="default"/>
      </w:rPr>
    </w:lvl>
  </w:abstractNum>
  <w:abstractNum w:abstractNumId="2">
    <w:nsid w:val="ACD1C8DB"/>
    <w:multiLevelType w:val="singleLevel"/>
    <w:tmpl w:val="ACD1C8DB"/>
    <w:lvl w:ilvl="0" w:tentative="0">
      <w:start w:val="1"/>
      <w:numFmt w:val="chineseCounting"/>
      <w:suff w:val="nothing"/>
      <w:lvlText w:val="%1、"/>
      <w:lvlJc w:val="left"/>
      <w:pPr>
        <w:ind w:left="0" w:firstLine="420"/>
      </w:pPr>
      <w:rPr>
        <w:rFonts w:hint="eastAsia"/>
      </w:rPr>
    </w:lvl>
  </w:abstractNum>
  <w:abstractNum w:abstractNumId="3">
    <w:nsid w:val="B3603428"/>
    <w:multiLevelType w:val="singleLevel"/>
    <w:tmpl w:val="B3603428"/>
    <w:lvl w:ilvl="0" w:tentative="0">
      <w:start w:val="1"/>
      <w:numFmt w:val="chineseCounting"/>
      <w:suff w:val="nothing"/>
      <w:lvlText w:val="（%1）"/>
      <w:lvlJc w:val="left"/>
      <w:pPr>
        <w:ind w:left="0" w:firstLine="420"/>
      </w:pPr>
      <w:rPr>
        <w:rFonts w:hint="eastAsia"/>
      </w:rPr>
    </w:lvl>
  </w:abstractNum>
  <w:abstractNum w:abstractNumId="4">
    <w:nsid w:val="D58797EA"/>
    <w:multiLevelType w:val="singleLevel"/>
    <w:tmpl w:val="D58797EA"/>
    <w:lvl w:ilvl="0" w:tentative="0">
      <w:start w:val="1"/>
      <w:numFmt w:val="chineseCounting"/>
      <w:suff w:val="nothing"/>
      <w:lvlText w:val="（%1）"/>
      <w:lvlJc w:val="left"/>
      <w:pPr>
        <w:ind w:left="0" w:firstLine="420"/>
      </w:pPr>
      <w:rPr>
        <w:rFonts w:hint="eastAsia"/>
      </w:rPr>
    </w:lvl>
  </w:abstractNum>
  <w:abstractNum w:abstractNumId="5">
    <w:nsid w:val="589D318A"/>
    <w:multiLevelType w:val="singleLevel"/>
    <w:tmpl w:val="589D318A"/>
    <w:lvl w:ilvl="0" w:tentative="0">
      <w:start w:val="1"/>
      <w:numFmt w:val="chineseCounting"/>
      <w:suff w:val="nothing"/>
      <w:lvlText w:val="（%1）"/>
      <w:lvlJc w:val="left"/>
      <w:pPr>
        <w:ind w:left="0" w:firstLine="420"/>
      </w:pPr>
      <w:rPr>
        <w:rFonts w:hint="eastAsia"/>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ZiNWJiM2YxNzllODBlMDE1YWIwOTQ2YTU3MTY0YTgifQ=="/>
  </w:docVars>
  <w:rsids>
    <w:rsidRoot w:val="00671AF0"/>
    <w:rsid w:val="00017444"/>
    <w:rsid w:val="000212DF"/>
    <w:rsid w:val="00047BB0"/>
    <w:rsid w:val="000526D6"/>
    <w:rsid w:val="000D2050"/>
    <w:rsid w:val="001500F8"/>
    <w:rsid w:val="00153FDB"/>
    <w:rsid w:val="00155406"/>
    <w:rsid w:val="001B6C9F"/>
    <w:rsid w:val="001C2160"/>
    <w:rsid w:val="002102D7"/>
    <w:rsid w:val="00216CE0"/>
    <w:rsid w:val="002D1E62"/>
    <w:rsid w:val="003077E9"/>
    <w:rsid w:val="00393099"/>
    <w:rsid w:val="003D65E0"/>
    <w:rsid w:val="00430C4B"/>
    <w:rsid w:val="004961FD"/>
    <w:rsid w:val="004F4EC5"/>
    <w:rsid w:val="005072C2"/>
    <w:rsid w:val="00525FF9"/>
    <w:rsid w:val="00590609"/>
    <w:rsid w:val="00636281"/>
    <w:rsid w:val="00671AF0"/>
    <w:rsid w:val="0068402C"/>
    <w:rsid w:val="00735DC9"/>
    <w:rsid w:val="00764589"/>
    <w:rsid w:val="00821771"/>
    <w:rsid w:val="00855424"/>
    <w:rsid w:val="00856936"/>
    <w:rsid w:val="008B5E77"/>
    <w:rsid w:val="00900BCB"/>
    <w:rsid w:val="009237E8"/>
    <w:rsid w:val="00995330"/>
    <w:rsid w:val="009F1510"/>
    <w:rsid w:val="009F5588"/>
    <w:rsid w:val="00A81ECC"/>
    <w:rsid w:val="00AF2BFF"/>
    <w:rsid w:val="00AF5E36"/>
    <w:rsid w:val="00B05C36"/>
    <w:rsid w:val="00C52E31"/>
    <w:rsid w:val="00CA6FB5"/>
    <w:rsid w:val="00CF527C"/>
    <w:rsid w:val="00D460C7"/>
    <w:rsid w:val="00D4732D"/>
    <w:rsid w:val="00D53487"/>
    <w:rsid w:val="00E54126"/>
    <w:rsid w:val="00E75804"/>
    <w:rsid w:val="00ED52FC"/>
    <w:rsid w:val="00EF052B"/>
    <w:rsid w:val="00F13666"/>
    <w:rsid w:val="00F21A00"/>
    <w:rsid w:val="00FC785B"/>
    <w:rsid w:val="00FE1959"/>
    <w:rsid w:val="0C283D7C"/>
    <w:rsid w:val="0F97CE8D"/>
    <w:rsid w:val="148A542D"/>
    <w:rsid w:val="23943443"/>
    <w:rsid w:val="28AF15F0"/>
    <w:rsid w:val="2A725E24"/>
    <w:rsid w:val="3F096B7E"/>
    <w:rsid w:val="4A376760"/>
    <w:rsid w:val="4A6D5752"/>
    <w:rsid w:val="4ACB7AB5"/>
    <w:rsid w:val="4B046214"/>
    <w:rsid w:val="4D4A77D6"/>
    <w:rsid w:val="4EDA344F"/>
    <w:rsid w:val="4EFD24FD"/>
    <w:rsid w:val="5231236E"/>
    <w:rsid w:val="588834ED"/>
    <w:rsid w:val="5A45596A"/>
    <w:rsid w:val="5C155B12"/>
    <w:rsid w:val="61CE6796"/>
    <w:rsid w:val="63C6768F"/>
    <w:rsid w:val="676821EE"/>
    <w:rsid w:val="70B07280"/>
    <w:rsid w:val="7A872E44"/>
    <w:rsid w:val="7A9BCC75"/>
    <w:rsid w:val="7EBD92C6"/>
    <w:rsid w:val="BFE976B4"/>
    <w:rsid w:val="CDEFB37B"/>
    <w:rsid w:val="DA7EA06F"/>
    <w:rsid w:val="DFEF588C"/>
    <w:rsid w:val="E9FF6AA9"/>
    <w:rsid w:val="FF32F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3">
    <w:name w:val="heading 1"/>
    <w:basedOn w:val="1"/>
    <w:next w:val="1"/>
    <w:link w:val="30"/>
    <w:qFormat/>
    <w:uiPriority w:val="0"/>
    <w:pPr>
      <w:keepNext/>
      <w:keepLines/>
      <w:spacing w:before="340" w:after="330" w:line="578" w:lineRule="auto"/>
      <w:outlineLvl w:val="0"/>
    </w:pPr>
    <w:rPr>
      <w:b/>
      <w:bCs/>
      <w:kern w:val="44"/>
      <w:sz w:val="44"/>
      <w:szCs w:val="44"/>
    </w:rPr>
  </w:style>
  <w:style w:type="character" w:default="1" w:styleId="20">
    <w:name w:val="Default Paragraph Font"/>
    <w:qFormat/>
    <w:uiPriority w:val="0"/>
  </w:style>
  <w:style w:type="table" w:default="1" w:styleId="19">
    <w:name w:val="Normal Table"/>
    <w:semiHidden/>
    <w:qFormat/>
    <w:uiPriority w:val="0"/>
    <w:rPr>
      <w:rFonts w:ascii="Calibri" w:hAnsi="Calibri"/>
    </w:rPr>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等线" w:eastAsia="等线"/>
      <w:b/>
      <w:bCs/>
      <w:caps/>
      <w:sz w:val="20"/>
      <w:szCs w:val="20"/>
    </w:rPr>
  </w:style>
  <w:style w:type="paragraph" w:styleId="4">
    <w:name w:val="toc 7"/>
    <w:basedOn w:val="1"/>
    <w:next w:val="1"/>
    <w:qFormat/>
    <w:uiPriority w:val="0"/>
    <w:pPr>
      <w:ind w:left="1260"/>
      <w:jc w:val="left"/>
    </w:pPr>
    <w:rPr>
      <w:rFonts w:ascii="等线" w:eastAsia="等线"/>
      <w:sz w:val="18"/>
      <w:szCs w:val="18"/>
    </w:rPr>
  </w:style>
  <w:style w:type="paragraph" w:styleId="5">
    <w:name w:val="caption"/>
    <w:basedOn w:val="1"/>
    <w:next w:val="1"/>
    <w:qFormat/>
    <w:uiPriority w:val="0"/>
    <w:pPr>
      <w:suppressLineNumbers/>
      <w:spacing w:before="120" w:after="120"/>
    </w:pPr>
    <w:rPr>
      <w:i/>
      <w:iCs/>
      <w:sz w:val="24"/>
    </w:rPr>
  </w:style>
  <w:style w:type="paragraph" w:styleId="6">
    <w:name w:val="Body Text"/>
    <w:basedOn w:val="1"/>
    <w:qFormat/>
    <w:uiPriority w:val="0"/>
    <w:pPr>
      <w:spacing w:after="140" w:line="276" w:lineRule="auto"/>
    </w:pPr>
  </w:style>
  <w:style w:type="paragraph" w:styleId="7">
    <w:name w:val="toc 5"/>
    <w:basedOn w:val="1"/>
    <w:next w:val="1"/>
    <w:qFormat/>
    <w:uiPriority w:val="0"/>
    <w:pPr>
      <w:ind w:left="840"/>
      <w:jc w:val="left"/>
    </w:pPr>
    <w:rPr>
      <w:rFonts w:ascii="等线" w:eastAsia="等线"/>
      <w:sz w:val="18"/>
      <w:szCs w:val="18"/>
    </w:rPr>
  </w:style>
  <w:style w:type="paragraph" w:styleId="8">
    <w:name w:val="toc 3"/>
    <w:basedOn w:val="1"/>
    <w:next w:val="1"/>
    <w:qFormat/>
    <w:uiPriority w:val="39"/>
    <w:pPr>
      <w:ind w:left="420"/>
      <w:jc w:val="left"/>
    </w:pPr>
    <w:rPr>
      <w:rFonts w:ascii="等线" w:eastAsia="等线"/>
      <w:i/>
      <w:iCs/>
      <w:sz w:val="20"/>
      <w:szCs w:val="20"/>
    </w:rPr>
  </w:style>
  <w:style w:type="paragraph" w:styleId="9">
    <w:name w:val="toc 8"/>
    <w:basedOn w:val="1"/>
    <w:next w:val="1"/>
    <w:qFormat/>
    <w:uiPriority w:val="0"/>
    <w:pPr>
      <w:ind w:left="1470"/>
      <w:jc w:val="left"/>
    </w:pPr>
    <w:rPr>
      <w:rFonts w:ascii="等线" w:eastAsia="等线"/>
      <w:sz w:val="18"/>
      <w:szCs w:val="18"/>
    </w:rPr>
  </w:style>
  <w:style w:type="paragraph" w:styleId="10">
    <w:name w:val="footer"/>
    <w:basedOn w:val="1"/>
    <w:link w:val="23"/>
    <w:qFormat/>
    <w:uiPriority w:val="0"/>
    <w:pPr>
      <w:tabs>
        <w:tab w:val="center" w:pos="4153"/>
        <w:tab w:val="right" w:pos="8306"/>
      </w:tabs>
      <w:snapToGrid w:val="0"/>
      <w:jc w:val="left"/>
    </w:pPr>
    <w:rPr>
      <w:sz w:val="18"/>
      <w:szCs w:val="18"/>
    </w:rPr>
  </w:style>
  <w:style w:type="paragraph" w:styleId="11">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2">
    <w:name w:val="toc 4"/>
    <w:basedOn w:val="1"/>
    <w:next w:val="1"/>
    <w:qFormat/>
    <w:uiPriority w:val="0"/>
    <w:pPr>
      <w:ind w:left="630"/>
      <w:jc w:val="left"/>
    </w:pPr>
    <w:rPr>
      <w:rFonts w:ascii="等线" w:eastAsia="等线"/>
      <w:sz w:val="18"/>
      <w:szCs w:val="18"/>
    </w:rPr>
  </w:style>
  <w:style w:type="paragraph" w:styleId="13">
    <w:name w:val="List"/>
    <w:basedOn w:val="6"/>
    <w:qFormat/>
    <w:uiPriority w:val="0"/>
  </w:style>
  <w:style w:type="paragraph" w:styleId="14">
    <w:name w:val="toc 6"/>
    <w:basedOn w:val="1"/>
    <w:next w:val="1"/>
    <w:qFormat/>
    <w:uiPriority w:val="0"/>
    <w:pPr>
      <w:ind w:left="1050"/>
      <w:jc w:val="left"/>
    </w:pPr>
    <w:rPr>
      <w:rFonts w:ascii="等线" w:eastAsia="等线"/>
      <w:sz w:val="18"/>
      <w:szCs w:val="18"/>
    </w:rPr>
  </w:style>
  <w:style w:type="paragraph" w:styleId="15">
    <w:name w:val="toc 2"/>
    <w:basedOn w:val="1"/>
    <w:next w:val="1"/>
    <w:qFormat/>
    <w:uiPriority w:val="39"/>
    <w:pPr>
      <w:ind w:left="210"/>
      <w:jc w:val="left"/>
    </w:pPr>
    <w:rPr>
      <w:rFonts w:ascii="等线" w:eastAsia="等线"/>
      <w:smallCaps/>
      <w:sz w:val="20"/>
      <w:szCs w:val="20"/>
    </w:rPr>
  </w:style>
  <w:style w:type="paragraph" w:styleId="16">
    <w:name w:val="toc 9"/>
    <w:basedOn w:val="1"/>
    <w:next w:val="1"/>
    <w:qFormat/>
    <w:uiPriority w:val="0"/>
    <w:pPr>
      <w:ind w:left="1680"/>
      <w:jc w:val="left"/>
    </w:pPr>
    <w:rPr>
      <w:rFonts w:ascii="等线" w:eastAsia="等线"/>
      <w:sz w:val="18"/>
      <w:szCs w:val="18"/>
    </w:r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8">
    <w:name w:val="Normal (Web)"/>
    <w:basedOn w:val="1"/>
    <w:qFormat/>
    <w:uiPriority w:val="0"/>
    <w:rPr>
      <w:sz w:val="24"/>
    </w:rPr>
  </w:style>
  <w:style w:type="character" w:styleId="21">
    <w:name w:val="page number"/>
    <w:qFormat/>
    <w:uiPriority w:val="0"/>
  </w:style>
  <w:style w:type="character" w:styleId="22">
    <w:name w:val="Hyperlink"/>
    <w:unhideWhenUsed/>
    <w:qFormat/>
    <w:uiPriority w:val="99"/>
    <w:rPr>
      <w:color w:val="0563C1"/>
      <w:u w:val="single"/>
    </w:rPr>
  </w:style>
  <w:style w:type="character" w:customStyle="1" w:styleId="23">
    <w:name w:val="页脚 字符"/>
    <w:link w:val="10"/>
    <w:qFormat/>
    <w:uiPriority w:val="0"/>
    <w:rPr>
      <w:rFonts w:ascii="Calibri" w:hAnsi="Calibri"/>
      <w:kern w:val="2"/>
      <w:sz w:val="18"/>
      <w:szCs w:val="18"/>
    </w:rPr>
  </w:style>
  <w:style w:type="character" w:customStyle="1" w:styleId="24">
    <w:name w:val="页眉 字符"/>
    <w:link w:val="11"/>
    <w:qFormat/>
    <w:uiPriority w:val="0"/>
    <w:rPr>
      <w:rFonts w:ascii="Calibri" w:hAnsi="Calibri"/>
      <w:kern w:val="2"/>
      <w:sz w:val="18"/>
      <w:szCs w:val="18"/>
    </w:rPr>
  </w:style>
  <w:style w:type="character" w:customStyle="1" w:styleId="25">
    <w:name w:val="默认段落字体1"/>
    <w:uiPriority w:val="0"/>
  </w:style>
  <w:style w:type="paragraph" w:customStyle="1" w:styleId="26">
    <w:name w:val="Heading"/>
    <w:basedOn w:val="1"/>
    <w:next w:val="6"/>
    <w:qFormat/>
    <w:uiPriority w:val="0"/>
    <w:pPr>
      <w:keepNext/>
      <w:spacing w:before="240" w:after="120"/>
    </w:pPr>
    <w:rPr>
      <w:rFonts w:ascii="Liberation Sans" w:hAnsi="Liberation Sans" w:eastAsia="Noto Sans CJK SC Regular" w:cs="Noto Sans CJK SC Regular"/>
      <w:sz w:val="28"/>
      <w:szCs w:val="28"/>
    </w:rPr>
  </w:style>
  <w:style w:type="paragraph" w:customStyle="1" w:styleId="27">
    <w:name w:val="Index"/>
    <w:basedOn w:val="1"/>
    <w:qFormat/>
    <w:uiPriority w:val="0"/>
    <w:pPr>
      <w:suppressLineNumbers/>
    </w:pPr>
  </w:style>
  <w:style w:type="paragraph" w:customStyle="1" w:styleId="28">
    <w:name w:val="WPSOffice手动目录 1"/>
    <w:qFormat/>
    <w:uiPriority w:val="0"/>
    <w:rPr>
      <w:rFonts w:ascii="Times New Roman" w:hAnsi="Times New Roman" w:eastAsia="宋体" w:cs="Times New Roman"/>
      <w:lang w:val="en-US" w:eastAsia="zh-CN" w:bidi="ar-SA"/>
    </w:rPr>
  </w:style>
  <w:style w:type="paragraph" w:customStyle="1" w:styleId="29">
    <w:name w:val="WPSOffice手动目录 2"/>
    <w:qFormat/>
    <w:uiPriority w:val="0"/>
    <w:pPr>
      <w:ind w:leftChars="200"/>
    </w:pPr>
    <w:rPr>
      <w:rFonts w:ascii="Times New Roman" w:hAnsi="Times New Roman" w:eastAsia="宋体" w:cs="Times New Roman"/>
      <w:lang w:val="en-US" w:eastAsia="zh-CN" w:bidi="ar-SA"/>
    </w:rPr>
  </w:style>
  <w:style w:type="character" w:customStyle="1" w:styleId="30">
    <w:name w:val="标题 1 字符"/>
    <w:link w:val="3"/>
    <w:qFormat/>
    <w:uiPriority w:val="0"/>
    <w:rPr>
      <w:rFonts w:ascii="Calibri" w:hAnsi="Calibri"/>
      <w:b/>
      <w:bCs/>
      <w:kern w:val="44"/>
      <w:sz w:val="44"/>
      <w:szCs w:val="44"/>
    </w:rPr>
  </w:style>
  <w:style w:type="paragraph" w:customStyle="1" w:styleId="31">
    <w:name w:val="TOC Heading"/>
    <w:basedOn w:val="3"/>
    <w:next w:val="1"/>
    <w:unhideWhenUsed/>
    <w:qFormat/>
    <w:uiPriority w:val="39"/>
    <w:pPr>
      <w:widowControl/>
      <w:suppressAutoHyphens w:val="0"/>
      <w:spacing w:before="240" w:after="0" w:line="259" w:lineRule="auto"/>
      <w:jc w:val="left"/>
      <w:outlineLvl w:val="9"/>
    </w:pPr>
    <w:rPr>
      <w:rFonts w:ascii="等线 Light" w:hAnsi="等线 Light" w:eastAsia="等线 Light"/>
      <w:b w:val="0"/>
      <w:bCs w:val="0"/>
      <w:color w:val="2F5496"/>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DBF25-AD37-4E16-B3C0-2AAB2EF785A7}">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3010</Words>
  <Characters>3269</Characters>
  <Lines>15</Lines>
  <Paragraphs>9</Paragraphs>
  <TotalTime>0</TotalTime>
  <ScaleCrop>false</ScaleCrop>
  <LinksUpToDate>false</LinksUpToDate>
  <CharactersWithSpaces>3370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2022-07-13T09:31:00Z</dcterms:created>
  <dc:creator>user</dc:creator>
  <cp:lastModifiedBy>土匪唱情歌</cp:lastModifiedBy>
  <cp:lastPrinted>2022-03-02T15:53:00Z</cp:lastPrinted>
  <dcterms:modified xsi:type="dcterms:W3CDTF">2022-08-31T07:51:51Z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86A3A2BB4B29488B841F1E969EDD9C44</vt:lpwstr>
  </property>
</Properties>
</file>