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方正小标宋简体" w:hAnsi="宋体" w:eastAsia="方正小标宋简体"/>
          <w:color w:val="000000"/>
          <w:sz w:val="72"/>
          <w:szCs w:val="72"/>
        </w:rPr>
      </w:pPr>
      <w:bookmarkStart w:id="0" w:name="_Toc15396597"/>
      <w:bookmarkStart w:id="1" w:name="_Toc15396475"/>
      <w:bookmarkStart w:id="2" w:name="_Toc82095693"/>
      <w:bookmarkStart w:id="3" w:name="_Toc15378441"/>
      <w:bookmarkStart w:id="4" w:name="_Toc15377425"/>
      <w:bookmarkStart w:id="5" w:name="_Toc82429014"/>
      <w:bookmarkStart w:id="6" w:name="_Toc15377193"/>
    </w:p>
    <w:p>
      <w:pPr>
        <w:adjustRightInd w:val="0"/>
        <w:snapToGrid w:val="0"/>
        <w:spacing w:line="360" w:lineRule="auto"/>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r>
        <w:rPr>
          <w:rFonts w:ascii="方正小标宋简体" w:hAnsi="宋体" w:eastAsia="方正小标宋简体"/>
          <w:color w:val="000000"/>
          <w:sz w:val="72"/>
          <w:szCs w:val="72"/>
        </w:rPr>
        <w:t>2021</w:t>
      </w:r>
      <w:r>
        <w:rPr>
          <w:rFonts w:hint="eastAsia" w:ascii="方正小标宋简体" w:hAnsi="宋体" w:eastAsia="方正小标宋简体"/>
          <w:color w:val="000000"/>
          <w:sz w:val="72"/>
          <w:szCs w:val="72"/>
        </w:rPr>
        <w:t>年度</w:t>
      </w:r>
      <w:bookmarkEnd w:id="0"/>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82429015"/>
      <w:bookmarkStart w:id="8" w:name="_Toc82095694"/>
      <w:bookmarkStart w:id="9" w:name="_Toc15377426"/>
      <w:bookmarkStart w:id="10" w:name="_Toc15396476"/>
      <w:bookmarkStart w:id="11" w:name="_Toc15396598"/>
      <w:bookmarkStart w:id="12" w:name="_Toc15377194"/>
      <w:bookmarkStart w:id="13" w:name="_Toc15378442"/>
      <w:r>
        <w:rPr>
          <w:rFonts w:hint="eastAsia" w:ascii="方正小标宋简体" w:hAnsi="宋体" w:eastAsia="方正小标宋简体"/>
          <w:color w:val="000000"/>
          <w:sz w:val="72"/>
          <w:szCs w:val="72"/>
        </w:rPr>
        <w:t>广元市</w:t>
      </w:r>
      <w:bookmarkStart w:id="14" w:name="_Toc15306268"/>
      <w:r>
        <w:rPr>
          <w:rFonts w:hint="eastAsia" w:ascii="方正小标宋简体" w:hAnsi="宋体" w:eastAsia="方正小标宋简体"/>
          <w:color w:val="000000"/>
          <w:sz w:val="72"/>
          <w:szCs w:val="72"/>
        </w:rPr>
        <w:t>文化艺术</w:t>
      </w:r>
      <w:r>
        <w:rPr>
          <w:rFonts w:ascii="方正小标宋简体" w:hAnsi="宋体" w:eastAsia="方正小标宋简体"/>
          <w:color w:val="000000"/>
          <w:sz w:val="72"/>
          <w:szCs w:val="72"/>
        </w:rPr>
        <w:t>研究院</w:t>
      </w:r>
      <w:bookmarkEnd w:id="7"/>
      <w:bookmarkEnd w:id="8"/>
    </w:p>
    <w:p>
      <w:pPr>
        <w:adjustRightInd w:val="0"/>
        <w:snapToGrid w:val="0"/>
        <w:spacing w:line="360" w:lineRule="auto"/>
        <w:jc w:val="center"/>
        <w:outlineLvl w:val="0"/>
        <w:rPr>
          <w:rFonts w:ascii="方正小标宋简体" w:hAnsi="宋体" w:eastAsia="方正小标宋简体"/>
          <w:color w:val="000000"/>
          <w:sz w:val="72"/>
          <w:szCs w:val="72"/>
        </w:rPr>
      </w:pPr>
      <w:bookmarkStart w:id="15" w:name="_Toc82429016"/>
      <w:bookmarkStart w:id="16" w:name="_Toc82095695"/>
      <w:r>
        <w:rPr>
          <w:rFonts w:hint="eastAsia" w:ascii="方正小标宋简体" w:hAnsi="宋体" w:eastAsia="方正小标宋简体"/>
          <w:color w:val="000000"/>
          <w:sz w:val="72"/>
          <w:szCs w:val="72"/>
        </w:rPr>
        <w:t>部门预算</w:t>
      </w:r>
      <w:bookmarkEnd w:id="9"/>
      <w:bookmarkEnd w:id="10"/>
      <w:bookmarkEnd w:id="11"/>
      <w:bookmarkEnd w:id="12"/>
      <w:bookmarkEnd w:id="13"/>
      <w:bookmarkEnd w:id="14"/>
      <w:bookmarkEnd w:id="15"/>
      <w:bookmarkEnd w:id="16"/>
    </w:p>
    <w:p>
      <w:pPr>
        <w:adjustRightInd w:val="0"/>
        <w:snapToGrid w:val="0"/>
        <w:spacing w:line="360" w:lineRule="auto"/>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p>
    <w:p>
      <w:pPr>
        <w:adjustRightInd w:val="0"/>
        <w:snapToGrid w:val="0"/>
        <w:spacing w:line="360" w:lineRule="auto"/>
        <w:outlineLvl w:val="0"/>
        <w:rPr>
          <w:rFonts w:hint="eastAsia" w:ascii="方正小标宋简体" w:hAnsi="宋体" w:eastAsia="方正小标宋简体"/>
          <w:color w:val="000000"/>
          <w:sz w:val="72"/>
          <w:szCs w:val="72"/>
        </w:rPr>
      </w:pPr>
    </w:p>
    <w:sdt>
      <w:sdtPr>
        <w:rPr>
          <w:lang w:val="zh-CN"/>
        </w:rPr>
        <w:id w:val="2099519120"/>
        <w:docPartObj>
          <w:docPartGallery w:val="Table of Contents"/>
          <w:docPartUnique/>
        </w:docPartObj>
      </w:sdtPr>
      <w:sdtEndPr>
        <w:rPr>
          <w:rFonts w:asciiTheme="minorHAnsi" w:hAnsiTheme="minorHAnsi" w:eastAsiaTheme="minorEastAsia" w:cstheme="minorBidi"/>
          <w:color w:val="auto"/>
          <w:sz w:val="22"/>
          <w:szCs w:val="22"/>
          <w:lang w:val="zh-CN"/>
        </w:rPr>
      </w:sdtEndPr>
      <w:sdtContent>
        <w:p>
          <w:pPr>
            <w:pStyle w:val="16"/>
            <w:jc w:val="center"/>
            <w:rPr>
              <w:lang w:val="zh-CN"/>
            </w:rPr>
          </w:pPr>
          <w:r>
            <w:rPr>
              <w:lang w:val="zh-CN"/>
            </w:rPr>
            <w:t>目录</w:t>
          </w:r>
        </w:p>
        <w:p>
          <w:pPr>
            <w:pStyle w:val="7"/>
          </w:pPr>
          <w:r>
            <w:rPr>
              <w:rFonts w:hint="eastAsia"/>
            </w:rPr>
            <w:t>公开时间：</w:t>
          </w:r>
          <w:r>
            <w:t>2021</w:t>
          </w:r>
          <w:r>
            <w:rPr>
              <w:rFonts w:hint="eastAsia"/>
            </w:rPr>
            <w:t>年</w:t>
          </w:r>
          <w:r>
            <w:t>3</w:t>
          </w:r>
          <w:r>
            <w:rPr>
              <w:rFonts w:hint="eastAsia"/>
            </w:rPr>
            <w:t xml:space="preserve">月 </w:t>
          </w:r>
          <w:r>
            <w:t>17</w:t>
          </w:r>
          <w:r>
            <w:rPr>
              <w:rFonts w:hint="eastAsia"/>
            </w:rPr>
            <w:t>日</w:t>
          </w:r>
        </w:p>
        <w:p>
          <w:pPr>
            <w:rPr>
              <w:rFonts w:hint="eastAsia"/>
              <w:lang w:val="zh-CN"/>
            </w:rPr>
          </w:pPr>
        </w:p>
        <w:p>
          <w:pPr>
            <w:pStyle w:val="7"/>
          </w:pPr>
          <w:r>
            <w:rPr>
              <w:rFonts w:hint="eastAsia"/>
              <w:b/>
            </w:rPr>
            <w:t>一、</w:t>
          </w:r>
          <w:r>
            <w:rPr>
              <w:b/>
            </w:rPr>
            <w:t>本单位基本职能及主要工作</w:t>
          </w:r>
          <w:r>
            <w:ptab w:relativeTo="margin" w:alignment="right" w:leader="dot"/>
          </w:r>
          <w:r>
            <w:rPr>
              <w:b/>
              <w:lang w:val="zh-CN"/>
            </w:rPr>
            <w:t>3</w:t>
          </w:r>
        </w:p>
        <w:p>
          <w:pPr>
            <w:pStyle w:val="8"/>
            <w:ind w:left="216"/>
          </w:pPr>
          <w:r>
            <w:rPr>
              <w:rFonts w:hint="eastAsia"/>
            </w:rPr>
            <w:t>（一）</w:t>
          </w:r>
          <w:r>
            <w:t>基本职能</w:t>
          </w:r>
          <w:r>
            <w:rPr>
              <w:rFonts w:hint="eastAsia"/>
            </w:rPr>
            <w:t>。</w:t>
          </w:r>
          <w:r>
            <w:ptab w:relativeTo="margin" w:alignment="right" w:leader="dot"/>
          </w:r>
          <w:r>
            <w:rPr>
              <w:lang w:val="zh-CN"/>
            </w:rPr>
            <w:t>3</w:t>
          </w:r>
        </w:p>
        <w:p>
          <w:pPr>
            <w:pStyle w:val="3"/>
            <w:ind w:left="0" w:firstLine="220" w:firstLineChars="100"/>
          </w:pPr>
          <w:r>
            <w:rPr>
              <w:rFonts w:hint="eastAsia"/>
            </w:rPr>
            <w:t>（二</w:t>
          </w:r>
          <w:r>
            <w:t>）重点</w:t>
          </w:r>
          <w:r>
            <w:rPr>
              <w:rFonts w:hint="eastAsia"/>
            </w:rPr>
            <w:t>工作。</w:t>
          </w:r>
          <w:r>
            <w:ptab w:relativeTo="margin" w:alignment="right" w:leader="dot"/>
          </w:r>
          <w:r>
            <w:rPr>
              <w:lang w:val="zh-CN"/>
            </w:rPr>
            <w:t>3</w:t>
          </w:r>
        </w:p>
        <w:p>
          <w:pPr>
            <w:pStyle w:val="7"/>
            <w:rPr>
              <w:b/>
              <w:lang w:val="zh-CN"/>
            </w:rPr>
          </w:pPr>
          <w:r>
            <w:rPr>
              <w:rFonts w:hint="eastAsia"/>
              <w:b/>
            </w:rPr>
            <w:t>二、</w:t>
          </w:r>
          <w:r>
            <w:rPr>
              <w:b/>
            </w:rPr>
            <w:t>部门预算</w:t>
          </w:r>
          <w:r>
            <w:rPr>
              <w:rFonts w:hint="eastAsia"/>
              <w:b/>
            </w:rPr>
            <w:t>单位</w:t>
          </w:r>
          <w:r>
            <w:rPr>
              <w:b/>
            </w:rPr>
            <w:t>构成</w:t>
          </w:r>
          <w:r>
            <w:ptab w:relativeTo="margin" w:alignment="right" w:leader="dot"/>
          </w:r>
          <w:r>
            <w:rPr>
              <w:b/>
              <w:lang w:val="zh-CN"/>
            </w:rPr>
            <w:t>4</w:t>
          </w:r>
        </w:p>
        <w:p>
          <w:pPr>
            <w:rPr>
              <w:lang w:val="zh-CN"/>
            </w:rPr>
          </w:pPr>
          <w:r>
            <w:rPr>
              <w:rFonts w:hint="eastAsia" w:asciiTheme="minorEastAsia" w:hAnsiTheme="minorEastAsia"/>
              <w:b/>
              <w:sz w:val="22"/>
            </w:rPr>
            <w:t>三</w:t>
          </w:r>
          <w:r>
            <w:rPr>
              <w:rFonts w:asciiTheme="minorEastAsia" w:hAnsiTheme="minorEastAsia"/>
              <w:b/>
              <w:sz w:val="22"/>
            </w:rPr>
            <w:t>、</w:t>
          </w:r>
          <w:r>
            <w:rPr>
              <w:rFonts w:hint="eastAsia" w:asciiTheme="minorEastAsia" w:hAnsiTheme="minorEastAsia"/>
              <w:b/>
              <w:sz w:val="22"/>
            </w:rPr>
            <w:t>单位2021年</w:t>
          </w:r>
          <w:r>
            <w:rPr>
              <w:rFonts w:asciiTheme="minorEastAsia" w:hAnsiTheme="minorEastAsia"/>
              <w:b/>
              <w:sz w:val="22"/>
            </w:rPr>
            <w:t>财政拨款部门预算情况的总体说明</w:t>
          </w:r>
          <w:r>
            <w:ptab w:relativeTo="margin" w:alignment="right" w:leader="dot"/>
          </w:r>
          <w:r>
            <w:rPr>
              <w:lang w:val="zh-CN"/>
            </w:rPr>
            <w:t>4</w:t>
          </w:r>
        </w:p>
        <w:p>
          <w:pPr>
            <w:rPr>
              <w:rFonts w:hint="eastAsia"/>
              <w:lang w:val="zh-CN"/>
            </w:rPr>
          </w:pPr>
          <w:r>
            <w:rPr>
              <w:rFonts w:hint="eastAsia" w:asciiTheme="minorEastAsia" w:hAnsiTheme="minorEastAsia"/>
              <w:b/>
              <w:sz w:val="22"/>
            </w:rPr>
            <w:t>四</w:t>
          </w:r>
          <w:r>
            <w:rPr>
              <w:rFonts w:asciiTheme="minorEastAsia" w:hAnsiTheme="minorEastAsia"/>
              <w:b/>
              <w:sz w:val="22"/>
            </w:rPr>
            <w:t>、</w:t>
          </w:r>
          <w:r>
            <w:rPr>
              <w:rFonts w:hint="eastAsia" w:asciiTheme="minorEastAsia" w:hAnsiTheme="minorEastAsia"/>
              <w:b/>
              <w:sz w:val="22"/>
            </w:rPr>
            <w:t>一般</w:t>
          </w:r>
          <w:r>
            <w:rPr>
              <w:rFonts w:asciiTheme="minorEastAsia" w:hAnsiTheme="minorEastAsia"/>
              <w:b/>
              <w:sz w:val="22"/>
            </w:rPr>
            <w:t>公共预算当年财政拨款情况说明</w:t>
          </w:r>
          <w:r>
            <w:ptab w:relativeTo="margin" w:alignment="right" w:leader="dot"/>
          </w:r>
          <w:r>
            <w:rPr>
              <w:lang w:val="zh-CN"/>
            </w:rPr>
            <w:t>5</w:t>
          </w:r>
        </w:p>
        <w:p>
          <w:pPr>
            <w:pStyle w:val="8"/>
            <w:ind w:left="216"/>
            <w:rPr>
              <w:lang w:val="zh-CN"/>
            </w:rPr>
          </w:pPr>
          <w:r>
            <w:rPr>
              <w:rFonts w:hint="eastAsia"/>
            </w:rPr>
            <w:t>（一</w:t>
          </w:r>
          <w:r>
            <w:t>）</w:t>
          </w:r>
          <w:r>
            <w:rPr>
              <w:rFonts w:hint="eastAsia"/>
            </w:rPr>
            <w:t>一</w:t>
          </w:r>
          <w:r>
            <w:t>般公共预算当年财政拨款</w:t>
          </w:r>
          <w:r>
            <w:rPr>
              <w:rFonts w:hint="eastAsia"/>
            </w:rPr>
            <w:t>规模</w:t>
          </w:r>
          <w:r>
            <w:t>变化情况</w:t>
          </w:r>
          <w:r>
            <w:rPr>
              <w:rFonts w:hint="eastAsia"/>
            </w:rPr>
            <w:t>。</w:t>
          </w:r>
          <w:r>
            <w:ptab w:relativeTo="margin" w:alignment="right" w:leader="dot"/>
          </w:r>
          <w:r>
            <w:rPr>
              <w:lang w:val="zh-CN"/>
            </w:rPr>
            <w:t>5</w:t>
          </w:r>
        </w:p>
        <w:p>
          <w:pPr>
            <w:pStyle w:val="8"/>
            <w:ind w:left="216"/>
            <w:rPr>
              <w:lang w:val="zh-CN"/>
            </w:rPr>
          </w:pPr>
          <w:r>
            <w:rPr>
              <w:rFonts w:hint="eastAsia"/>
            </w:rPr>
            <w:t>（二</w:t>
          </w:r>
          <w:r>
            <w:t>）</w:t>
          </w:r>
          <w:r>
            <w:rPr>
              <w:rFonts w:hint="eastAsia"/>
            </w:rPr>
            <w:t>一</w:t>
          </w:r>
          <w:r>
            <w:t>般公共预算当年财政拨款</w:t>
          </w:r>
          <w:r>
            <w:rPr>
              <w:rFonts w:hint="eastAsia"/>
            </w:rPr>
            <w:t>结构</w:t>
          </w:r>
          <w:r>
            <w:t>情况</w:t>
          </w:r>
          <w:r>
            <w:rPr>
              <w:rFonts w:hint="eastAsia"/>
            </w:rPr>
            <w:t>。</w:t>
          </w:r>
          <w:r>
            <w:ptab w:relativeTo="margin" w:alignment="right" w:leader="dot"/>
          </w:r>
          <w:r>
            <w:rPr>
              <w:lang w:val="zh-CN"/>
            </w:rPr>
            <w:t>5</w:t>
          </w:r>
        </w:p>
        <w:p>
          <w:pPr>
            <w:pStyle w:val="8"/>
            <w:ind w:left="216"/>
            <w:rPr>
              <w:lang w:val="zh-CN"/>
            </w:rPr>
          </w:pPr>
          <w:r>
            <w:rPr>
              <w:rFonts w:hint="eastAsia"/>
            </w:rPr>
            <w:t>（三</w:t>
          </w:r>
          <w:r>
            <w:t>）</w:t>
          </w:r>
          <w:r>
            <w:rPr>
              <w:rFonts w:hint="eastAsia"/>
            </w:rPr>
            <w:t>一</w:t>
          </w:r>
          <w:r>
            <w:t>般公共预算当年财政拨款</w:t>
          </w:r>
          <w:r>
            <w:rPr>
              <w:rFonts w:hint="eastAsia"/>
            </w:rPr>
            <w:t>具体使用</w:t>
          </w:r>
          <w:r>
            <w:t>情况</w:t>
          </w:r>
          <w:r>
            <w:rPr>
              <w:rFonts w:hint="eastAsia"/>
            </w:rPr>
            <w:t>。</w:t>
          </w:r>
          <w:r>
            <w:ptab w:relativeTo="margin" w:alignment="right" w:leader="dot"/>
          </w:r>
          <w:r>
            <w:rPr>
              <w:lang w:val="zh-CN"/>
            </w:rPr>
            <w:t>5</w:t>
          </w:r>
        </w:p>
        <w:p>
          <w:pPr>
            <w:rPr>
              <w:rFonts w:hint="eastAsia"/>
              <w:lang w:val="zh-CN"/>
            </w:rPr>
          </w:pPr>
          <w:r>
            <w:rPr>
              <w:rFonts w:hint="eastAsia" w:asciiTheme="minorEastAsia" w:hAnsiTheme="minorEastAsia"/>
              <w:b/>
              <w:sz w:val="22"/>
            </w:rPr>
            <w:t>五</w:t>
          </w:r>
          <w:r>
            <w:rPr>
              <w:rFonts w:asciiTheme="minorEastAsia" w:hAnsiTheme="minorEastAsia"/>
              <w:b/>
              <w:sz w:val="22"/>
            </w:rPr>
            <w:t>、</w:t>
          </w:r>
          <w:r>
            <w:rPr>
              <w:rFonts w:hint="eastAsia" w:asciiTheme="minorEastAsia" w:hAnsiTheme="minorEastAsia"/>
              <w:b/>
              <w:sz w:val="22"/>
            </w:rPr>
            <w:t>2021年一般</w:t>
          </w:r>
          <w:r>
            <w:rPr>
              <w:rFonts w:asciiTheme="minorEastAsia" w:hAnsiTheme="minorEastAsia"/>
              <w:b/>
              <w:sz w:val="22"/>
            </w:rPr>
            <w:t>公共预算</w:t>
          </w:r>
          <w:r>
            <w:rPr>
              <w:rFonts w:hint="eastAsia" w:asciiTheme="minorEastAsia" w:hAnsiTheme="minorEastAsia"/>
              <w:b/>
              <w:sz w:val="22"/>
            </w:rPr>
            <w:t>基本支出</w:t>
          </w:r>
          <w:r>
            <w:rPr>
              <w:rFonts w:asciiTheme="minorEastAsia" w:hAnsiTheme="minorEastAsia"/>
              <w:b/>
              <w:sz w:val="22"/>
            </w:rPr>
            <w:t>情况说明</w:t>
          </w:r>
          <w:r>
            <w:ptab w:relativeTo="margin" w:alignment="right" w:leader="dot"/>
          </w:r>
          <w:r>
            <w:rPr>
              <w:lang w:val="zh-CN"/>
            </w:rPr>
            <w:t>7</w:t>
          </w:r>
        </w:p>
        <w:p>
          <w:pPr>
            <w:rPr>
              <w:lang w:val="zh-CN"/>
            </w:rPr>
          </w:pPr>
          <w:r>
            <w:rPr>
              <w:rFonts w:hint="eastAsia" w:asciiTheme="minorEastAsia" w:hAnsiTheme="minorEastAsia"/>
              <w:b/>
              <w:sz w:val="22"/>
            </w:rPr>
            <w:t>六</w:t>
          </w:r>
          <w:r>
            <w:rPr>
              <w:rFonts w:asciiTheme="minorEastAsia" w:hAnsiTheme="minorEastAsia"/>
              <w:b/>
              <w:sz w:val="22"/>
            </w:rPr>
            <w:t>、</w:t>
          </w:r>
          <w:r>
            <w:rPr>
              <w:rFonts w:hint="eastAsia" w:asciiTheme="minorEastAsia" w:hAnsiTheme="minorEastAsia"/>
              <w:b/>
              <w:sz w:val="22"/>
            </w:rPr>
            <w:t>财政拨款</w:t>
          </w:r>
          <w:r>
            <w:rPr>
              <w:rFonts w:asciiTheme="minorEastAsia" w:hAnsiTheme="minorEastAsia"/>
              <w:b/>
              <w:sz w:val="22"/>
            </w:rPr>
            <w:t>安排“三公”经费预算情况说明</w:t>
          </w:r>
          <w:r>
            <w:ptab w:relativeTo="margin" w:alignment="right" w:leader="dot"/>
          </w:r>
          <w:r>
            <w:rPr>
              <w:lang w:val="zh-CN"/>
            </w:rPr>
            <w:t>7</w:t>
          </w:r>
        </w:p>
        <w:p>
          <w:pPr>
            <w:rPr>
              <w:lang w:val="zh-CN"/>
            </w:rPr>
          </w:pPr>
          <w:r>
            <w:rPr>
              <w:rFonts w:hint="eastAsia" w:asciiTheme="minorEastAsia" w:hAnsiTheme="minorEastAsia"/>
              <w:b/>
              <w:sz w:val="22"/>
            </w:rPr>
            <w:t>七</w:t>
          </w:r>
          <w:r>
            <w:rPr>
              <w:rFonts w:asciiTheme="minorEastAsia" w:hAnsiTheme="minorEastAsia"/>
              <w:b/>
              <w:sz w:val="22"/>
            </w:rPr>
            <w:t>、</w:t>
          </w:r>
          <w:r>
            <w:rPr>
              <w:rFonts w:hint="eastAsia" w:asciiTheme="minorEastAsia" w:hAnsiTheme="minorEastAsia"/>
              <w:b/>
              <w:sz w:val="22"/>
            </w:rPr>
            <w:t>2</w:t>
          </w:r>
          <w:r>
            <w:rPr>
              <w:rFonts w:asciiTheme="minorEastAsia" w:hAnsiTheme="minorEastAsia"/>
              <w:b/>
              <w:sz w:val="22"/>
            </w:rPr>
            <w:t>021</w:t>
          </w:r>
          <w:r>
            <w:rPr>
              <w:rFonts w:hint="eastAsia" w:asciiTheme="minorEastAsia" w:hAnsiTheme="minorEastAsia"/>
              <w:b/>
              <w:sz w:val="22"/>
            </w:rPr>
            <w:t>年</w:t>
          </w:r>
          <w:r>
            <w:rPr>
              <w:rFonts w:asciiTheme="minorEastAsia" w:hAnsiTheme="minorEastAsia"/>
              <w:b/>
              <w:sz w:val="22"/>
            </w:rPr>
            <w:t>政府性基金预算收支及变化情况</w:t>
          </w:r>
          <w:r>
            <w:rPr>
              <w:rFonts w:hint="eastAsia" w:asciiTheme="minorEastAsia" w:hAnsiTheme="minorEastAsia"/>
              <w:b/>
              <w:sz w:val="22"/>
            </w:rPr>
            <w:t>的</w:t>
          </w:r>
          <w:r>
            <w:rPr>
              <w:rFonts w:asciiTheme="minorEastAsia" w:hAnsiTheme="minorEastAsia"/>
              <w:b/>
              <w:sz w:val="22"/>
            </w:rPr>
            <w:t>说明</w:t>
          </w:r>
          <w:r>
            <w:ptab w:relativeTo="margin" w:alignment="right" w:leader="dot"/>
          </w:r>
          <w:r>
            <w:rPr>
              <w:lang w:val="zh-CN"/>
            </w:rPr>
            <w:t>8</w:t>
          </w:r>
        </w:p>
        <w:p>
          <w:r>
            <w:rPr>
              <w:rFonts w:hint="eastAsia" w:asciiTheme="minorEastAsia" w:hAnsiTheme="minorEastAsia"/>
              <w:b/>
              <w:sz w:val="22"/>
            </w:rPr>
            <w:t>八</w:t>
          </w:r>
          <w:r>
            <w:rPr>
              <w:rFonts w:asciiTheme="minorEastAsia" w:hAnsiTheme="minorEastAsia"/>
              <w:b/>
              <w:sz w:val="22"/>
            </w:rPr>
            <w:t>、</w:t>
          </w:r>
          <w:r>
            <w:rPr>
              <w:rFonts w:hint="eastAsia" w:asciiTheme="minorEastAsia" w:hAnsiTheme="minorEastAsia"/>
              <w:b/>
              <w:sz w:val="22"/>
            </w:rPr>
            <w:t>国有</w:t>
          </w:r>
          <w:r>
            <w:rPr>
              <w:rFonts w:asciiTheme="minorEastAsia" w:hAnsiTheme="minorEastAsia"/>
              <w:b/>
              <w:sz w:val="22"/>
            </w:rPr>
            <w:t>资本经营预算支出情况说明</w:t>
          </w:r>
          <w:r>
            <w:ptab w:relativeTo="margin" w:alignment="right" w:leader="dot"/>
          </w:r>
          <w:r>
            <w:t>8</w:t>
          </w:r>
        </w:p>
        <w:p>
          <w:r>
            <w:rPr>
              <w:rFonts w:hint="eastAsia" w:asciiTheme="minorEastAsia" w:hAnsiTheme="minorEastAsia"/>
              <w:b/>
              <w:sz w:val="22"/>
            </w:rPr>
            <w:t>九</w:t>
          </w:r>
          <w:r>
            <w:rPr>
              <w:rFonts w:asciiTheme="minorEastAsia" w:hAnsiTheme="minorEastAsia"/>
              <w:b/>
              <w:sz w:val="22"/>
            </w:rPr>
            <w:t>、</w:t>
          </w:r>
          <w:r>
            <w:rPr>
              <w:rFonts w:hint="eastAsia" w:asciiTheme="minorEastAsia" w:hAnsiTheme="minorEastAsia"/>
              <w:b/>
              <w:sz w:val="22"/>
            </w:rPr>
            <w:t>其他重要</w:t>
          </w:r>
          <w:r>
            <w:rPr>
              <w:rFonts w:asciiTheme="minorEastAsia" w:hAnsiTheme="minorEastAsia"/>
              <w:b/>
              <w:sz w:val="22"/>
            </w:rPr>
            <w:t>事项的情况说明</w:t>
          </w:r>
          <w:r>
            <w:ptab w:relativeTo="margin" w:alignment="right" w:leader="dot"/>
          </w:r>
          <w:r>
            <w:t>8</w:t>
          </w:r>
        </w:p>
        <w:p>
          <w:pPr>
            <w:pStyle w:val="8"/>
            <w:ind w:left="216"/>
            <w:rPr>
              <w:lang w:val="zh-CN"/>
            </w:rPr>
          </w:pPr>
          <w:r>
            <w:rPr>
              <w:rFonts w:hint="eastAsia"/>
            </w:rPr>
            <w:t>（一）机</w:t>
          </w:r>
          <w:r>
            <w:t>关运行经费</w:t>
          </w:r>
          <w:r>
            <w:rPr>
              <w:rFonts w:hint="eastAsia"/>
            </w:rPr>
            <w:t>。</w:t>
          </w:r>
          <w:r>
            <w:ptab w:relativeTo="margin" w:alignment="right" w:leader="dot"/>
          </w:r>
          <w:r>
            <w:rPr>
              <w:lang w:val="zh-CN"/>
            </w:rPr>
            <w:t>8</w:t>
          </w:r>
        </w:p>
        <w:p>
          <w:pPr>
            <w:pStyle w:val="8"/>
            <w:ind w:left="216"/>
            <w:rPr>
              <w:lang w:val="zh-CN"/>
            </w:rPr>
          </w:pPr>
          <w:r>
            <w:rPr>
              <w:rFonts w:hint="eastAsia"/>
            </w:rPr>
            <w:t>（二）国有</w:t>
          </w:r>
          <w:r>
            <w:t>资产占</w:t>
          </w:r>
          <w:r>
            <w:rPr>
              <w:rFonts w:hint="eastAsia"/>
            </w:rPr>
            <w:t>有</w:t>
          </w:r>
          <w:r>
            <w:t>情况</w:t>
          </w:r>
          <w:r>
            <w:rPr>
              <w:rFonts w:hint="eastAsia"/>
            </w:rPr>
            <w:t>。</w:t>
          </w:r>
          <w:r>
            <w:ptab w:relativeTo="margin" w:alignment="right" w:leader="dot"/>
          </w:r>
          <w:r>
            <w:rPr>
              <w:lang w:val="zh-CN"/>
            </w:rPr>
            <w:t>9</w:t>
          </w:r>
        </w:p>
        <w:p>
          <w:pPr>
            <w:pStyle w:val="8"/>
            <w:ind w:left="216"/>
            <w:rPr>
              <w:lang w:val="zh-CN"/>
            </w:rPr>
          </w:pPr>
          <w:r>
            <w:rPr>
              <w:rFonts w:hint="eastAsia"/>
            </w:rPr>
            <w:t>（三）部门政府采</w:t>
          </w:r>
          <w:r>
            <w:t>购</w:t>
          </w:r>
          <w:r>
            <w:rPr>
              <w:rFonts w:hint="eastAsia"/>
            </w:rPr>
            <w:t>预算。</w:t>
          </w:r>
          <w:r>
            <w:ptab w:relativeTo="margin" w:alignment="right" w:leader="dot"/>
          </w:r>
          <w:r>
            <w:rPr>
              <w:lang w:val="zh-CN"/>
            </w:rPr>
            <w:t>9</w:t>
          </w:r>
        </w:p>
        <w:p>
          <w:pPr>
            <w:pStyle w:val="8"/>
            <w:ind w:left="216"/>
            <w:rPr>
              <w:rFonts w:hint="eastAsia"/>
              <w:lang w:val="zh-CN"/>
            </w:rPr>
          </w:pPr>
          <w:r>
            <w:rPr>
              <w:rFonts w:hint="eastAsia"/>
            </w:rPr>
            <w:t>（四）绩效目标</w:t>
          </w:r>
          <w:r>
            <w:t>设置情况。</w:t>
          </w:r>
          <w:r>
            <w:ptab w:relativeTo="margin" w:alignment="right" w:leader="dot"/>
          </w:r>
          <w:r>
            <w:rPr>
              <w:lang w:val="zh-CN"/>
            </w:rPr>
            <w:t>9</w:t>
          </w:r>
        </w:p>
        <w:p>
          <w:r>
            <w:rPr>
              <w:rFonts w:hint="eastAsia" w:asciiTheme="minorEastAsia" w:hAnsiTheme="minorEastAsia"/>
              <w:b/>
              <w:sz w:val="22"/>
            </w:rPr>
            <w:t>十</w:t>
          </w:r>
          <w:r>
            <w:rPr>
              <w:rFonts w:asciiTheme="minorEastAsia" w:hAnsiTheme="minorEastAsia"/>
              <w:b/>
              <w:sz w:val="22"/>
            </w:rPr>
            <w:t>、</w:t>
          </w:r>
          <w:r>
            <w:rPr>
              <w:rFonts w:hint="eastAsia" w:asciiTheme="minorEastAsia" w:hAnsiTheme="minorEastAsia"/>
              <w:b/>
              <w:sz w:val="22"/>
            </w:rPr>
            <w:t>名词解释</w:t>
          </w:r>
          <w:r>
            <w:ptab w:relativeTo="margin" w:alignment="right" w:leader="dot"/>
          </w:r>
          <w:r>
            <w:t>9</w:t>
          </w:r>
        </w:p>
        <w:p>
          <w:pPr>
            <w:pStyle w:val="8"/>
            <w:ind w:left="216"/>
            <w:rPr>
              <w:lang w:val="zh-CN"/>
            </w:rPr>
          </w:pPr>
          <w:r>
            <w:rPr>
              <w:rFonts w:hint="eastAsia"/>
            </w:rPr>
            <w:t>（一）收入</w:t>
          </w:r>
          <w:r>
            <w:t>类名词解释</w:t>
          </w:r>
          <w:r>
            <w:ptab w:relativeTo="margin" w:alignment="right" w:leader="dot"/>
          </w:r>
          <w:r>
            <w:rPr>
              <w:lang w:val="zh-CN"/>
            </w:rPr>
            <w:t>9</w:t>
          </w:r>
        </w:p>
        <w:p>
          <w:pPr>
            <w:pStyle w:val="8"/>
            <w:ind w:left="216"/>
            <w:rPr>
              <w:lang w:val="zh-CN"/>
            </w:rPr>
          </w:pPr>
          <w:r>
            <w:rPr>
              <w:rFonts w:hint="eastAsia"/>
            </w:rPr>
            <w:t>（二）功能科</w:t>
          </w:r>
          <w:r>
            <w:t>目名词解释</w:t>
          </w:r>
          <w:r>
            <w:ptab w:relativeTo="margin" w:alignment="right" w:leader="dot"/>
          </w:r>
          <w:r>
            <w:rPr>
              <w:lang w:val="zh-CN"/>
            </w:rPr>
            <w:t>10</w:t>
          </w:r>
        </w:p>
        <w:p>
          <w:pPr>
            <w:pStyle w:val="8"/>
            <w:ind w:left="216"/>
            <w:rPr>
              <w:lang w:val="zh-CN"/>
            </w:rPr>
          </w:pPr>
          <w:r>
            <w:rPr>
              <w:rFonts w:hint="eastAsia"/>
            </w:rPr>
            <w:t>（三）支出类</w:t>
          </w:r>
          <w:r>
            <w:t>名词解释</w:t>
          </w:r>
          <w:r>
            <w:ptab w:relativeTo="margin" w:alignment="right" w:leader="dot"/>
          </w:r>
          <w:r>
            <w:rPr>
              <w:lang w:val="zh-CN"/>
            </w:rPr>
            <w:t>11</w:t>
          </w:r>
        </w:p>
        <w:p>
          <w:pPr>
            <w:pStyle w:val="8"/>
            <w:ind w:left="216"/>
            <w:rPr>
              <w:lang w:val="zh-CN"/>
            </w:rPr>
          </w:pPr>
          <w:r>
            <w:rPr>
              <w:rFonts w:hint="eastAsia"/>
            </w:rPr>
            <w:t>（四）特殊</w:t>
          </w:r>
          <w:r>
            <w:t>名词解释</w:t>
          </w:r>
          <w:r>
            <w:ptab w:relativeTo="margin" w:alignment="right" w:leader="dot"/>
          </w:r>
          <w:r>
            <w:rPr>
              <w:lang w:val="zh-CN"/>
            </w:rPr>
            <w:t>11</w:t>
          </w:r>
        </w:p>
        <w:p>
          <w:pPr>
            <w:rPr>
              <w:rFonts w:hint="eastAsia"/>
              <w:lang w:val="zh-CN"/>
            </w:rPr>
          </w:pPr>
        </w:p>
        <w:p>
          <w:pPr>
            <w:pStyle w:val="3"/>
          </w:pPr>
        </w:p>
      </w:sdtContent>
    </w:sdt>
    <w:p>
      <w:pPr>
        <w:widowControl/>
        <w:shd w:val="clear" w:color="auto" w:fill="FFFFFF"/>
        <w:spacing w:before="100" w:beforeAutospacing="1" w:after="100" w:afterAutospacing="1" w:line="480" w:lineRule="auto"/>
        <w:jc w:val="center"/>
        <w:rPr>
          <w:rFonts w:ascii="方正小标宋简体" w:eastAsia="方正小标宋简体" w:cs="宋体" w:hAnsiTheme="minorEastAsia"/>
          <w:b/>
          <w:bCs/>
          <w:kern w:val="0"/>
          <w:sz w:val="44"/>
          <w:szCs w:val="44"/>
        </w:rPr>
      </w:pPr>
    </w:p>
    <w:p>
      <w:pPr>
        <w:widowControl/>
        <w:shd w:val="clear" w:color="auto" w:fill="FFFFFF"/>
        <w:spacing w:before="100" w:beforeAutospacing="1" w:after="100" w:afterAutospacing="1" w:line="480" w:lineRule="auto"/>
        <w:rPr>
          <w:rFonts w:hint="eastAsia" w:ascii="方正小标宋简体" w:eastAsia="方正小标宋简体" w:cs="宋体" w:hAnsiTheme="minorEastAsia"/>
          <w:b/>
          <w:bCs/>
          <w:kern w:val="0"/>
          <w:sz w:val="44"/>
          <w:szCs w:val="44"/>
        </w:rPr>
      </w:pPr>
    </w:p>
    <w:p>
      <w:pPr>
        <w:widowControl/>
        <w:shd w:val="clear" w:color="auto" w:fill="FFFFFF"/>
        <w:spacing w:before="100" w:beforeAutospacing="1" w:after="100" w:afterAutospacing="1" w:line="480" w:lineRule="auto"/>
        <w:jc w:val="left"/>
        <w:rPr>
          <w:rFonts w:ascii="黑体" w:hAnsi="黑体" w:eastAsia="黑体" w:cs="宋体"/>
          <w:kern w:val="0"/>
          <w:sz w:val="32"/>
          <w:szCs w:val="32"/>
        </w:rPr>
      </w:pPr>
      <w:r>
        <w:rPr>
          <w:rFonts w:ascii="黑体" w:hAnsi="黑体" w:eastAsia="黑体" w:cs="宋体"/>
          <w:bCs/>
          <w:kern w:val="0"/>
          <w:sz w:val="32"/>
          <w:szCs w:val="32"/>
        </w:rPr>
        <w:t>一、本单位基本职能及主要工作</w:t>
      </w:r>
    </w:p>
    <w:p>
      <w:pPr>
        <w:widowControl/>
        <w:shd w:val="clear" w:color="auto" w:fill="FFFFFF"/>
        <w:spacing w:before="100" w:beforeAutospacing="1" w:after="100" w:afterAutospacing="1" w:line="480" w:lineRule="auto"/>
        <w:ind w:firstLine="640"/>
        <w:rPr>
          <w:rFonts w:ascii="楷体" w:hAnsi="楷体" w:eastAsia="楷体" w:cs="宋体"/>
          <w:kern w:val="0"/>
          <w:sz w:val="32"/>
          <w:szCs w:val="32"/>
        </w:rPr>
      </w:pPr>
      <w:r>
        <w:rPr>
          <w:rFonts w:hint="eastAsia" w:ascii="楷体" w:hAnsi="楷体" w:eastAsia="楷体" w:cs="宋体"/>
          <w:kern w:val="0"/>
          <w:sz w:val="32"/>
          <w:szCs w:val="32"/>
        </w:rPr>
        <w:t xml:space="preserve">（一）基本职能 </w:t>
      </w:r>
    </w:p>
    <w:p>
      <w:pPr>
        <w:widowControl/>
        <w:shd w:val="clear" w:color="auto" w:fill="FFFFFF"/>
        <w:spacing w:before="100" w:beforeAutospacing="1" w:after="100" w:afterAutospacing="1" w:line="480" w:lineRule="auto"/>
        <w:ind w:firstLine="640"/>
        <w:rPr>
          <w:rFonts w:ascii="仿宋_GB2312" w:hAnsi="微软雅黑" w:eastAsia="仿宋_GB2312" w:cs="宋体"/>
          <w:kern w:val="0"/>
          <w:sz w:val="32"/>
          <w:szCs w:val="32"/>
        </w:rPr>
      </w:pPr>
      <w:r>
        <w:rPr>
          <w:rFonts w:hint="eastAsia" w:ascii="仿宋_GB2312" w:eastAsia="仿宋_GB2312"/>
          <w:sz w:val="32"/>
          <w:szCs w:val="32"/>
        </w:rPr>
        <w:t>负责开展艺术创作、艺术研究、艺术学术书刊的编辑；组织艺术展览及各种文化艺术活动；收集、整理、研究、开发各种民族民间文化；协助开展挖掘、保护非物质文化遗产；负责豫剧、川剧的传承、保护和展演；开展对外文化交流。</w:t>
      </w:r>
    </w:p>
    <w:p>
      <w:pPr>
        <w:widowControl/>
        <w:shd w:val="clear" w:color="auto" w:fill="FFFFFF"/>
        <w:spacing w:before="100" w:beforeAutospacing="1" w:after="100" w:afterAutospacing="1" w:line="480" w:lineRule="auto"/>
        <w:ind w:firstLine="643"/>
        <w:rPr>
          <w:rFonts w:ascii="楷体" w:hAnsi="楷体" w:eastAsia="楷体" w:cs="宋体"/>
          <w:bCs/>
          <w:kern w:val="0"/>
          <w:sz w:val="32"/>
          <w:szCs w:val="32"/>
        </w:rPr>
      </w:pPr>
      <w:r>
        <w:rPr>
          <w:rFonts w:hint="eastAsia" w:ascii="楷体" w:hAnsi="楷体" w:eastAsia="楷体" w:cs="宋体"/>
          <w:bCs/>
          <w:kern w:val="0"/>
          <w:sz w:val="32"/>
          <w:szCs w:val="32"/>
        </w:rPr>
        <w:t>（二）2021年重点工作</w:t>
      </w:r>
    </w:p>
    <w:p>
      <w:pPr>
        <w:ind w:firstLine="640" w:firstLineChars="200"/>
        <w:rPr>
          <w:rFonts w:ascii="仿宋_GB2312" w:eastAsia="仿宋_GB2312"/>
          <w:sz w:val="32"/>
          <w:szCs w:val="32"/>
        </w:rPr>
      </w:pPr>
      <w:r>
        <w:rPr>
          <w:rFonts w:hint="eastAsia" w:ascii="仿宋_GB2312" w:eastAsia="仿宋_GB2312"/>
          <w:sz w:val="32"/>
          <w:szCs w:val="32"/>
        </w:rPr>
        <w:t>1、深入学习贯彻党的十九大、十九届五中全会精神，在带班子、抓队伍、制度管理等方面取得实效。</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 w:eastAsia="仿宋_GB2312" w:cs="仿宋"/>
          <w:sz w:val="32"/>
          <w:szCs w:val="32"/>
        </w:rPr>
        <w:t>2、加强</w:t>
      </w:r>
      <w:r>
        <w:rPr>
          <w:rFonts w:hint="eastAsia" w:ascii="仿宋_GB2312" w:hAnsi="仿宋" w:eastAsia="仿宋_GB2312" w:cs="仿宋"/>
          <w:color w:val="000000"/>
          <w:sz w:val="32"/>
          <w:szCs w:val="32"/>
        </w:rPr>
        <w:t>人才队伍建设，畅通引</w:t>
      </w:r>
      <w:r>
        <w:rPr>
          <w:rFonts w:hint="eastAsia" w:ascii="仿宋_GB2312" w:hAnsi="仿宋_GB2312" w:eastAsia="仿宋_GB2312" w:cs="仿宋_GB2312"/>
          <w:color w:val="000000"/>
          <w:sz w:val="32"/>
          <w:szCs w:val="32"/>
        </w:rPr>
        <w:t>进渠道，通过考核招聘、人才引进等方式招聘符合政策规定及我院急需的优秀豫剧、川剧专业表演人员。</w:t>
      </w:r>
    </w:p>
    <w:p>
      <w:pPr>
        <w:pStyle w:val="9"/>
        <w:shd w:val="clear" w:color="auto" w:fill="FFFFFF"/>
        <w:spacing w:before="0" w:beforeAutospacing="0" w:after="0" w:afterAutospacing="0" w:line="600" w:lineRule="exact"/>
        <w:ind w:firstLine="640" w:firstLineChars="200"/>
        <w:rPr>
          <w:rFonts w:ascii="仿宋_GB2312" w:hAnsi="仿宋_GB2312" w:eastAsia="仿宋_GB2312" w:cs="仿宋_GB2312"/>
          <w:color w:val="000000"/>
          <w:sz w:val="32"/>
          <w:szCs w:val="32"/>
        </w:rPr>
      </w:pPr>
      <w:r>
        <w:rPr>
          <w:rFonts w:hint="eastAsia" w:ascii="仿宋_GB2312" w:hAnsi="仿宋" w:eastAsia="仿宋_GB2312" w:cs="Courier New"/>
          <w:kern w:val="0"/>
          <w:sz w:val="32"/>
          <w:szCs w:val="32"/>
        </w:rPr>
        <w:t>3、</w:t>
      </w:r>
      <w:r>
        <w:rPr>
          <w:rFonts w:hint="eastAsia" w:ascii="仿宋_GB2312" w:hAnsi="仿宋_GB2312" w:eastAsia="仿宋_GB2312" w:cs="仿宋_GB2312"/>
          <w:color w:val="000000"/>
          <w:sz w:val="32"/>
          <w:szCs w:val="32"/>
        </w:rPr>
        <w:t>围绕建党一百周年、乡村振兴、全面小康等重大主题和市委市政府中心工作，积极推进豫剧、川剧的大型剧目创作，</w:t>
      </w:r>
      <w:r>
        <w:rPr>
          <w:rFonts w:hint="eastAsia" w:ascii="仿宋_GB2312" w:hAnsi="仿宋" w:eastAsia="仿宋_GB2312" w:cs="Courier New"/>
          <w:kern w:val="0"/>
          <w:sz w:val="32"/>
          <w:szCs w:val="32"/>
        </w:rPr>
        <w:t>牢固树立精品意识，扎实推进</w:t>
      </w:r>
      <w:r>
        <w:rPr>
          <w:rFonts w:hint="eastAsia" w:ascii="仿宋_GB2312" w:hAnsi="仿宋_GB2312" w:eastAsia="仿宋_GB2312" w:cs="仿宋_GB2312"/>
          <w:sz w:val="32"/>
          <w:szCs w:val="32"/>
        </w:rPr>
        <w:t>大型新编川剧《又见梨花开》（原名《梨花村“驱鬼”记》）的</w:t>
      </w:r>
      <w:r>
        <w:rPr>
          <w:rFonts w:hint="eastAsia" w:ascii="仿宋_GB2312" w:hAnsi="仿宋" w:eastAsia="仿宋_GB2312" w:cs="Courier New"/>
          <w:kern w:val="0"/>
          <w:sz w:val="32"/>
          <w:szCs w:val="32"/>
        </w:rPr>
        <w:t>各项工作，</w:t>
      </w:r>
      <w:r>
        <w:rPr>
          <w:rFonts w:hint="eastAsia" w:ascii="仿宋_GB2312" w:hAnsi="仿宋_GB2312" w:eastAsia="仿宋_GB2312" w:cs="仿宋_GB2312"/>
          <w:color w:val="000000"/>
          <w:sz w:val="32"/>
          <w:szCs w:val="32"/>
        </w:rPr>
        <w:t>参加国家级、省级赛事，恢复、创排一批群众喜闻乐见的传统折子戏开展文化惠民活动。</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 w:eastAsia="仿宋_GB2312" w:cs="Courier New"/>
          <w:color w:val="000000"/>
          <w:kern w:val="0"/>
          <w:sz w:val="32"/>
          <w:szCs w:val="32"/>
        </w:rPr>
        <w:t>积极开展豫剧、川剧的传承发展工作，常态化开展“戏剧进校园、进乡村、进景区、进社区、进机关”等工作，组织实施完成豫剧剧目《清风亭》的复排工作，开展“送文化下乡”惠民活动，加强戏剧传承研究、创新发展、培训展演。</w:t>
      </w:r>
    </w:p>
    <w:p>
      <w:pPr>
        <w:pStyle w:val="9"/>
        <w:shd w:val="clear" w:color="auto" w:fill="FFFFFF"/>
        <w:spacing w:before="0" w:beforeAutospacing="0" w:after="0" w:afterAutospacing="0" w:line="600" w:lineRule="exact"/>
        <w:ind w:firstLine="640" w:firstLineChars="200"/>
        <w:rPr>
          <w:rFonts w:ascii="仿宋_GB2312" w:eastAsia="仿宋_GB2312"/>
          <w:sz w:val="32"/>
          <w:szCs w:val="32"/>
        </w:rPr>
      </w:pPr>
      <w:r>
        <w:rPr>
          <w:rFonts w:hint="eastAsia" w:ascii="仿宋_GB2312" w:hAnsi="仿宋" w:eastAsia="仿宋_GB2312" w:cs="仿宋"/>
          <w:color w:val="000000"/>
          <w:sz w:val="32"/>
          <w:szCs w:val="32"/>
        </w:rPr>
        <w:t>5、积极开展对外文化交流</w:t>
      </w:r>
      <w:r>
        <w:rPr>
          <w:rFonts w:hint="eastAsia" w:ascii="仿宋_GB2312" w:hAnsi="微软雅黑" w:eastAsia="仿宋_GB2312" w:cs="仿宋_GB2312"/>
          <w:color w:val="000000"/>
          <w:sz w:val="32"/>
          <w:szCs w:val="32"/>
          <w:shd w:val="clear" w:color="auto" w:fill="FFFFFF"/>
        </w:rPr>
        <w:t>，坚持“请进来、走出去”的文化交流理念，积极与省内外专业院团合作交流、资源共享、优势互补。</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6、完成上级交办的其他工作任务。</w:t>
      </w:r>
    </w:p>
    <w:p>
      <w:pPr>
        <w:widowControl/>
        <w:shd w:val="clear" w:color="auto" w:fill="FFFFFF"/>
        <w:spacing w:before="100" w:beforeAutospacing="1" w:after="100" w:afterAutospacing="1" w:line="480" w:lineRule="auto"/>
        <w:ind w:firstLine="643"/>
        <w:rPr>
          <w:rFonts w:ascii="黑体" w:hAnsi="黑体" w:eastAsia="黑体" w:cs="宋体"/>
          <w:kern w:val="0"/>
          <w:sz w:val="32"/>
          <w:szCs w:val="32"/>
        </w:rPr>
      </w:pPr>
      <w:r>
        <w:rPr>
          <w:rFonts w:ascii="黑体" w:hAnsi="黑体" w:eastAsia="黑体" w:cs="宋体"/>
          <w:bCs/>
          <w:kern w:val="0"/>
          <w:sz w:val="32"/>
          <w:szCs w:val="32"/>
        </w:rPr>
        <w:t>二、部门预算单位构成</w:t>
      </w:r>
    </w:p>
    <w:p>
      <w:pPr>
        <w:widowControl/>
        <w:shd w:val="clear" w:color="auto" w:fill="FFFFFF"/>
        <w:spacing w:before="100" w:beforeAutospacing="1" w:after="100" w:afterAutospacing="1" w:line="480" w:lineRule="auto"/>
        <w:ind w:firstLine="643"/>
        <w:rPr>
          <w:rFonts w:ascii="仿宋_GB2312" w:eastAsia="仿宋_GB2312"/>
          <w:sz w:val="32"/>
          <w:szCs w:val="32"/>
        </w:rPr>
      </w:pPr>
      <w:r>
        <w:rPr>
          <w:rFonts w:hint="eastAsia" w:ascii="仿宋_GB2312" w:eastAsia="仿宋_GB2312"/>
          <w:sz w:val="32"/>
          <w:szCs w:val="32"/>
        </w:rPr>
        <w:t>本单位为广元市文化广播电视和旅游局所属二级预算单位，单位性质为财政补助事业单位。</w:t>
      </w:r>
    </w:p>
    <w:p>
      <w:pPr>
        <w:widowControl/>
        <w:shd w:val="clear" w:color="auto" w:fill="FFFFFF"/>
        <w:spacing w:before="100" w:beforeAutospacing="1" w:after="100" w:afterAutospacing="1" w:line="480" w:lineRule="auto"/>
        <w:ind w:firstLine="643"/>
        <w:rPr>
          <w:rFonts w:ascii="黑体" w:hAnsi="黑体" w:eastAsia="黑体" w:cs="宋体"/>
          <w:kern w:val="0"/>
          <w:sz w:val="32"/>
          <w:szCs w:val="32"/>
        </w:rPr>
      </w:pPr>
      <w:r>
        <w:rPr>
          <w:rFonts w:ascii="黑体" w:hAnsi="黑体" w:eastAsia="黑体" w:cs="宋体"/>
          <w:bCs/>
          <w:kern w:val="0"/>
          <w:sz w:val="32"/>
          <w:szCs w:val="32"/>
        </w:rPr>
        <w:t>三、单位2021年</w:t>
      </w:r>
      <w:r>
        <w:rPr>
          <w:rFonts w:hint="eastAsia" w:ascii="黑体" w:hAnsi="黑体" w:eastAsia="黑体" w:cs="宋体"/>
          <w:bCs/>
          <w:kern w:val="0"/>
          <w:sz w:val="32"/>
          <w:szCs w:val="32"/>
        </w:rPr>
        <w:t>财政拨款部门</w:t>
      </w:r>
      <w:r>
        <w:rPr>
          <w:rFonts w:ascii="黑体" w:hAnsi="黑体" w:eastAsia="黑体" w:cs="宋体"/>
          <w:bCs/>
          <w:kern w:val="0"/>
          <w:sz w:val="32"/>
          <w:szCs w:val="32"/>
        </w:rPr>
        <w:t>预算情况的总体说明</w:t>
      </w:r>
    </w:p>
    <w:p>
      <w:pPr>
        <w:widowControl/>
        <w:shd w:val="clear" w:color="auto" w:fill="FFFFFF"/>
        <w:spacing w:before="100" w:beforeAutospacing="1" w:after="100" w:afterAutospacing="1" w:line="480" w:lineRule="auto"/>
        <w:ind w:firstLine="646"/>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2021年部门预算收入总数</w:t>
      </w:r>
      <w:r>
        <w:rPr>
          <w:rFonts w:ascii="仿宋_GB2312" w:hAnsi="宋体" w:eastAsia="仿宋_GB2312" w:cs="宋体"/>
          <w:kern w:val="0"/>
          <w:sz w:val="32"/>
          <w:szCs w:val="32"/>
        </w:rPr>
        <w:t>490.09</w:t>
      </w:r>
      <w:r>
        <w:rPr>
          <w:rFonts w:hint="eastAsia" w:ascii="仿宋_GB2312" w:hAnsi="宋体" w:eastAsia="仿宋_GB2312" w:cs="宋体"/>
          <w:kern w:val="0"/>
          <w:sz w:val="32"/>
          <w:szCs w:val="32"/>
        </w:rPr>
        <w:t>万元，较2020年部门预算收入总数</w:t>
      </w:r>
      <w:r>
        <w:rPr>
          <w:rFonts w:ascii="仿宋_GB2312" w:hAnsi="宋体" w:eastAsia="仿宋_GB2312" w:cs="宋体"/>
          <w:kern w:val="0"/>
          <w:sz w:val="32"/>
          <w:szCs w:val="32"/>
        </w:rPr>
        <w:t>494.72</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0.94</w:t>
      </w:r>
      <w:r>
        <w:rPr>
          <w:rFonts w:hint="eastAsia" w:ascii="仿宋_GB2312" w:hAnsi="宋体" w:eastAsia="仿宋_GB2312" w:cs="宋体"/>
          <w:kern w:val="0"/>
          <w:sz w:val="32"/>
          <w:szCs w:val="32"/>
        </w:rPr>
        <w:t>%；2021年部门预算支出总数</w:t>
      </w:r>
      <w:r>
        <w:rPr>
          <w:rFonts w:ascii="仿宋_GB2312" w:hAnsi="宋体" w:eastAsia="仿宋_GB2312" w:cs="宋体"/>
          <w:kern w:val="0"/>
          <w:sz w:val="32"/>
          <w:szCs w:val="32"/>
        </w:rPr>
        <w:t>490.09</w:t>
      </w:r>
      <w:r>
        <w:rPr>
          <w:rFonts w:hint="eastAsia" w:ascii="仿宋_GB2312" w:hAnsi="宋体" w:eastAsia="仿宋_GB2312" w:cs="宋体"/>
          <w:kern w:val="0"/>
          <w:sz w:val="32"/>
          <w:szCs w:val="32"/>
        </w:rPr>
        <w:t>万元，较2020年部门预算支出总数</w:t>
      </w:r>
      <w:r>
        <w:rPr>
          <w:rFonts w:ascii="仿宋_GB2312" w:hAnsi="宋体" w:eastAsia="仿宋_GB2312" w:cs="宋体"/>
          <w:kern w:val="0"/>
          <w:sz w:val="32"/>
          <w:szCs w:val="32"/>
        </w:rPr>
        <w:t>494.72</w:t>
      </w:r>
      <w:r>
        <w:rPr>
          <w:rFonts w:hint="eastAsia" w:ascii="仿宋_GB2312" w:hAnsi="宋体" w:eastAsia="仿宋_GB2312" w:cs="宋体"/>
          <w:kern w:val="0"/>
          <w:sz w:val="32"/>
          <w:szCs w:val="32"/>
        </w:rPr>
        <w:t>万元下降0</w:t>
      </w:r>
      <w:r>
        <w:rPr>
          <w:rFonts w:ascii="仿宋_GB2312" w:hAnsi="宋体" w:eastAsia="仿宋_GB2312" w:cs="宋体"/>
          <w:kern w:val="0"/>
          <w:sz w:val="32"/>
          <w:szCs w:val="32"/>
        </w:rPr>
        <w:t>.94</w:t>
      </w:r>
      <w:r>
        <w:rPr>
          <w:rFonts w:hint="eastAsia" w:ascii="仿宋_GB2312" w:hAnsi="宋体" w:eastAsia="仿宋_GB2312" w:cs="宋体"/>
          <w:kern w:val="0"/>
          <w:sz w:val="32"/>
          <w:szCs w:val="32"/>
        </w:rPr>
        <w:t>%。</w:t>
      </w:r>
      <w:r>
        <w:rPr>
          <w:rFonts w:hint="eastAsia" w:ascii="仿宋_GB2312" w:hAnsi="仿宋_GB2312" w:eastAsia="仿宋_GB2312" w:cs="仿宋_GB2312"/>
          <w:sz w:val="32"/>
          <w:szCs w:val="32"/>
          <w:lang w:eastAsia="zh-Hans"/>
        </w:rPr>
        <w:t>变动的主要原因是</w:t>
      </w:r>
      <w:r>
        <w:rPr>
          <w:rFonts w:hint="eastAsia" w:ascii="仿宋_GB2312" w:hAnsi="仿宋_GB2312" w:eastAsia="仿宋_GB2312" w:cs="仿宋_GB2312"/>
          <w:sz w:val="32"/>
          <w:szCs w:val="32"/>
          <w:lang w:eastAsia="zh-CN"/>
        </w:rPr>
        <w:t>在职人员工资总额发生变化。</w:t>
      </w:r>
    </w:p>
    <w:p>
      <w:pPr>
        <w:widowControl/>
        <w:shd w:val="clear" w:color="auto" w:fill="FFFFFF"/>
        <w:spacing w:before="100" w:beforeAutospacing="1" w:after="100" w:afterAutospacing="1" w:line="480" w:lineRule="auto"/>
        <w:ind w:firstLine="646"/>
        <w:rPr>
          <w:rFonts w:ascii="仿宋_GB2312" w:hAnsi="宋体" w:eastAsia="仿宋_GB2312" w:cs="宋体"/>
          <w:kern w:val="0"/>
          <w:sz w:val="32"/>
          <w:szCs w:val="32"/>
        </w:rPr>
      </w:pPr>
      <w:r>
        <w:rPr>
          <w:rFonts w:hint="eastAsia" w:ascii="仿宋_GB2312" w:hAnsi="宋体" w:eastAsia="仿宋_GB2312" w:cs="宋体"/>
          <w:kern w:val="0"/>
          <w:sz w:val="32"/>
          <w:szCs w:val="32"/>
        </w:rPr>
        <w:t>部门基本支出预算</w:t>
      </w:r>
      <w:r>
        <w:rPr>
          <w:rFonts w:ascii="仿宋_GB2312" w:hAnsi="宋体" w:eastAsia="仿宋_GB2312" w:cs="宋体"/>
          <w:kern w:val="0"/>
          <w:sz w:val="32"/>
          <w:szCs w:val="32"/>
        </w:rPr>
        <w:t>479.08</w:t>
      </w:r>
      <w:r>
        <w:rPr>
          <w:rFonts w:hint="eastAsia" w:ascii="仿宋_GB2312" w:hAnsi="宋体" w:eastAsia="仿宋_GB2312" w:cs="宋体"/>
          <w:kern w:val="0"/>
          <w:sz w:val="32"/>
          <w:szCs w:val="32"/>
        </w:rPr>
        <w:t>万元，其中：人员支出429.26万元，公用支出</w:t>
      </w:r>
      <w:r>
        <w:rPr>
          <w:rFonts w:ascii="仿宋_GB2312" w:hAnsi="宋体" w:eastAsia="仿宋_GB2312" w:cs="宋体"/>
          <w:kern w:val="0"/>
          <w:sz w:val="32"/>
          <w:szCs w:val="32"/>
        </w:rPr>
        <w:t>49.82</w:t>
      </w:r>
      <w:r>
        <w:rPr>
          <w:rFonts w:hint="eastAsia" w:ascii="仿宋_GB2312" w:hAnsi="宋体" w:eastAsia="仿宋_GB2312" w:cs="宋体"/>
          <w:kern w:val="0"/>
          <w:sz w:val="32"/>
          <w:szCs w:val="32"/>
        </w:rPr>
        <w:t xml:space="preserve">万元。 </w:t>
      </w:r>
    </w:p>
    <w:p>
      <w:pPr>
        <w:widowControl/>
        <w:shd w:val="clear" w:color="auto" w:fill="FFFFFF"/>
        <w:spacing w:before="100" w:beforeAutospacing="1" w:after="100" w:afterAutospacing="1" w:line="480" w:lineRule="auto"/>
        <w:ind w:firstLine="646"/>
        <w:rPr>
          <w:rFonts w:ascii="仿宋_GB2312" w:hAnsi="宋体" w:eastAsia="仿宋_GB2312" w:cs="宋体"/>
          <w:kern w:val="0"/>
          <w:sz w:val="32"/>
          <w:szCs w:val="32"/>
        </w:rPr>
      </w:pPr>
      <w:r>
        <w:rPr>
          <w:rFonts w:hint="eastAsia" w:ascii="仿宋_GB2312" w:hAnsi="宋体" w:eastAsia="仿宋_GB2312" w:cs="宋体"/>
          <w:kern w:val="0"/>
          <w:sz w:val="32"/>
          <w:szCs w:val="32"/>
        </w:rPr>
        <w:t>部门专项项目预算</w:t>
      </w:r>
      <w:r>
        <w:rPr>
          <w:rFonts w:ascii="仿宋_GB2312" w:hAnsi="宋体" w:eastAsia="仿宋_GB2312" w:cs="宋体"/>
          <w:kern w:val="0"/>
          <w:sz w:val="32"/>
          <w:szCs w:val="32"/>
        </w:rPr>
        <w:t>11.01</w:t>
      </w:r>
      <w:r>
        <w:rPr>
          <w:rFonts w:hint="eastAsia" w:ascii="仿宋_GB2312" w:hAnsi="宋体" w:eastAsia="仿宋_GB2312" w:cs="宋体"/>
          <w:kern w:val="0"/>
          <w:sz w:val="32"/>
          <w:szCs w:val="32"/>
        </w:rPr>
        <w:t xml:space="preserve">万元(明细项目见附表)。 </w:t>
      </w:r>
    </w:p>
    <w:p>
      <w:pPr>
        <w:widowControl/>
        <w:shd w:val="clear" w:color="auto" w:fill="FFFFFF"/>
        <w:spacing w:before="100" w:beforeAutospacing="1" w:after="100" w:afterAutospacing="1" w:line="480" w:lineRule="auto"/>
        <w:ind w:firstLine="646"/>
        <w:rPr>
          <w:rFonts w:ascii="仿宋_GB2312" w:hAnsi="宋体" w:eastAsia="仿宋_GB2312" w:cs="宋体"/>
          <w:kern w:val="0"/>
          <w:sz w:val="32"/>
          <w:szCs w:val="32"/>
        </w:rPr>
      </w:pPr>
      <w:r>
        <w:rPr>
          <w:rFonts w:hint="eastAsia" w:ascii="仿宋_GB2312" w:hAnsi="宋体" w:eastAsia="仿宋_GB2312" w:cs="宋体"/>
          <w:kern w:val="0"/>
          <w:sz w:val="32"/>
          <w:szCs w:val="32"/>
        </w:rPr>
        <w:t>部门政府采购预算</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2021年财政拨款收支总预算</w:t>
      </w:r>
      <w:r>
        <w:rPr>
          <w:rFonts w:ascii="仿宋_GB2312" w:hAnsi="宋体" w:eastAsia="仿宋_GB2312" w:cs="宋体"/>
          <w:kern w:val="0"/>
          <w:sz w:val="32"/>
          <w:szCs w:val="32"/>
        </w:rPr>
        <w:t>490.09</w:t>
      </w:r>
      <w:r>
        <w:rPr>
          <w:rFonts w:hint="eastAsia" w:ascii="仿宋_GB2312" w:hAnsi="宋体" w:eastAsia="仿宋_GB2312" w:cs="宋体"/>
          <w:kern w:val="0"/>
          <w:sz w:val="32"/>
          <w:szCs w:val="32"/>
        </w:rPr>
        <w:t>万元。收入包括：一般公共预算当年拨款收入486.69万元；支出包括：一般公共服务支出</w:t>
      </w:r>
      <w:r>
        <w:rPr>
          <w:rFonts w:ascii="仿宋_GB2312" w:hAnsi="宋体" w:eastAsia="仿宋_GB2312" w:cs="宋体"/>
          <w:kern w:val="0"/>
          <w:sz w:val="32"/>
          <w:szCs w:val="32"/>
        </w:rPr>
        <w:t>418.14</w:t>
      </w:r>
      <w:r>
        <w:rPr>
          <w:rFonts w:hint="eastAsia" w:ascii="仿宋_GB2312" w:hAnsi="宋体" w:eastAsia="仿宋_GB2312" w:cs="宋体"/>
          <w:kern w:val="0"/>
          <w:sz w:val="32"/>
          <w:szCs w:val="32"/>
        </w:rPr>
        <w:t>万元、社会保障和就业支出</w:t>
      </w:r>
      <w:r>
        <w:rPr>
          <w:rFonts w:ascii="仿宋_GB2312" w:hAnsi="宋体" w:eastAsia="仿宋_GB2312" w:cs="宋体"/>
          <w:kern w:val="0"/>
          <w:sz w:val="32"/>
          <w:szCs w:val="32"/>
        </w:rPr>
        <w:t>29.89</w:t>
      </w:r>
      <w:r>
        <w:rPr>
          <w:rFonts w:hint="eastAsia" w:ascii="仿宋_GB2312" w:hAnsi="宋体" w:eastAsia="仿宋_GB2312" w:cs="宋体"/>
          <w:kern w:val="0"/>
          <w:sz w:val="32"/>
          <w:szCs w:val="32"/>
        </w:rPr>
        <w:t>万元、卫生健康支出</w:t>
      </w:r>
      <w:r>
        <w:rPr>
          <w:rFonts w:ascii="仿宋_GB2312" w:hAnsi="宋体" w:eastAsia="仿宋_GB2312" w:cs="宋体"/>
          <w:kern w:val="0"/>
          <w:sz w:val="32"/>
          <w:szCs w:val="32"/>
        </w:rPr>
        <w:t>13.29</w:t>
      </w:r>
      <w:r>
        <w:rPr>
          <w:rFonts w:hint="eastAsia" w:ascii="仿宋_GB2312" w:hAnsi="宋体" w:eastAsia="仿宋_GB2312" w:cs="宋体"/>
          <w:kern w:val="0"/>
          <w:sz w:val="32"/>
          <w:szCs w:val="32"/>
        </w:rPr>
        <w:t>万元、住房保障支出</w:t>
      </w:r>
      <w:r>
        <w:rPr>
          <w:rFonts w:ascii="仿宋_GB2312" w:hAnsi="宋体" w:eastAsia="仿宋_GB2312" w:cs="宋体"/>
          <w:kern w:val="0"/>
          <w:sz w:val="32"/>
          <w:szCs w:val="32"/>
        </w:rPr>
        <w:t>28.77</w:t>
      </w:r>
      <w:r>
        <w:rPr>
          <w:rFonts w:hint="eastAsia" w:ascii="仿宋_GB2312" w:hAnsi="宋体" w:eastAsia="仿宋_GB2312" w:cs="宋体"/>
          <w:kern w:val="0"/>
          <w:sz w:val="32"/>
          <w:szCs w:val="32"/>
        </w:rPr>
        <w:t xml:space="preserve">万元。 </w:t>
      </w:r>
    </w:p>
    <w:p>
      <w:pPr>
        <w:widowControl/>
        <w:shd w:val="clear" w:color="auto" w:fill="FFFFFF"/>
        <w:spacing w:before="100" w:beforeAutospacing="1" w:after="100" w:afterAutospacing="1" w:line="480" w:lineRule="auto"/>
        <w:ind w:firstLine="643"/>
        <w:rPr>
          <w:rFonts w:ascii="黑体" w:hAnsi="黑体" w:eastAsia="黑体" w:cs="宋体"/>
          <w:kern w:val="0"/>
          <w:sz w:val="32"/>
          <w:szCs w:val="32"/>
        </w:rPr>
      </w:pPr>
      <w:r>
        <w:rPr>
          <w:rFonts w:ascii="黑体" w:hAnsi="黑体" w:eastAsia="黑体" w:cs="宋体"/>
          <w:bCs/>
          <w:kern w:val="0"/>
          <w:sz w:val="32"/>
          <w:szCs w:val="32"/>
        </w:rPr>
        <w:t>四、一般公共预算当年财政拨款情况说明</w:t>
      </w:r>
    </w:p>
    <w:p>
      <w:pPr>
        <w:widowControl/>
        <w:shd w:val="clear" w:color="auto" w:fill="FFFFFF"/>
        <w:spacing w:before="100" w:beforeAutospacing="1" w:after="100" w:afterAutospacing="1" w:line="480" w:lineRule="auto"/>
        <w:ind w:firstLine="643"/>
        <w:rPr>
          <w:rFonts w:ascii="楷体" w:hAnsi="楷体" w:eastAsia="楷体" w:cs="宋体"/>
          <w:kern w:val="0"/>
          <w:sz w:val="32"/>
          <w:szCs w:val="32"/>
        </w:rPr>
      </w:pPr>
      <w:r>
        <w:rPr>
          <w:rFonts w:ascii="楷体" w:hAnsi="楷体" w:eastAsia="楷体" w:cs="宋体"/>
          <w:bCs/>
          <w:kern w:val="0"/>
          <w:sz w:val="32"/>
          <w:szCs w:val="32"/>
        </w:rPr>
        <w:t>（一）一般公共预算当年财政拨款规模变化情况</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2021年一般公共预算当年财政拨款486.69万元，比2020年财政预算数</w:t>
      </w:r>
      <w:r>
        <w:rPr>
          <w:rFonts w:ascii="仿宋_GB2312" w:hAnsi="宋体" w:eastAsia="仿宋_GB2312" w:cs="宋体"/>
          <w:kern w:val="0"/>
          <w:sz w:val="32"/>
          <w:szCs w:val="32"/>
        </w:rPr>
        <w:t>494.72</w:t>
      </w:r>
      <w:r>
        <w:rPr>
          <w:rFonts w:hint="eastAsia" w:ascii="仿宋_GB2312" w:hAnsi="宋体" w:eastAsia="仿宋_GB2312" w:cs="宋体"/>
          <w:kern w:val="0"/>
          <w:sz w:val="32"/>
          <w:szCs w:val="32"/>
        </w:rPr>
        <w:t>万元减少8.03万元，下降</w:t>
      </w:r>
      <w:r>
        <w:rPr>
          <w:rFonts w:ascii="仿宋_GB2312" w:hAnsi="宋体" w:eastAsia="仿宋_GB2312" w:cs="宋体"/>
          <w:kern w:val="0"/>
          <w:sz w:val="32"/>
          <w:szCs w:val="32"/>
        </w:rPr>
        <w:t>1.62</w:t>
      </w:r>
      <w:r>
        <w:rPr>
          <w:rFonts w:hint="eastAsia" w:ascii="仿宋_GB2312" w:hAnsi="宋体" w:eastAsia="仿宋_GB2312" w:cs="宋体"/>
          <w:kern w:val="0"/>
          <w:sz w:val="32"/>
          <w:szCs w:val="32"/>
        </w:rPr>
        <w:t>%，变动的主要原因是2</w:t>
      </w:r>
      <w:r>
        <w:rPr>
          <w:rFonts w:ascii="仿宋_GB2312" w:hAnsi="宋体" w:eastAsia="仿宋_GB2312" w:cs="宋体"/>
          <w:kern w:val="0"/>
          <w:sz w:val="32"/>
          <w:szCs w:val="32"/>
        </w:rPr>
        <w:t>021</w:t>
      </w:r>
      <w:r>
        <w:rPr>
          <w:rFonts w:hint="eastAsia" w:ascii="仿宋_GB2312" w:hAnsi="宋体" w:eastAsia="仿宋_GB2312" w:cs="宋体"/>
          <w:kern w:val="0"/>
          <w:sz w:val="32"/>
          <w:szCs w:val="32"/>
        </w:rPr>
        <w:t>年我</w:t>
      </w:r>
      <w:r>
        <w:rPr>
          <w:rFonts w:ascii="仿宋_GB2312" w:hAnsi="宋体" w:eastAsia="仿宋_GB2312" w:cs="宋体"/>
          <w:kern w:val="0"/>
          <w:sz w:val="32"/>
          <w:szCs w:val="32"/>
        </w:rPr>
        <w:t>单位</w:t>
      </w:r>
      <w:r>
        <w:rPr>
          <w:rFonts w:hint="eastAsia" w:ascii="仿宋_GB2312" w:hAnsi="宋体" w:eastAsia="仿宋_GB2312" w:cs="宋体"/>
          <w:kern w:val="0"/>
          <w:sz w:val="32"/>
          <w:szCs w:val="32"/>
        </w:rPr>
        <w:t>98名</w:t>
      </w:r>
      <w:r>
        <w:rPr>
          <w:rFonts w:ascii="仿宋_GB2312" w:hAnsi="宋体" w:eastAsia="仿宋_GB2312" w:cs="宋体"/>
          <w:kern w:val="0"/>
          <w:sz w:val="32"/>
          <w:szCs w:val="32"/>
        </w:rPr>
        <w:t>退休人员不再缴纳医疗保险费。</w:t>
      </w:r>
    </w:p>
    <w:p>
      <w:pPr>
        <w:widowControl/>
        <w:shd w:val="clear" w:color="auto" w:fill="FFFFFF"/>
        <w:spacing w:before="100" w:beforeAutospacing="1" w:after="100" w:afterAutospacing="1" w:line="480" w:lineRule="auto"/>
        <w:ind w:firstLine="643"/>
        <w:rPr>
          <w:rFonts w:ascii="楷体" w:hAnsi="楷体" w:eastAsia="楷体" w:cs="宋体"/>
          <w:kern w:val="0"/>
          <w:sz w:val="32"/>
          <w:szCs w:val="32"/>
        </w:rPr>
      </w:pPr>
      <w:r>
        <w:rPr>
          <w:rFonts w:ascii="楷体" w:hAnsi="楷体" w:eastAsia="楷体" w:cs="宋体"/>
          <w:bCs/>
          <w:kern w:val="0"/>
          <w:sz w:val="32"/>
          <w:szCs w:val="32"/>
        </w:rPr>
        <w:t>（二）一般公共预算当年财政拨款结构情况</w:t>
      </w:r>
    </w:p>
    <w:p>
      <w:pPr>
        <w:widowControl/>
        <w:shd w:val="clear" w:color="auto" w:fill="FFFFFF"/>
        <w:spacing w:before="100" w:beforeAutospacing="1" w:after="100" w:afterAutospacing="1" w:line="480" w:lineRule="auto"/>
        <w:ind w:firstLine="640"/>
        <w:rPr>
          <w:rFonts w:ascii="楷体" w:hAnsi="楷体" w:eastAsia="楷体" w:cs="宋体"/>
          <w:kern w:val="0"/>
          <w:sz w:val="32"/>
          <w:szCs w:val="32"/>
        </w:rPr>
      </w:pPr>
      <w:r>
        <w:rPr>
          <w:rFonts w:ascii="楷体" w:hAnsi="楷体" w:eastAsia="楷体" w:cs="宋体"/>
          <w:kern w:val="0"/>
          <w:sz w:val="32"/>
          <w:szCs w:val="32"/>
        </w:rPr>
        <w:t xml:space="preserve">一般公共服务（类）支出414.74万元，占85.22%；社会保障和就业支出29.89万元，占6.14%；卫生健康支出13.29万元，占2.73 %；住房保障支出28.77万元，占5.91%。 </w:t>
      </w:r>
    </w:p>
    <w:p>
      <w:pPr>
        <w:widowControl/>
        <w:shd w:val="clear" w:color="auto" w:fill="FFFFFF"/>
        <w:spacing w:before="100" w:beforeAutospacing="1" w:after="100" w:afterAutospacing="1" w:line="480" w:lineRule="auto"/>
        <w:ind w:firstLine="643"/>
        <w:rPr>
          <w:rFonts w:ascii="楷体" w:hAnsi="楷体" w:eastAsia="楷体" w:cs="宋体"/>
          <w:kern w:val="0"/>
          <w:sz w:val="32"/>
          <w:szCs w:val="32"/>
        </w:rPr>
      </w:pPr>
      <w:r>
        <w:rPr>
          <w:rFonts w:ascii="楷体" w:hAnsi="楷体" w:eastAsia="楷体" w:cs="宋体"/>
          <w:bCs/>
          <w:kern w:val="0"/>
          <w:sz w:val="32"/>
          <w:szCs w:val="32"/>
        </w:rPr>
        <w:t>（三）一般公共预算当年财政拨款具体使用情况</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eastAsia="仿宋_GB2312"/>
          <w:sz w:val="32"/>
          <w:szCs w:val="32"/>
        </w:rPr>
        <w:t>文化旅游体育与传媒支出（类）文化（款）文化创作与保护（项）预算数为</w:t>
      </w:r>
      <w:r>
        <w:rPr>
          <w:rFonts w:ascii="仿宋_GB2312" w:eastAsia="仿宋_GB2312"/>
          <w:sz w:val="32"/>
          <w:szCs w:val="32"/>
        </w:rPr>
        <w:t>418.05</w:t>
      </w:r>
      <w:r>
        <w:rPr>
          <w:rFonts w:hint="eastAsia" w:ascii="仿宋_GB2312" w:eastAsia="仿宋_GB2312"/>
          <w:sz w:val="32"/>
          <w:szCs w:val="32"/>
        </w:rPr>
        <w:t>万元，</w:t>
      </w:r>
      <w:r>
        <w:rPr>
          <w:rFonts w:hint="eastAsia" w:ascii="仿宋_GB2312" w:hAnsi="宋体" w:eastAsia="仿宋_GB2312" w:cs="宋体"/>
          <w:kern w:val="0"/>
          <w:sz w:val="32"/>
          <w:szCs w:val="32"/>
        </w:rPr>
        <w:t>比2020年预算数减少</w:t>
      </w:r>
      <w:r>
        <w:rPr>
          <w:rFonts w:ascii="仿宋_GB2312" w:hAnsi="宋体" w:eastAsia="仿宋_GB2312" w:cs="宋体"/>
          <w:kern w:val="0"/>
          <w:sz w:val="32"/>
          <w:szCs w:val="32"/>
        </w:rPr>
        <w:t>10.63</w:t>
      </w:r>
      <w:r>
        <w:rPr>
          <w:rFonts w:hint="eastAsia" w:ascii="仿宋_GB2312" w:hAnsi="宋体" w:eastAsia="仿宋_GB2312" w:cs="宋体"/>
          <w:kern w:val="0"/>
          <w:sz w:val="32"/>
          <w:szCs w:val="32"/>
        </w:rPr>
        <w:t xml:space="preserve"> 万元，变动的主要原因是2</w:t>
      </w:r>
      <w:r>
        <w:rPr>
          <w:rFonts w:ascii="仿宋_GB2312" w:hAnsi="宋体" w:eastAsia="仿宋_GB2312" w:cs="宋体"/>
          <w:kern w:val="0"/>
          <w:sz w:val="32"/>
          <w:szCs w:val="32"/>
        </w:rPr>
        <w:t>021</w:t>
      </w:r>
      <w:r>
        <w:rPr>
          <w:rFonts w:hint="eastAsia" w:ascii="仿宋_GB2312" w:hAnsi="宋体" w:eastAsia="仿宋_GB2312" w:cs="宋体"/>
          <w:kern w:val="0"/>
          <w:sz w:val="32"/>
          <w:szCs w:val="32"/>
        </w:rPr>
        <w:t>年我</w:t>
      </w:r>
      <w:r>
        <w:rPr>
          <w:rFonts w:ascii="仿宋_GB2312" w:hAnsi="宋体" w:eastAsia="仿宋_GB2312" w:cs="宋体"/>
          <w:kern w:val="0"/>
          <w:sz w:val="32"/>
          <w:szCs w:val="32"/>
        </w:rPr>
        <w:t>单位</w:t>
      </w:r>
      <w:r>
        <w:rPr>
          <w:rFonts w:hint="eastAsia" w:ascii="仿宋_GB2312" w:hAnsi="宋体" w:eastAsia="仿宋_GB2312" w:cs="宋体"/>
          <w:kern w:val="0"/>
          <w:sz w:val="32"/>
          <w:szCs w:val="32"/>
        </w:rPr>
        <w:t>98名</w:t>
      </w:r>
      <w:r>
        <w:rPr>
          <w:rFonts w:ascii="仿宋_GB2312" w:hAnsi="宋体" w:eastAsia="仿宋_GB2312" w:cs="宋体"/>
          <w:kern w:val="0"/>
          <w:sz w:val="32"/>
          <w:szCs w:val="32"/>
        </w:rPr>
        <w:t>退休人员不再缴纳医疗保险费。</w:t>
      </w:r>
      <w:r>
        <w:rPr>
          <w:rFonts w:hint="eastAsia" w:ascii="仿宋_GB2312" w:hAnsi="宋体" w:eastAsia="仿宋_GB2312" w:cs="宋体"/>
          <w:kern w:val="0"/>
          <w:sz w:val="32"/>
          <w:szCs w:val="32"/>
        </w:rPr>
        <w:t>主要用于单位工资奖金津补贴、其他工资福利支出、办公费、水</w:t>
      </w:r>
      <w:r>
        <w:rPr>
          <w:rFonts w:ascii="仿宋_GB2312" w:hAnsi="宋体" w:eastAsia="仿宋_GB2312" w:cs="宋体"/>
          <w:kern w:val="0"/>
          <w:sz w:val="32"/>
          <w:szCs w:val="32"/>
        </w:rPr>
        <w:t>费、电费、邮电费、差旅</w:t>
      </w:r>
      <w:r>
        <w:rPr>
          <w:rFonts w:hint="eastAsia" w:ascii="仿宋_GB2312" w:hAnsi="宋体" w:eastAsia="仿宋_GB2312" w:cs="宋体"/>
          <w:kern w:val="0"/>
          <w:sz w:val="32"/>
          <w:szCs w:val="32"/>
        </w:rPr>
        <w:t>费</w:t>
      </w:r>
      <w:r>
        <w:rPr>
          <w:rFonts w:ascii="仿宋_GB2312" w:hAnsi="宋体" w:eastAsia="仿宋_GB2312" w:cs="宋体"/>
          <w:kern w:val="0"/>
          <w:sz w:val="32"/>
          <w:szCs w:val="32"/>
        </w:rPr>
        <w:t>、</w:t>
      </w:r>
      <w:r>
        <w:rPr>
          <w:rFonts w:hint="eastAsia" w:ascii="仿宋_GB2312" w:hAnsi="宋体" w:eastAsia="仿宋_GB2312" w:cs="宋体"/>
          <w:kern w:val="0"/>
          <w:sz w:val="32"/>
          <w:szCs w:val="32"/>
        </w:rPr>
        <w:t>培训费、委托业务费、劳务</w:t>
      </w:r>
      <w:r>
        <w:rPr>
          <w:rFonts w:ascii="仿宋_GB2312" w:hAnsi="宋体" w:eastAsia="仿宋_GB2312" w:cs="宋体"/>
          <w:kern w:val="0"/>
          <w:sz w:val="32"/>
          <w:szCs w:val="32"/>
        </w:rPr>
        <w:t>费、</w:t>
      </w:r>
      <w:r>
        <w:rPr>
          <w:rFonts w:hint="eastAsia" w:ascii="仿宋_GB2312" w:hAnsi="宋体" w:eastAsia="仿宋_GB2312" w:cs="宋体"/>
          <w:kern w:val="0"/>
          <w:sz w:val="32"/>
          <w:szCs w:val="32"/>
        </w:rPr>
        <w:t>公务接待费、公务用车运行维护费、维修（护）费、</w:t>
      </w:r>
      <w:r>
        <w:rPr>
          <w:rFonts w:hint="eastAsia" w:ascii="仿宋_GB2312" w:eastAsia="仿宋_GB2312"/>
          <w:sz w:val="32"/>
          <w:szCs w:val="32"/>
        </w:rPr>
        <w:t>党建经费、工会经费、</w:t>
      </w:r>
      <w:r>
        <w:rPr>
          <w:rFonts w:hint="eastAsia" w:ascii="仿宋_GB2312" w:hAnsi="宋体" w:eastAsia="仿宋_GB2312" w:cs="宋体"/>
          <w:kern w:val="0"/>
          <w:sz w:val="32"/>
          <w:szCs w:val="32"/>
        </w:rPr>
        <w:t>其他商品和服务支出、其他对个人和家庭补助</w:t>
      </w:r>
      <w:r>
        <w:rPr>
          <w:rFonts w:hint="eastAsia" w:ascii="仿宋_GB2312" w:eastAsia="仿宋_GB2312"/>
          <w:sz w:val="32"/>
          <w:szCs w:val="32"/>
        </w:rPr>
        <w:t>及项目经费等。</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2、社会保障和就业支出（类）行政事业单位养老支出 （款）事业单位离退休（项）预算数为 </w:t>
      </w:r>
      <w:r>
        <w:rPr>
          <w:rFonts w:ascii="仿宋_GB2312" w:hAnsi="宋体" w:eastAsia="仿宋_GB2312" w:cs="宋体"/>
          <w:kern w:val="0"/>
          <w:sz w:val="32"/>
          <w:szCs w:val="32"/>
        </w:rPr>
        <w:t>3.31</w:t>
      </w:r>
      <w:r>
        <w:rPr>
          <w:rFonts w:hint="eastAsia" w:ascii="仿宋_GB2312" w:hAnsi="宋体" w:eastAsia="仿宋_GB2312" w:cs="宋体"/>
          <w:kern w:val="0"/>
          <w:sz w:val="32"/>
          <w:szCs w:val="32"/>
        </w:rPr>
        <w:t>万元,比202</w:t>
      </w:r>
      <w:r>
        <w:rPr>
          <w:rFonts w:ascii="仿宋_GB2312" w:hAnsi="宋体" w:eastAsia="仿宋_GB2312" w:cs="宋体"/>
          <w:kern w:val="0"/>
          <w:sz w:val="32"/>
          <w:szCs w:val="32"/>
        </w:rPr>
        <w:t>0</w:t>
      </w:r>
      <w:r>
        <w:rPr>
          <w:rFonts w:hint="eastAsia" w:ascii="仿宋_GB2312" w:hAnsi="宋体" w:eastAsia="仿宋_GB2312" w:cs="宋体"/>
          <w:kern w:val="0"/>
          <w:sz w:val="32"/>
          <w:szCs w:val="32"/>
        </w:rPr>
        <w:t>年预算数减少</w:t>
      </w:r>
      <w:r>
        <w:rPr>
          <w:rFonts w:ascii="仿宋_GB2312" w:hAnsi="宋体" w:eastAsia="仿宋_GB2312" w:cs="宋体"/>
          <w:kern w:val="0"/>
          <w:sz w:val="32"/>
          <w:szCs w:val="32"/>
        </w:rPr>
        <w:t>0.07</w:t>
      </w:r>
      <w:r>
        <w:rPr>
          <w:rFonts w:hint="eastAsia" w:ascii="仿宋_GB2312" w:hAnsi="宋体" w:eastAsia="仿宋_GB2312" w:cs="宋体"/>
          <w:kern w:val="0"/>
          <w:sz w:val="32"/>
          <w:szCs w:val="32"/>
        </w:rPr>
        <w:t xml:space="preserve"> 万元，变动的主要原因是</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年退休</w:t>
      </w:r>
      <w:r>
        <w:rPr>
          <w:rFonts w:ascii="仿宋_GB2312" w:hAnsi="宋体" w:eastAsia="仿宋_GB2312" w:cs="宋体"/>
          <w:kern w:val="0"/>
          <w:sz w:val="32"/>
          <w:szCs w:val="32"/>
        </w:rPr>
        <w:t>人员去世</w:t>
      </w:r>
      <w:r>
        <w:rPr>
          <w:rFonts w:hint="eastAsia" w:ascii="仿宋_GB2312" w:hAnsi="宋体" w:eastAsia="仿宋_GB2312" w:cs="宋体"/>
          <w:kern w:val="0"/>
          <w:sz w:val="32"/>
          <w:szCs w:val="32"/>
        </w:rPr>
        <w:t>2人。</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3、社会保障和就业支出（类）行政事业单位养老保险 （款）机关事业单位基本养老保险缴费支出（项）预算数为 </w:t>
      </w:r>
      <w:r>
        <w:rPr>
          <w:rFonts w:ascii="仿宋_GB2312" w:hAnsi="宋体" w:eastAsia="仿宋_GB2312" w:cs="宋体"/>
          <w:kern w:val="0"/>
          <w:sz w:val="32"/>
          <w:szCs w:val="32"/>
        </w:rPr>
        <w:t>26.58</w:t>
      </w:r>
      <w:r>
        <w:rPr>
          <w:rFonts w:hint="eastAsia" w:ascii="仿宋_GB2312" w:hAnsi="宋体" w:eastAsia="仿宋_GB2312" w:cs="宋体"/>
          <w:kern w:val="0"/>
          <w:sz w:val="32"/>
          <w:szCs w:val="32"/>
        </w:rPr>
        <w:t>万元,比202</w:t>
      </w:r>
      <w:r>
        <w:rPr>
          <w:rFonts w:ascii="仿宋_GB2312" w:hAnsi="宋体" w:eastAsia="仿宋_GB2312" w:cs="宋体"/>
          <w:kern w:val="0"/>
          <w:sz w:val="32"/>
          <w:szCs w:val="32"/>
        </w:rPr>
        <w:t>0</w:t>
      </w:r>
      <w:r>
        <w:rPr>
          <w:rFonts w:hint="eastAsia" w:ascii="仿宋_GB2312" w:hAnsi="宋体" w:eastAsia="仿宋_GB2312" w:cs="宋体"/>
          <w:kern w:val="0"/>
          <w:sz w:val="32"/>
          <w:szCs w:val="32"/>
        </w:rPr>
        <w:t>年预算数增加</w:t>
      </w:r>
      <w:r>
        <w:rPr>
          <w:rFonts w:ascii="仿宋_GB2312" w:hAnsi="宋体" w:eastAsia="仿宋_GB2312" w:cs="宋体"/>
          <w:kern w:val="0"/>
          <w:sz w:val="32"/>
          <w:szCs w:val="32"/>
        </w:rPr>
        <w:t>1.24</w:t>
      </w:r>
      <w:r>
        <w:rPr>
          <w:rFonts w:hint="eastAsia" w:ascii="仿宋_GB2312" w:hAnsi="宋体" w:eastAsia="仿宋_GB2312" w:cs="宋体"/>
          <w:kern w:val="0"/>
          <w:sz w:val="32"/>
          <w:szCs w:val="32"/>
        </w:rPr>
        <w:t>万元，变动的主要原因是职工工资</w:t>
      </w:r>
      <w:r>
        <w:rPr>
          <w:rFonts w:ascii="仿宋_GB2312" w:hAnsi="宋体" w:eastAsia="仿宋_GB2312" w:cs="宋体"/>
          <w:kern w:val="0"/>
          <w:sz w:val="32"/>
          <w:szCs w:val="32"/>
        </w:rPr>
        <w:t>正常晋升，养老保险缴费基数增加</w:t>
      </w:r>
      <w:r>
        <w:rPr>
          <w:rFonts w:hint="eastAsia" w:ascii="仿宋_GB2312" w:hAnsi="宋体" w:eastAsia="仿宋_GB2312" w:cs="宋体"/>
          <w:kern w:val="0"/>
          <w:sz w:val="32"/>
          <w:szCs w:val="32"/>
        </w:rPr>
        <w:t>。主要用于机关事业单位养老保险缴费支出。</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4、卫生健康支出（类）行政事业单位医疗（款）事业单位医疗（项）预算数为</w:t>
      </w:r>
      <w:r>
        <w:rPr>
          <w:rFonts w:ascii="仿宋_GB2312" w:hAnsi="宋体" w:eastAsia="仿宋_GB2312" w:cs="宋体"/>
          <w:kern w:val="0"/>
          <w:sz w:val="32"/>
          <w:szCs w:val="32"/>
        </w:rPr>
        <w:t>13.29</w:t>
      </w:r>
      <w:r>
        <w:rPr>
          <w:rFonts w:hint="eastAsia" w:ascii="仿宋_GB2312" w:hAnsi="宋体" w:eastAsia="仿宋_GB2312" w:cs="宋体"/>
          <w:kern w:val="0"/>
          <w:sz w:val="32"/>
          <w:szCs w:val="32"/>
        </w:rPr>
        <w:t>万元,比202</w:t>
      </w:r>
      <w:r>
        <w:rPr>
          <w:rFonts w:ascii="仿宋_GB2312" w:hAnsi="宋体" w:eastAsia="仿宋_GB2312" w:cs="宋体"/>
          <w:kern w:val="0"/>
          <w:sz w:val="32"/>
          <w:szCs w:val="32"/>
        </w:rPr>
        <w:t>0</w:t>
      </w:r>
      <w:r>
        <w:rPr>
          <w:rFonts w:hint="eastAsia" w:ascii="仿宋_GB2312" w:hAnsi="宋体" w:eastAsia="仿宋_GB2312" w:cs="宋体"/>
          <w:kern w:val="0"/>
          <w:sz w:val="32"/>
          <w:szCs w:val="32"/>
        </w:rPr>
        <w:t>年预算数增加</w:t>
      </w:r>
      <w:r>
        <w:rPr>
          <w:rFonts w:ascii="仿宋_GB2312" w:hAnsi="宋体" w:eastAsia="仿宋_GB2312" w:cs="宋体"/>
          <w:kern w:val="0"/>
          <w:sz w:val="32"/>
          <w:szCs w:val="32"/>
        </w:rPr>
        <w:t>1.41</w:t>
      </w:r>
      <w:r>
        <w:rPr>
          <w:rFonts w:hint="eastAsia" w:ascii="仿宋_GB2312" w:hAnsi="宋体" w:eastAsia="仿宋_GB2312" w:cs="宋体"/>
          <w:kern w:val="0"/>
          <w:sz w:val="32"/>
          <w:szCs w:val="32"/>
        </w:rPr>
        <w:t xml:space="preserve"> 万元，变动的主要原因是职工工资</w:t>
      </w:r>
      <w:r>
        <w:rPr>
          <w:rFonts w:ascii="仿宋_GB2312" w:hAnsi="宋体" w:eastAsia="仿宋_GB2312" w:cs="宋体"/>
          <w:kern w:val="0"/>
          <w:sz w:val="32"/>
          <w:szCs w:val="32"/>
        </w:rPr>
        <w:t>正常晋升，</w:t>
      </w:r>
      <w:r>
        <w:rPr>
          <w:rFonts w:hint="eastAsia" w:ascii="仿宋_GB2312" w:hAnsi="宋体" w:eastAsia="仿宋_GB2312" w:cs="宋体"/>
          <w:kern w:val="0"/>
          <w:sz w:val="32"/>
          <w:szCs w:val="32"/>
        </w:rPr>
        <w:t>医疗</w:t>
      </w:r>
      <w:r>
        <w:rPr>
          <w:rFonts w:ascii="仿宋_GB2312" w:hAnsi="宋体" w:eastAsia="仿宋_GB2312" w:cs="宋体"/>
          <w:kern w:val="0"/>
          <w:sz w:val="32"/>
          <w:szCs w:val="32"/>
        </w:rPr>
        <w:t>保险缴费基数增加</w:t>
      </w:r>
      <w:r>
        <w:rPr>
          <w:rFonts w:hint="eastAsia" w:ascii="仿宋_GB2312" w:hAnsi="宋体" w:eastAsia="仿宋_GB2312" w:cs="宋体"/>
          <w:kern w:val="0"/>
          <w:sz w:val="32"/>
          <w:szCs w:val="32"/>
        </w:rPr>
        <w:t xml:space="preserve">。主要用于对事业单位经常性补助的医疗保障缴费。 </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5、住房保障支出（类）住房改革支出（款）住房公积 金（项）预算数为</w:t>
      </w:r>
      <w:r>
        <w:rPr>
          <w:rFonts w:ascii="仿宋_GB2312" w:hAnsi="宋体" w:eastAsia="仿宋_GB2312" w:cs="宋体"/>
          <w:kern w:val="0"/>
          <w:sz w:val="32"/>
          <w:szCs w:val="32"/>
        </w:rPr>
        <w:t>28.77</w:t>
      </w:r>
      <w:r>
        <w:rPr>
          <w:rFonts w:hint="eastAsia" w:ascii="仿宋_GB2312" w:hAnsi="宋体" w:eastAsia="仿宋_GB2312" w:cs="宋体"/>
          <w:kern w:val="0"/>
          <w:sz w:val="32"/>
          <w:szCs w:val="32"/>
        </w:rPr>
        <w:t>万元,比2021年预算数增加</w:t>
      </w:r>
      <w:r>
        <w:rPr>
          <w:rFonts w:ascii="仿宋_GB2312" w:hAnsi="宋体" w:eastAsia="仿宋_GB2312" w:cs="宋体"/>
          <w:kern w:val="0"/>
          <w:sz w:val="32"/>
          <w:szCs w:val="32"/>
        </w:rPr>
        <w:t>3.33</w:t>
      </w:r>
      <w:r>
        <w:rPr>
          <w:rFonts w:hint="eastAsia" w:ascii="仿宋_GB2312" w:hAnsi="宋体" w:eastAsia="仿宋_GB2312" w:cs="宋体"/>
          <w:kern w:val="0"/>
          <w:sz w:val="32"/>
          <w:szCs w:val="32"/>
        </w:rPr>
        <w:t>万元，变动的主要原因是职工工资</w:t>
      </w:r>
      <w:r>
        <w:rPr>
          <w:rFonts w:ascii="仿宋_GB2312" w:hAnsi="宋体" w:eastAsia="仿宋_GB2312" w:cs="宋体"/>
          <w:kern w:val="0"/>
          <w:sz w:val="32"/>
          <w:szCs w:val="32"/>
        </w:rPr>
        <w:t>正常晋升，</w:t>
      </w:r>
      <w:r>
        <w:rPr>
          <w:rFonts w:hint="eastAsia" w:ascii="仿宋_GB2312" w:hAnsi="宋体" w:eastAsia="仿宋_GB2312" w:cs="宋体"/>
          <w:kern w:val="0"/>
          <w:sz w:val="32"/>
          <w:szCs w:val="32"/>
        </w:rPr>
        <w:t>住房公积金</w:t>
      </w:r>
      <w:r>
        <w:rPr>
          <w:rFonts w:ascii="仿宋_GB2312" w:hAnsi="宋体" w:eastAsia="仿宋_GB2312" w:cs="宋体"/>
          <w:kern w:val="0"/>
          <w:sz w:val="32"/>
          <w:szCs w:val="32"/>
        </w:rPr>
        <w:t>缴费基数增加</w:t>
      </w:r>
      <w:r>
        <w:rPr>
          <w:rFonts w:hint="eastAsia" w:ascii="仿宋_GB2312" w:hAnsi="宋体" w:eastAsia="仿宋_GB2312" w:cs="宋体"/>
          <w:kern w:val="0"/>
          <w:sz w:val="32"/>
          <w:szCs w:val="32"/>
        </w:rPr>
        <w:t xml:space="preserve">。主要用主要用于行政事业单位住房公积金。 </w:t>
      </w:r>
    </w:p>
    <w:p>
      <w:pPr>
        <w:widowControl/>
        <w:shd w:val="clear" w:color="auto" w:fill="FFFFFF"/>
        <w:spacing w:before="100" w:beforeAutospacing="1" w:after="100" w:afterAutospacing="1" w:line="480" w:lineRule="auto"/>
        <w:ind w:firstLine="643"/>
        <w:rPr>
          <w:rFonts w:ascii="黑体" w:hAnsi="黑体" w:eastAsia="黑体" w:cs="宋体"/>
          <w:kern w:val="0"/>
          <w:sz w:val="32"/>
          <w:szCs w:val="32"/>
        </w:rPr>
      </w:pPr>
      <w:r>
        <w:rPr>
          <w:rFonts w:ascii="黑体" w:hAnsi="黑体" w:eastAsia="黑体" w:cs="宋体"/>
          <w:bCs/>
          <w:kern w:val="0"/>
          <w:sz w:val="32"/>
          <w:szCs w:val="32"/>
        </w:rPr>
        <w:t>五、2021年一般公共预算基本支出情况说明</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2021 年一般公共预算基本支出</w:t>
      </w:r>
      <w:r>
        <w:rPr>
          <w:rFonts w:ascii="仿宋_GB2312" w:hAnsi="宋体" w:eastAsia="仿宋_GB2312" w:cs="宋体"/>
          <w:kern w:val="0"/>
          <w:sz w:val="32"/>
          <w:szCs w:val="32"/>
        </w:rPr>
        <w:t>479.08</w:t>
      </w:r>
      <w:r>
        <w:rPr>
          <w:rFonts w:hint="eastAsia" w:ascii="仿宋_GB2312" w:hAnsi="宋体" w:eastAsia="仿宋_GB2312" w:cs="宋体"/>
          <w:kern w:val="0"/>
          <w:sz w:val="32"/>
          <w:szCs w:val="32"/>
        </w:rPr>
        <w:t>万元，其中： 人员经费</w:t>
      </w:r>
      <w:r>
        <w:rPr>
          <w:rFonts w:ascii="仿宋_GB2312" w:hAnsi="宋体" w:eastAsia="仿宋_GB2312" w:cs="宋体"/>
          <w:kern w:val="0"/>
          <w:sz w:val="32"/>
          <w:szCs w:val="32"/>
        </w:rPr>
        <w:t>429.26</w:t>
      </w:r>
      <w:r>
        <w:rPr>
          <w:rFonts w:hint="eastAsia" w:ascii="仿宋_GB2312" w:hAnsi="宋体" w:eastAsia="仿宋_GB2312" w:cs="宋体"/>
          <w:kern w:val="0"/>
          <w:sz w:val="32"/>
          <w:szCs w:val="32"/>
        </w:rPr>
        <w:t>万元，主要包括：基本工资、津贴补贴、奖金、绩效工资、机关事业单位养老保险缴费、基本医疗保险缴费、其他社会保险缴费、住房公积金、其他工资福利支出、生活补助、奖励金、其他对个人和家庭的补助支出。 公用经费</w:t>
      </w:r>
      <w:r>
        <w:rPr>
          <w:rFonts w:ascii="仿宋_GB2312" w:hAnsi="宋体" w:eastAsia="仿宋_GB2312" w:cs="宋体"/>
          <w:kern w:val="0"/>
          <w:sz w:val="32"/>
          <w:szCs w:val="32"/>
        </w:rPr>
        <w:t>49</w:t>
      </w:r>
      <w:r>
        <w:rPr>
          <w:rFonts w:hint="eastAsia" w:ascii="仿宋_GB2312" w:hAnsi="宋体" w:eastAsia="仿宋_GB2312" w:cs="宋体"/>
          <w:kern w:val="0"/>
          <w:sz w:val="32"/>
          <w:szCs w:val="32"/>
        </w:rPr>
        <w:t xml:space="preserve">.82万元，主要包括：办公费、水费、电费、邮电费、差旅费、培训费、公务接待费、劳务费、委托业务费、工会经费、福利费、公务用车运行维护费、其他交通费用、其他商品和服务支出。 </w:t>
      </w:r>
    </w:p>
    <w:p>
      <w:pPr>
        <w:widowControl/>
        <w:shd w:val="clear" w:color="auto" w:fill="FFFFFF"/>
        <w:spacing w:before="100" w:beforeAutospacing="1" w:after="100" w:afterAutospacing="1" w:line="480" w:lineRule="auto"/>
        <w:ind w:firstLine="640"/>
        <w:rPr>
          <w:rFonts w:ascii="黑体" w:hAnsi="黑体" w:eastAsia="黑体" w:cs="宋体"/>
          <w:bCs/>
          <w:kern w:val="0"/>
          <w:sz w:val="32"/>
          <w:szCs w:val="32"/>
        </w:rPr>
      </w:pPr>
      <w:r>
        <w:rPr>
          <w:rFonts w:ascii="黑体" w:hAnsi="黑体" w:eastAsia="黑体" w:cs="宋体"/>
          <w:bCs/>
          <w:kern w:val="0"/>
          <w:sz w:val="32"/>
          <w:szCs w:val="32"/>
        </w:rPr>
        <w:t>六、财政拨款安排“三公”经费预算情况说明</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楷体" w:hAnsi="楷体" w:eastAsia="楷体" w:cs="宋体"/>
          <w:kern w:val="0"/>
          <w:sz w:val="32"/>
          <w:szCs w:val="32"/>
        </w:rPr>
        <w:t>（一）公务接待费。</w:t>
      </w:r>
      <w:r>
        <w:rPr>
          <w:rFonts w:hint="eastAsia" w:ascii="仿宋_GB2312" w:hAnsi="宋体" w:eastAsia="仿宋_GB2312" w:cs="宋体"/>
          <w:kern w:val="0"/>
          <w:sz w:val="32"/>
          <w:szCs w:val="32"/>
        </w:rPr>
        <w:t xml:space="preserve"> 2021年预算安排2.28万元，</w:t>
      </w:r>
      <w:r>
        <w:rPr>
          <w:rFonts w:hint="eastAsia" w:ascii="Helvetica" w:hAnsi="Helvetica" w:eastAsia="Helvetica" w:cs="Helvetica"/>
          <w:i w:val="0"/>
          <w:iCs w:val="0"/>
          <w:caps w:val="0"/>
          <w:color w:val="000000"/>
          <w:spacing w:val="0"/>
          <w:kern w:val="0"/>
          <w:sz w:val="28"/>
          <w:szCs w:val="28"/>
          <w:shd w:val="clear" w:fill="FFFFFF"/>
          <w:lang w:val="en-US" w:eastAsia="zh-CN" w:bidi="ar"/>
        </w:rPr>
        <w:t>与</w:t>
      </w:r>
      <w:r>
        <w:rPr>
          <w:rFonts w:hint="eastAsia" w:ascii="仿宋_GB2312" w:hAnsi="宋体" w:eastAsia="仿宋_GB2312" w:cs="宋体"/>
          <w:kern w:val="0"/>
          <w:sz w:val="32"/>
          <w:szCs w:val="32"/>
          <w:lang w:val="en-US" w:eastAsia="zh-CN"/>
        </w:rPr>
        <w:t>2020年预算数持平。</w:t>
      </w:r>
    </w:p>
    <w:p>
      <w:pPr>
        <w:widowControl/>
        <w:shd w:val="clear" w:color="auto" w:fill="FFFFFF"/>
        <w:spacing w:before="100" w:beforeAutospacing="1" w:after="100" w:afterAutospacing="1" w:line="480" w:lineRule="auto"/>
        <w:ind w:firstLine="640"/>
        <w:rPr>
          <w:rFonts w:hint="eastAsia" w:ascii="仿宋_GB2312" w:hAnsi="宋体" w:eastAsia="仿宋_GB2312" w:cs="宋体"/>
          <w:kern w:val="0"/>
          <w:sz w:val="32"/>
          <w:szCs w:val="32"/>
          <w:lang w:val="en-US" w:eastAsia="zh-CN"/>
        </w:rPr>
      </w:pPr>
      <w:r>
        <w:rPr>
          <w:rFonts w:hint="eastAsia" w:ascii="楷体" w:hAnsi="楷体" w:eastAsia="楷体" w:cs="仿宋_GB2312"/>
          <w:color w:val="333333"/>
          <w:kern w:val="0"/>
          <w:sz w:val="32"/>
          <w:szCs w:val="32"/>
          <w:shd w:val="clear" w:color="auto" w:fill="FFFFFF"/>
          <w:lang w:bidi="ar"/>
        </w:rPr>
        <w:t>（</w:t>
      </w:r>
      <w:r>
        <w:rPr>
          <w:rFonts w:ascii="楷体" w:hAnsi="楷体" w:eastAsia="楷体" w:cs="仿宋_GB2312"/>
          <w:color w:val="333333"/>
          <w:kern w:val="0"/>
          <w:sz w:val="32"/>
          <w:szCs w:val="32"/>
          <w:shd w:val="clear" w:color="auto" w:fill="FFFFFF"/>
          <w:lang w:bidi="ar"/>
        </w:rPr>
        <w:t>二）</w:t>
      </w:r>
      <w:r>
        <w:rPr>
          <w:rFonts w:hint="eastAsia" w:ascii="楷体" w:hAnsi="楷体" w:eastAsia="楷体" w:cs="仿宋_GB2312"/>
          <w:color w:val="333333"/>
          <w:kern w:val="0"/>
          <w:sz w:val="32"/>
          <w:szCs w:val="32"/>
          <w:shd w:val="clear" w:color="auto" w:fill="FFFFFF"/>
          <w:lang w:bidi="ar"/>
        </w:rPr>
        <w:t>因公出国（境）经费。</w:t>
      </w:r>
      <w:r>
        <w:rPr>
          <w:rFonts w:hint="eastAsia" w:ascii="仿宋_GB2312" w:hAnsi="宋体" w:eastAsia="仿宋_GB2312" w:cs="宋体"/>
          <w:kern w:val="0"/>
          <w:sz w:val="32"/>
          <w:szCs w:val="32"/>
        </w:rPr>
        <w:t>2021 年预算安排</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r>
        <w:rPr>
          <w:rFonts w:hint="eastAsia" w:ascii="Helvetica" w:hAnsi="Helvetica" w:eastAsia="Helvetica" w:cs="Helvetica"/>
          <w:i w:val="0"/>
          <w:iCs w:val="0"/>
          <w:caps w:val="0"/>
          <w:color w:val="000000"/>
          <w:spacing w:val="0"/>
          <w:kern w:val="0"/>
          <w:sz w:val="28"/>
          <w:szCs w:val="28"/>
          <w:shd w:val="clear" w:fill="FFFFFF"/>
          <w:lang w:val="en-US" w:eastAsia="zh-CN" w:bidi="ar"/>
        </w:rPr>
        <w:t>与</w:t>
      </w:r>
      <w:r>
        <w:rPr>
          <w:rFonts w:hint="eastAsia" w:ascii="仿宋_GB2312" w:hAnsi="宋体" w:eastAsia="仿宋_GB2312" w:cs="宋体"/>
          <w:kern w:val="0"/>
          <w:sz w:val="32"/>
          <w:szCs w:val="32"/>
          <w:lang w:val="en-US" w:eastAsia="zh-CN"/>
        </w:rPr>
        <w:t>2020年预算数持平。</w:t>
      </w:r>
    </w:p>
    <w:p>
      <w:pPr>
        <w:widowControl/>
        <w:shd w:val="clear" w:color="auto" w:fill="FFFFFF"/>
        <w:spacing w:before="100" w:beforeAutospacing="1" w:after="100" w:afterAutospacing="1" w:line="480" w:lineRule="auto"/>
        <w:ind w:firstLine="640"/>
        <w:rPr>
          <w:rFonts w:hint="eastAsia" w:ascii="仿宋_GB2312" w:hAnsi="宋体" w:eastAsia="仿宋_GB2312" w:cs="宋体"/>
          <w:kern w:val="0"/>
          <w:sz w:val="32"/>
          <w:szCs w:val="32"/>
          <w:lang w:val="en-US" w:eastAsia="zh-CN"/>
        </w:rPr>
      </w:pPr>
      <w:r>
        <w:rPr>
          <w:rFonts w:hint="eastAsia" w:ascii="楷体" w:hAnsi="楷体" w:eastAsia="楷体" w:cs="宋体"/>
          <w:kern w:val="0"/>
          <w:sz w:val="32"/>
          <w:szCs w:val="32"/>
        </w:rPr>
        <w:t>（三）公务用车购置及运行维护费。</w:t>
      </w:r>
      <w:r>
        <w:rPr>
          <w:rFonts w:hint="eastAsia" w:ascii="仿宋_GB2312" w:hAnsi="宋体" w:eastAsia="仿宋_GB2312" w:cs="宋体"/>
          <w:kern w:val="0"/>
          <w:sz w:val="32"/>
          <w:szCs w:val="32"/>
        </w:rPr>
        <w:t>本单位核定车编</w:t>
      </w:r>
      <w:r>
        <w:rPr>
          <w:rFonts w:ascii="仿宋_GB2312" w:hAnsi="宋体" w:eastAsia="仿宋_GB2312" w:cs="宋体"/>
          <w:kern w:val="0"/>
          <w:sz w:val="32"/>
          <w:szCs w:val="32"/>
        </w:rPr>
        <w:t>1</w:t>
      </w:r>
      <w:r>
        <w:rPr>
          <w:rFonts w:hint="eastAsia" w:ascii="仿宋_GB2312" w:hAnsi="宋体" w:eastAsia="仿宋_GB2312" w:cs="宋体"/>
          <w:kern w:val="0"/>
          <w:sz w:val="32"/>
          <w:szCs w:val="32"/>
        </w:rPr>
        <w:t>辆，目前实际车辆保有量为</w:t>
      </w:r>
      <w:r>
        <w:rPr>
          <w:rFonts w:ascii="仿宋_GB2312" w:hAnsi="宋体" w:eastAsia="仿宋_GB2312" w:cs="宋体"/>
          <w:kern w:val="0"/>
          <w:sz w:val="32"/>
          <w:szCs w:val="32"/>
        </w:rPr>
        <w:t>1</w:t>
      </w:r>
      <w:r>
        <w:rPr>
          <w:rFonts w:hint="eastAsia" w:ascii="仿宋_GB2312" w:hAnsi="宋体" w:eastAsia="仿宋_GB2312" w:cs="宋体"/>
          <w:kern w:val="0"/>
          <w:sz w:val="32"/>
          <w:szCs w:val="32"/>
        </w:rPr>
        <w:t xml:space="preserve">辆。2021年预算安排公务用车运行维护费 </w:t>
      </w:r>
      <w:r>
        <w:rPr>
          <w:rFonts w:ascii="仿宋_GB2312" w:hAnsi="宋体" w:eastAsia="仿宋_GB2312" w:cs="宋体"/>
          <w:kern w:val="0"/>
          <w:sz w:val="32"/>
          <w:szCs w:val="32"/>
        </w:rPr>
        <w:t>5</w:t>
      </w:r>
      <w:r>
        <w:rPr>
          <w:rFonts w:hint="eastAsia" w:ascii="仿宋_GB2312" w:hAnsi="宋体" w:eastAsia="仿宋_GB2312" w:cs="宋体"/>
          <w:kern w:val="0"/>
          <w:sz w:val="32"/>
          <w:szCs w:val="32"/>
        </w:rPr>
        <w:t>万元，</w:t>
      </w:r>
      <w:r>
        <w:rPr>
          <w:rFonts w:hint="eastAsia" w:ascii="Helvetica" w:hAnsi="Helvetica" w:eastAsia="Helvetica" w:cs="Helvetica"/>
          <w:i w:val="0"/>
          <w:iCs w:val="0"/>
          <w:caps w:val="0"/>
          <w:color w:val="000000"/>
          <w:spacing w:val="0"/>
          <w:kern w:val="0"/>
          <w:sz w:val="28"/>
          <w:szCs w:val="28"/>
          <w:shd w:val="clear" w:fill="FFFFFF"/>
          <w:lang w:val="en-US" w:eastAsia="zh-CN" w:bidi="ar"/>
        </w:rPr>
        <w:t>与</w:t>
      </w:r>
      <w:r>
        <w:rPr>
          <w:rFonts w:hint="eastAsia" w:ascii="仿宋_GB2312" w:hAnsi="宋体" w:eastAsia="仿宋_GB2312" w:cs="宋体"/>
          <w:kern w:val="0"/>
          <w:sz w:val="32"/>
          <w:szCs w:val="32"/>
          <w:lang w:val="en-US" w:eastAsia="zh-CN"/>
        </w:rPr>
        <w:t>2020年预算数持平。</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2021年财政拨款安排公务用车购置费</w:t>
      </w:r>
      <w:r>
        <w:rPr>
          <w:rFonts w:ascii="仿宋_GB2312" w:hAnsi="宋体" w:eastAsia="仿宋_GB2312" w:cs="宋体"/>
          <w:kern w:val="0"/>
          <w:sz w:val="32"/>
          <w:szCs w:val="32"/>
        </w:rPr>
        <w:t>0</w:t>
      </w:r>
      <w:r>
        <w:rPr>
          <w:rFonts w:hint="eastAsia" w:ascii="仿宋_GB2312" w:hAnsi="宋体" w:eastAsia="仿宋_GB2312" w:cs="宋体"/>
          <w:kern w:val="0"/>
          <w:sz w:val="32"/>
          <w:szCs w:val="32"/>
        </w:rPr>
        <w:t xml:space="preserve">万元。 2021年安排公务用车运行维护费 </w:t>
      </w:r>
      <w:r>
        <w:rPr>
          <w:rFonts w:ascii="仿宋_GB2312" w:hAnsi="宋体" w:eastAsia="仿宋_GB2312" w:cs="宋体"/>
          <w:kern w:val="0"/>
          <w:sz w:val="32"/>
          <w:szCs w:val="32"/>
        </w:rPr>
        <w:t>5</w:t>
      </w:r>
      <w:r>
        <w:rPr>
          <w:rFonts w:hint="eastAsia" w:ascii="仿宋_GB2312" w:hAnsi="宋体" w:eastAsia="仿宋_GB2312" w:cs="宋体"/>
          <w:kern w:val="0"/>
          <w:sz w:val="32"/>
          <w:szCs w:val="32"/>
        </w:rPr>
        <w:t xml:space="preserve"> 万元。用于</w:t>
      </w:r>
      <w:r>
        <w:rPr>
          <w:rFonts w:ascii="仿宋_GB2312" w:hAnsi="宋体" w:eastAsia="仿宋_GB2312" w:cs="宋体"/>
          <w:kern w:val="0"/>
          <w:sz w:val="32"/>
          <w:szCs w:val="32"/>
        </w:rPr>
        <w:t>1</w:t>
      </w:r>
      <w:r>
        <w:rPr>
          <w:rFonts w:hint="eastAsia" w:ascii="仿宋_GB2312" w:hAnsi="宋体" w:eastAsia="仿宋_GB2312" w:cs="宋体"/>
          <w:kern w:val="0"/>
          <w:sz w:val="32"/>
          <w:szCs w:val="32"/>
        </w:rPr>
        <w:t xml:space="preserve">辆公务用车的燃油、维修、保险等方面支出。 </w:t>
      </w:r>
    </w:p>
    <w:p>
      <w:pPr>
        <w:widowControl/>
        <w:shd w:val="clear" w:color="auto" w:fill="FFFFFF"/>
        <w:spacing w:before="100" w:beforeAutospacing="1" w:after="100" w:afterAutospacing="1" w:line="480" w:lineRule="auto"/>
        <w:ind w:firstLine="643"/>
        <w:rPr>
          <w:rFonts w:ascii="黑体" w:hAnsi="黑体" w:eastAsia="黑体" w:cs="宋体"/>
          <w:kern w:val="0"/>
          <w:sz w:val="32"/>
          <w:szCs w:val="32"/>
        </w:rPr>
      </w:pPr>
      <w:r>
        <w:rPr>
          <w:rFonts w:ascii="黑体" w:hAnsi="黑体" w:eastAsia="黑体" w:cs="宋体"/>
          <w:bCs/>
          <w:kern w:val="0"/>
          <w:sz w:val="32"/>
          <w:szCs w:val="32"/>
        </w:rPr>
        <w:t>七、2021年政府性基金预算收支及变化情况的说明</w:t>
      </w:r>
    </w:p>
    <w:p>
      <w:pPr>
        <w:widowControl/>
        <w:shd w:val="clear" w:color="auto" w:fill="FFFFFF"/>
        <w:spacing w:before="100" w:beforeAutospacing="1" w:after="100" w:afterAutospacing="1" w:line="480" w:lineRule="auto"/>
        <w:ind w:firstLine="640"/>
        <w:rPr>
          <w:rFonts w:ascii="仿宋_GB2312" w:eastAsia="仿宋_GB2312" w:hAnsiTheme="majorEastAsia"/>
          <w:sz w:val="32"/>
          <w:szCs w:val="32"/>
        </w:rPr>
      </w:pPr>
      <w:r>
        <w:rPr>
          <w:rFonts w:hint="eastAsia" w:ascii="仿宋_GB2312" w:eastAsia="仿宋_GB2312" w:hAnsiTheme="majorEastAsia"/>
          <w:sz w:val="32"/>
          <w:szCs w:val="32"/>
        </w:rPr>
        <w:t xml:space="preserve">本单位 2021 年政府性基金预算 </w:t>
      </w:r>
      <w:r>
        <w:rPr>
          <w:rFonts w:hint="eastAsia" w:ascii="仿宋_GB2312" w:eastAsia="仿宋_GB2312" w:cs="宋体" w:hAnsiTheme="majorEastAsia"/>
          <w:kern w:val="0"/>
          <w:sz w:val="32"/>
          <w:szCs w:val="32"/>
        </w:rPr>
        <w:t>0万元，较 2020年预算0万元无增减变动。</w:t>
      </w:r>
      <w:r>
        <w:rPr>
          <w:rFonts w:hint="eastAsia" w:ascii="仿宋_GB2312" w:eastAsia="仿宋_GB2312" w:hAnsiTheme="majorEastAsia"/>
          <w:sz w:val="32"/>
          <w:szCs w:val="32"/>
        </w:rPr>
        <w:t>2021年本单位未在政府性基金预算拨款安排“三公”经费支出.</w:t>
      </w:r>
    </w:p>
    <w:p>
      <w:pPr>
        <w:widowControl/>
        <w:shd w:val="clear" w:color="auto" w:fill="FFFFFF"/>
        <w:spacing w:before="100" w:beforeAutospacing="1" w:after="100" w:afterAutospacing="1" w:line="480" w:lineRule="auto"/>
        <w:ind w:firstLine="640"/>
        <w:rPr>
          <w:rFonts w:ascii="黑体" w:hAnsi="黑体" w:eastAsia="黑体" w:cs="宋体"/>
          <w:kern w:val="0"/>
          <w:sz w:val="32"/>
          <w:szCs w:val="32"/>
        </w:rPr>
      </w:pPr>
      <w:r>
        <w:rPr>
          <w:rFonts w:ascii="黑体" w:hAnsi="黑体" w:eastAsia="黑体" w:cs="宋体"/>
          <w:bCs/>
          <w:kern w:val="0"/>
          <w:sz w:val="32"/>
          <w:szCs w:val="32"/>
        </w:rPr>
        <w:t>八、国有资本经营预算支出情况说明</w:t>
      </w:r>
    </w:p>
    <w:p>
      <w:pPr>
        <w:widowControl/>
        <w:shd w:val="clear" w:color="auto" w:fill="FFFFFF"/>
        <w:spacing w:before="100" w:beforeAutospacing="1" w:after="100" w:afterAutospacing="1" w:line="480" w:lineRule="auto"/>
        <w:ind w:firstLine="640"/>
        <w:rPr>
          <w:rFonts w:ascii="仿宋_GB2312" w:eastAsia="仿宋_GB2312" w:cs="宋体" w:hAnsiTheme="majorEastAsia"/>
          <w:kern w:val="0"/>
          <w:sz w:val="32"/>
          <w:szCs w:val="32"/>
        </w:rPr>
      </w:pPr>
      <w:r>
        <w:rPr>
          <w:rFonts w:hint="eastAsia" w:ascii="仿宋_GB2312" w:eastAsia="仿宋_GB2312" w:hAnsiTheme="majorEastAsia"/>
          <w:sz w:val="32"/>
          <w:szCs w:val="32"/>
        </w:rPr>
        <w:t>本单位 2021 年</w:t>
      </w:r>
      <w:r>
        <w:rPr>
          <w:rFonts w:hint="eastAsia" w:ascii="仿宋_GB2312" w:hAnsi="宋体" w:eastAsia="仿宋_GB2312" w:cs="宋体"/>
          <w:bCs/>
          <w:kern w:val="0"/>
          <w:sz w:val="32"/>
          <w:szCs w:val="32"/>
        </w:rPr>
        <w:t>国有资本经营预算</w:t>
      </w:r>
      <w:r>
        <w:rPr>
          <w:rFonts w:hint="eastAsia" w:ascii="仿宋_GB2312" w:eastAsia="仿宋_GB2312" w:cs="宋体" w:hAnsiTheme="majorEastAsia"/>
          <w:kern w:val="0"/>
          <w:sz w:val="32"/>
          <w:szCs w:val="32"/>
        </w:rPr>
        <w:t>0万元，较 2020年预算0万元无增减变动。</w:t>
      </w:r>
    </w:p>
    <w:p>
      <w:pPr>
        <w:widowControl/>
        <w:shd w:val="clear" w:color="auto" w:fill="FFFFFF"/>
        <w:spacing w:before="100" w:beforeAutospacing="1" w:after="100" w:afterAutospacing="1" w:line="480" w:lineRule="auto"/>
        <w:ind w:firstLine="640"/>
        <w:rPr>
          <w:rFonts w:ascii="黑体" w:hAnsi="黑体" w:eastAsia="黑体" w:cs="宋体"/>
          <w:kern w:val="0"/>
          <w:sz w:val="32"/>
          <w:szCs w:val="32"/>
        </w:rPr>
      </w:pPr>
      <w:r>
        <w:rPr>
          <w:rFonts w:ascii="黑体" w:hAnsi="黑体" w:eastAsia="黑体" w:cs="宋体"/>
          <w:bCs/>
          <w:kern w:val="0"/>
          <w:sz w:val="32"/>
          <w:szCs w:val="32"/>
        </w:rPr>
        <w:t>九、其他重要事项的情况说明</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楷体" w:hAnsi="楷体" w:eastAsia="楷体" w:cs="宋体"/>
          <w:kern w:val="0"/>
          <w:sz w:val="32"/>
          <w:szCs w:val="32"/>
        </w:rPr>
        <w:t>（一）机关运行经费。</w:t>
      </w:r>
      <w:r>
        <w:rPr>
          <w:rFonts w:hint="eastAsia" w:ascii="仿宋_GB2312" w:hAnsi="宋体" w:eastAsia="仿宋_GB2312" w:cs="宋体"/>
          <w:kern w:val="0"/>
          <w:sz w:val="32"/>
          <w:szCs w:val="32"/>
        </w:rPr>
        <w:t xml:space="preserve">本单位是事业单位，在2021年未能履行一般行政管理职能、维持机关日常运转而开支的机关运行经费，合计0万元。 </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（二）国有资产占有使用情况。2021 年，广元市戏曲发展中心共有车辆 1辆，其中：一般公务用车1辆。</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（三）部门政府采购预算0元。</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（四）绩效目标设置情况 2021广元市文化艺术研究院实行绩效目标管理的项目3个涉及预算7.61万元，其中，一般公共预算 7.61万元，自有资金收入预算0万元，其他资金预算0万元。 </w:t>
      </w:r>
    </w:p>
    <w:p>
      <w:pPr>
        <w:widowControl/>
        <w:shd w:val="clear" w:color="auto" w:fill="FFFFFF"/>
        <w:spacing w:before="100" w:beforeAutospacing="1" w:after="100" w:afterAutospacing="1" w:line="480" w:lineRule="auto"/>
        <w:ind w:firstLine="643"/>
        <w:rPr>
          <w:rFonts w:ascii="黑体" w:hAnsi="黑体" w:eastAsia="黑体" w:cs="宋体"/>
          <w:kern w:val="0"/>
          <w:sz w:val="32"/>
          <w:szCs w:val="32"/>
        </w:rPr>
      </w:pPr>
      <w:r>
        <w:rPr>
          <w:rFonts w:ascii="黑体" w:hAnsi="黑体" w:eastAsia="黑体" w:cs="宋体"/>
          <w:bCs/>
          <w:kern w:val="0"/>
          <w:sz w:val="32"/>
          <w:szCs w:val="32"/>
        </w:rPr>
        <w:t>十、名词解释</w:t>
      </w:r>
    </w:p>
    <w:p>
      <w:pPr>
        <w:widowControl/>
        <w:shd w:val="clear" w:color="auto" w:fill="FFFFFF"/>
        <w:spacing w:before="100" w:beforeAutospacing="1" w:after="100" w:afterAutospacing="1" w:line="480" w:lineRule="auto"/>
        <w:ind w:firstLine="643"/>
        <w:rPr>
          <w:rFonts w:ascii="楷体" w:hAnsi="楷体" w:eastAsia="楷体" w:cs="宋体"/>
          <w:kern w:val="0"/>
          <w:sz w:val="32"/>
          <w:szCs w:val="32"/>
        </w:rPr>
      </w:pPr>
      <w:r>
        <w:rPr>
          <w:rFonts w:ascii="楷体" w:hAnsi="楷体" w:eastAsia="楷体" w:cs="宋体"/>
          <w:bCs/>
          <w:kern w:val="0"/>
          <w:sz w:val="32"/>
          <w:szCs w:val="32"/>
        </w:rPr>
        <w:t>（一）收入类名词解释</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一般公共预算拨款收入：指市财政当年拨付的资金。 </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事业单位经营收入：指事业单位在专业业务活动及其辅助活动之外开展非独立核算经营活动取得的收入。 </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其他收入：指除上述“一般公共预算拨款收入”、“事业单位经营收入”等以外的收入。 </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用事业基金弥补收支差额：指事业单位在预计用当年的“一般公共预算拨款收入”、“事业单位经营收入”、不足以安排当年支出的情况下，使用以前年度积累的事业基金(事业单位当年收支相抵后按国家规定提取、用于弥补以后年度收支差额的基金)弥补本年度收支缺口的资金。 </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上年结转：指以前年度尚未完成、结转到本年仍按原规定用途继续使用的资金。 </w:t>
      </w:r>
    </w:p>
    <w:p>
      <w:pPr>
        <w:widowControl/>
        <w:shd w:val="clear" w:color="auto" w:fill="FFFFFF"/>
        <w:spacing w:before="100" w:beforeAutospacing="1" w:after="100" w:afterAutospacing="1" w:line="480" w:lineRule="auto"/>
        <w:ind w:firstLine="643"/>
        <w:rPr>
          <w:rFonts w:ascii="楷体" w:hAnsi="楷体" w:eastAsia="楷体" w:cs="宋体"/>
          <w:kern w:val="0"/>
          <w:sz w:val="32"/>
          <w:szCs w:val="32"/>
        </w:rPr>
      </w:pPr>
      <w:r>
        <w:rPr>
          <w:rFonts w:ascii="楷体" w:hAnsi="楷体" w:eastAsia="楷体" w:cs="宋体"/>
          <w:bCs/>
          <w:kern w:val="0"/>
          <w:sz w:val="32"/>
          <w:szCs w:val="32"/>
        </w:rPr>
        <w:t>（二）功能科目名词解释</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eastAsia="仿宋_GB2312"/>
          <w:sz w:val="32"/>
          <w:szCs w:val="32"/>
        </w:rPr>
        <w:t>文化旅游体育与传媒支出（类）文化（款）文化创作与保护（项）</w:t>
      </w:r>
      <w:r>
        <w:rPr>
          <w:rFonts w:hint="eastAsia" w:ascii="仿宋_GB2312" w:hAnsi="宋体" w:eastAsia="仿宋_GB2312" w:cs="宋体"/>
          <w:kern w:val="0"/>
          <w:sz w:val="32"/>
          <w:szCs w:val="32"/>
        </w:rPr>
        <w:t xml:space="preserve">：指广元市文化艺术研究院管理部门用于事业单位的基本支出。 </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社会保障和就业支出（类）行政事业单位养老支出（款）事业单位离退休（项）：指广元市文化艺术研究院用于事业单位离休人员的支出。 </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社会保障和就业支出（类）行政事业单位养老支出（款）机关事业单位基本养老保险缴费支出（项）：指广元市文化艺术研究院用于实施养老保险制度由单位缴纳的基本养老保险费支出。 </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卫生健康支出（类）行政事业单位医疗（款）事业单位医疗（项）：指广元市文化艺术研究院用于所属事业单位基本医疗保险缴费。 </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住房保障支出（类）住房改革支出（款）住房公积金（项）：指广元市文化艺术研究院用于按规定的工资基数以及规定比例为职工缴纳的住房公积金。 </w:t>
      </w:r>
    </w:p>
    <w:p>
      <w:pPr>
        <w:widowControl/>
        <w:shd w:val="clear" w:color="auto" w:fill="FFFFFF"/>
        <w:spacing w:before="100" w:beforeAutospacing="1" w:after="100" w:afterAutospacing="1" w:line="480" w:lineRule="auto"/>
        <w:ind w:firstLine="643"/>
        <w:rPr>
          <w:rFonts w:ascii="楷体" w:hAnsi="楷体" w:eastAsia="楷体" w:cs="宋体"/>
          <w:kern w:val="0"/>
          <w:sz w:val="32"/>
          <w:szCs w:val="32"/>
        </w:rPr>
      </w:pPr>
      <w:r>
        <w:rPr>
          <w:rFonts w:hint="eastAsia" w:ascii="楷体" w:hAnsi="楷体" w:eastAsia="楷体" w:cs="宋体"/>
          <w:bCs/>
          <w:kern w:val="0"/>
          <w:sz w:val="32"/>
          <w:szCs w:val="32"/>
        </w:rPr>
        <w:t>（三）支出类名词解释</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基本支出：指为保障机构正常运转、完成日常工作任务而发生的人员支出和公用支出。 </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项目支出：指在基本支出之外为完成特定行政任务和事业发展目标所发生的支出。 </w:t>
      </w:r>
    </w:p>
    <w:p>
      <w:pPr>
        <w:widowControl/>
        <w:shd w:val="clear" w:color="auto" w:fill="FFFFFF"/>
        <w:spacing w:before="100" w:beforeAutospacing="1" w:after="100" w:afterAutospacing="1" w:line="480" w:lineRule="auto"/>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专项资金：指由市级财政性资金安排，用于支持经济社会发展、实现特定政策目标或者完成重大工作任务，在一定时期内具有专门用途的资金。不包括用于满足部门履行职能和自身特殊事项需要的专项业务费。 </w:t>
      </w:r>
    </w:p>
    <w:p>
      <w:pPr>
        <w:widowControl/>
        <w:shd w:val="clear" w:color="auto" w:fill="FFFFFF"/>
        <w:spacing w:before="100" w:beforeAutospacing="1" w:after="100" w:afterAutospacing="1" w:line="480" w:lineRule="auto"/>
        <w:ind w:firstLine="643"/>
        <w:rPr>
          <w:rFonts w:ascii="楷体" w:hAnsi="楷体" w:eastAsia="楷体" w:cs="宋体"/>
          <w:kern w:val="0"/>
          <w:sz w:val="32"/>
          <w:szCs w:val="32"/>
        </w:rPr>
      </w:pPr>
      <w:r>
        <w:rPr>
          <w:rFonts w:hint="eastAsia" w:ascii="楷体" w:hAnsi="楷体" w:eastAsia="楷体" w:cs="宋体"/>
          <w:bCs/>
          <w:kern w:val="0"/>
          <w:sz w:val="32"/>
          <w:szCs w:val="32"/>
        </w:rPr>
        <w:t>（四）特殊名词解释</w:t>
      </w:r>
    </w:p>
    <w:p>
      <w:pPr>
        <w:widowControl/>
        <w:shd w:val="clear" w:color="auto" w:fill="FFFFFF"/>
        <w:spacing w:before="100" w:beforeAutospacing="1" w:after="100" w:afterAutospacing="1" w:line="480" w:lineRule="auto"/>
        <w:ind w:firstLine="640"/>
      </w:pPr>
      <w:r>
        <w:rPr>
          <w:rFonts w:hint="eastAsia" w:ascii="仿宋_GB2312" w:hAnsi="宋体" w:eastAsia="仿宋_GB2312" w:cs="宋体"/>
          <w:kern w:val="0"/>
          <w:sz w:val="32"/>
          <w:szCs w:val="32"/>
        </w:rPr>
        <w:t xml:space="preserve">“三公”经费：纳入市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bookmarkStart w:id="17" w:name="_GoBack"/>
      <w:bookmarkEnd w:id="17"/>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0076880"/>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ZiNWJiM2YxNzllODBlMDE1YWIwOTQ2YTU3MTY0YTgifQ=="/>
  </w:docVars>
  <w:rsids>
    <w:rsidRoot w:val="00F96650"/>
    <w:rsid w:val="00041F13"/>
    <w:rsid w:val="000868E7"/>
    <w:rsid w:val="000D40A7"/>
    <w:rsid w:val="00154576"/>
    <w:rsid w:val="00200BB6"/>
    <w:rsid w:val="00216421"/>
    <w:rsid w:val="002430C6"/>
    <w:rsid w:val="00244903"/>
    <w:rsid w:val="002526A0"/>
    <w:rsid w:val="0028208D"/>
    <w:rsid w:val="002B46C9"/>
    <w:rsid w:val="002F1FD7"/>
    <w:rsid w:val="002F488D"/>
    <w:rsid w:val="00325FC5"/>
    <w:rsid w:val="00367EDC"/>
    <w:rsid w:val="00412871"/>
    <w:rsid w:val="00425617"/>
    <w:rsid w:val="00482872"/>
    <w:rsid w:val="004A4121"/>
    <w:rsid w:val="004E4965"/>
    <w:rsid w:val="004F5745"/>
    <w:rsid w:val="0056485E"/>
    <w:rsid w:val="00572D09"/>
    <w:rsid w:val="005E40AD"/>
    <w:rsid w:val="005E7607"/>
    <w:rsid w:val="00670EF5"/>
    <w:rsid w:val="006A6E84"/>
    <w:rsid w:val="006A763E"/>
    <w:rsid w:val="006E6137"/>
    <w:rsid w:val="00762015"/>
    <w:rsid w:val="007E582D"/>
    <w:rsid w:val="008826BB"/>
    <w:rsid w:val="008E46F5"/>
    <w:rsid w:val="009B48EE"/>
    <w:rsid w:val="009C3BF7"/>
    <w:rsid w:val="009E712E"/>
    <w:rsid w:val="00AD4F79"/>
    <w:rsid w:val="00AF0B7E"/>
    <w:rsid w:val="00B32D85"/>
    <w:rsid w:val="00B4721D"/>
    <w:rsid w:val="00BB4701"/>
    <w:rsid w:val="00BD4D1F"/>
    <w:rsid w:val="00C07532"/>
    <w:rsid w:val="00C10679"/>
    <w:rsid w:val="00CB77B2"/>
    <w:rsid w:val="00CF1BC4"/>
    <w:rsid w:val="00D97623"/>
    <w:rsid w:val="00DC7B43"/>
    <w:rsid w:val="00E318D9"/>
    <w:rsid w:val="00E84E99"/>
    <w:rsid w:val="00EC7403"/>
    <w:rsid w:val="00EE4707"/>
    <w:rsid w:val="00EF53BD"/>
    <w:rsid w:val="00F2020B"/>
    <w:rsid w:val="00F32021"/>
    <w:rsid w:val="00F63370"/>
    <w:rsid w:val="00F96650"/>
    <w:rsid w:val="00FB16E2"/>
    <w:rsid w:val="00FB76E0"/>
    <w:rsid w:val="00FC30A6"/>
    <w:rsid w:val="00FE06A2"/>
    <w:rsid w:val="14900FF3"/>
    <w:rsid w:val="14D21B18"/>
    <w:rsid w:val="18B8351D"/>
    <w:rsid w:val="214A7C16"/>
    <w:rsid w:val="29037B8D"/>
    <w:rsid w:val="3D3C1F89"/>
    <w:rsid w:val="432D5ADB"/>
    <w:rsid w:val="5D015BB7"/>
    <w:rsid w:val="5EC057CC"/>
    <w:rsid w:val="68A24BE2"/>
    <w:rsid w:val="726F660F"/>
    <w:rsid w:val="78467C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Date"/>
    <w:basedOn w:val="1"/>
    <w:next w:val="1"/>
    <w:link w:val="17"/>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center"/>
    </w:pPr>
    <w:rPr>
      <w:kern w:val="0"/>
      <w:sz w:val="22"/>
    </w:rPr>
  </w:style>
  <w:style w:type="paragraph" w:styleId="8">
    <w:name w:val="toc 2"/>
    <w:basedOn w:val="1"/>
    <w:next w:val="1"/>
    <w:unhideWhenUsed/>
    <w:qFormat/>
    <w:uiPriority w:val="39"/>
    <w:pPr>
      <w:widowControl/>
      <w:spacing w:after="100" w:line="276" w:lineRule="auto"/>
      <w:ind w:left="220"/>
      <w:jc w:val="left"/>
    </w:pPr>
    <w:rPr>
      <w:kern w:val="0"/>
      <w:sz w:val="22"/>
    </w:rPr>
  </w:style>
  <w:style w:type="paragraph" w:styleId="9">
    <w:name w:val="Normal (Web)"/>
    <w:basedOn w:val="1"/>
    <w:qFormat/>
    <w:uiPriority w:val="0"/>
    <w:pPr>
      <w:widowControl/>
      <w:spacing w:before="100" w:beforeAutospacing="1" w:after="100" w:afterAutospacing="1"/>
    </w:pPr>
    <w:rPr>
      <w:rFonts w:ascii="Calibri" w:hAnsi="Calibri" w:eastAsia="宋体" w:cs="Times New Roman"/>
      <w:sz w:val="24"/>
      <w:szCs w:val="24"/>
    </w:rPr>
  </w:style>
  <w:style w:type="character" w:styleId="12">
    <w:name w:val="Hyperlink"/>
    <w:basedOn w:val="11"/>
    <w:unhideWhenUsed/>
    <w:qFormat/>
    <w:uiPriority w:val="99"/>
    <w:rPr>
      <w:color w:val="0563C1" w:themeColor="hyperlink"/>
      <w:u w:val="single"/>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character" w:customStyle="1" w:styleId="15">
    <w:name w:val="标题 1 Char"/>
    <w:basedOn w:val="11"/>
    <w:link w:val="2"/>
    <w:qFormat/>
    <w:uiPriority w:val="9"/>
    <w:rPr>
      <w:b/>
      <w:bCs/>
      <w:kern w:val="44"/>
      <w:sz w:val="44"/>
      <w:szCs w:val="44"/>
    </w:rPr>
  </w:style>
  <w:style w:type="paragraph" w:customStyle="1" w:styleId="1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17">
    <w:name w:val="日期 Char"/>
    <w:basedOn w:val="11"/>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A9B49-A35D-4CC1-AD32-E3238D755FC0}">
  <ds:schemaRefs/>
</ds:datastoreItem>
</file>

<file path=docProps/app.xml><?xml version="1.0" encoding="utf-8"?>
<Properties xmlns="http://schemas.openxmlformats.org/officeDocument/2006/extended-properties" xmlns:vt="http://schemas.openxmlformats.org/officeDocument/2006/docPropsVTypes">
  <Template>Normal</Template>
  <Pages>12</Pages>
  <Words>3933</Words>
  <Characters>4244</Characters>
  <Lines>32</Lines>
  <Paragraphs>9</Paragraphs>
  <TotalTime>2</TotalTime>
  <ScaleCrop>false</ScaleCrop>
  <LinksUpToDate>false</LinksUpToDate>
  <CharactersWithSpaces>4369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2021-03-01T07:30:00Z</dcterms:created>
  <dc:creator>admin</dc:creator>
  <cp:lastModifiedBy>土匪唱情歌</cp:lastModifiedBy>
  <dcterms:modified xsi:type="dcterms:W3CDTF">2022-08-31T08:48:09Z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D9BA528AFE144238AFD6D79289D33390</vt:lpwstr>
  </property>
</Properties>
</file>