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0"/>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bookmarkStart w:id="0" w:name="_Toc5349"/>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0"/>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0"/>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0"/>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0"/>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t>皇泽寺博物馆</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t>2021年部门预算编制说明</w:t>
      </w:r>
    </w:p>
    <w:p>
      <w:pPr>
        <w:pStyle w:val="5"/>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p>
    <w:p>
      <w:pPr>
        <w:pStyle w:val="5"/>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p>
    <w:p>
      <w:pPr>
        <w:pStyle w:val="5"/>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p>
    <w:p>
      <w:pPr>
        <w:pStyle w:val="5"/>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p>
    <w:p>
      <w:pPr>
        <w:pStyle w:val="5"/>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p>
    <w:p>
      <w:pPr>
        <w:pStyle w:val="5"/>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p>
    <w:p>
      <w:pPr>
        <w:pStyle w:val="5"/>
        <w:rPr>
          <w:rFonts w:hint="eastAsia"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p>
    <w:p>
      <w:pPr>
        <w:pStyle w:val="5"/>
        <w:rPr>
          <w:rFonts w:hint="default" w:ascii="方正小标宋简体" w:hAnsi="方正小标宋简体" w:eastAsia="方正小标宋简体" w:cs="方正小标宋简体"/>
          <w:i w:val="0"/>
          <w:caps w:val="0"/>
          <w:color w:val="000000" w:themeColor="text1"/>
          <w:spacing w:val="0"/>
          <w:kern w:val="0"/>
          <w:sz w:val="44"/>
          <w:szCs w:val="44"/>
          <w:shd w:val="clear" w:color="auto" w:fill="FFFFFF"/>
          <w:lang w:val="en-US" w:eastAsia="zh-CN" w:bidi="ar"/>
          <w14:textFill>
            <w14:solidFill>
              <w14:schemeClr w14:val="tx1"/>
            </w14:solidFill>
          </w14:textFill>
        </w:rPr>
      </w:pPr>
    </w:p>
    <w:sdt>
      <w:sdtPr>
        <w:rPr>
          <w:rFonts w:ascii="宋体" w:hAnsi="宋体" w:eastAsia="宋体" w:cstheme="minorBidi"/>
          <w:kern w:val="2"/>
          <w:sz w:val="21"/>
          <w:szCs w:val="22"/>
          <w:lang w:val="en-US" w:eastAsia="zh-CN" w:bidi="ar-SA"/>
        </w:rPr>
        <w:id w:val="147451666"/>
        <w15:color w:val="DBDBDB"/>
        <w:docPartObj>
          <w:docPartGallery w:val="Table of Contents"/>
          <w:docPartUnique/>
        </w:docPartObj>
      </w:sdtPr>
      <w:sdtEndPr>
        <w:rPr>
          <w:rFonts w:hint="eastAsia" w:ascii="仿宋_GB2312" w:hAnsi="仿宋_GB2312" w:eastAsia="仿宋_GB2312" w:cs="仿宋_GB2312"/>
          <w:b/>
          <w:bCs/>
          <w:kern w:val="2"/>
          <w:sz w:val="21"/>
          <w:szCs w:val="32"/>
          <w:lang w:val="en-US" w:eastAsia="zh-Han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8306"/>
            </w:tabs>
            <w:rPr>
              <w:b/>
            </w:rPr>
          </w:pPr>
          <w:r>
            <w:rPr>
              <w:rFonts w:hint="eastAsia" w:ascii="仿宋_GB2312" w:hAnsi="仿宋_GB2312" w:eastAsia="仿宋_GB2312" w:cs="仿宋_GB2312"/>
              <w:b/>
              <w:bCs/>
              <w:sz w:val="32"/>
              <w:szCs w:val="32"/>
              <w:lang w:eastAsia="zh-Hans"/>
            </w:rPr>
            <w:fldChar w:fldCharType="begin"/>
          </w:r>
          <w:r>
            <w:rPr>
              <w:rFonts w:hint="eastAsia" w:ascii="仿宋_GB2312" w:hAnsi="仿宋_GB2312" w:eastAsia="仿宋_GB2312" w:cs="仿宋_GB2312"/>
              <w:b/>
              <w:bCs/>
              <w:sz w:val="32"/>
              <w:szCs w:val="32"/>
              <w:lang w:eastAsia="zh-Hans"/>
            </w:rPr>
            <w:instrText xml:space="preserve">TOC \o "1-2" \h \u </w:instrText>
          </w:r>
          <w:r>
            <w:rPr>
              <w:rFonts w:hint="eastAsia" w:ascii="仿宋_GB2312" w:hAnsi="仿宋_GB2312" w:eastAsia="仿宋_GB2312" w:cs="仿宋_GB2312"/>
              <w:b/>
              <w:bCs/>
              <w:sz w:val="32"/>
              <w:szCs w:val="32"/>
              <w:lang w:eastAsia="zh-Hans"/>
            </w:rPr>
            <w:fldChar w:fldCharType="separate"/>
          </w:r>
          <w:r>
            <w:rPr>
              <w:rFonts w:hint="eastAsia" w:ascii="仿宋_GB2312" w:hAnsi="仿宋_GB2312" w:eastAsia="仿宋_GB2312" w:cs="仿宋_GB2312"/>
              <w:b/>
              <w:bCs/>
              <w:szCs w:val="32"/>
              <w:lang w:eastAsia="zh-Hans"/>
            </w:rPr>
            <w:fldChar w:fldCharType="begin"/>
          </w:r>
          <w:r>
            <w:rPr>
              <w:rFonts w:hint="eastAsia" w:ascii="仿宋_GB2312" w:hAnsi="仿宋_GB2312" w:eastAsia="仿宋_GB2312" w:cs="仿宋_GB2312"/>
              <w:b/>
              <w:bCs/>
              <w:szCs w:val="32"/>
              <w:lang w:eastAsia="zh-Hans"/>
            </w:rPr>
            <w:instrText xml:space="preserve"> HYPERLINK \l _Toc5349 </w:instrText>
          </w:r>
          <w:r>
            <w:rPr>
              <w:rFonts w:hint="eastAsia" w:ascii="仿宋_GB2312" w:hAnsi="仿宋_GB2312" w:eastAsia="仿宋_GB2312" w:cs="仿宋_GB2312"/>
              <w:b/>
              <w:bCs/>
              <w:szCs w:val="32"/>
              <w:lang w:eastAsia="zh-Hans"/>
            </w:rPr>
            <w:fldChar w:fldCharType="separate"/>
          </w:r>
          <w:r>
            <w:rPr>
              <w:rFonts w:hint="eastAsia" w:ascii="方正小标宋简体" w:hAnsi="方正小标宋简体" w:eastAsia="方正小标宋简体" w:cs="方正小标宋简体"/>
              <w:b/>
              <w:i w:val="0"/>
              <w:caps w:val="0"/>
              <w:spacing w:val="0"/>
              <w:kern w:val="0"/>
              <w:szCs w:val="44"/>
              <w:shd w:val="clear" w:color="auto" w:fill="FFFFFF"/>
              <w:lang w:val="en-US" w:eastAsia="zh-CN" w:bidi="ar"/>
            </w:rPr>
            <w:t>皇泽寺博物馆</w:t>
          </w:r>
          <w:r>
            <w:rPr>
              <w:b/>
            </w:rPr>
            <w:tab/>
          </w:r>
          <w:r>
            <w:rPr>
              <w:b/>
            </w:rPr>
            <w:fldChar w:fldCharType="begin"/>
          </w:r>
          <w:r>
            <w:rPr>
              <w:b/>
            </w:rPr>
            <w:instrText xml:space="preserve"> PAGEREF _Toc5349 \h </w:instrText>
          </w:r>
          <w:r>
            <w:rPr>
              <w:b/>
            </w:rPr>
            <w:fldChar w:fldCharType="separate"/>
          </w:r>
          <w:r>
            <w:rPr>
              <w:b/>
            </w:rPr>
            <w:t>1</w:t>
          </w:r>
          <w:r>
            <w:rPr>
              <w:b/>
            </w:rPr>
            <w:fldChar w:fldCharType="end"/>
          </w:r>
          <w:r>
            <w:rPr>
              <w:rFonts w:hint="eastAsia" w:ascii="仿宋_GB2312" w:hAnsi="仿宋_GB2312" w:eastAsia="仿宋_GB2312" w:cs="仿宋_GB2312"/>
              <w:b/>
              <w:bCs/>
              <w:szCs w:val="32"/>
              <w:lang w:eastAsia="zh-Hans"/>
            </w:rPr>
            <w:fldChar w:fldCharType="end"/>
          </w:r>
        </w:p>
        <w:p>
          <w:pPr>
            <w:pStyle w:val="12"/>
            <w:tabs>
              <w:tab w:val="right" w:leader="dot" w:pos="8306"/>
            </w:tabs>
            <w:rPr>
              <w:b/>
            </w:rPr>
          </w:pPr>
          <w:r>
            <w:rPr>
              <w:rFonts w:hint="eastAsia" w:ascii="仿宋_GB2312" w:hAnsi="仿宋_GB2312" w:eastAsia="仿宋_GB2312" w:cs="仿宋_GB2312"/>
              <w:b/>
              <w:bCs/>
              <w:szCs w:val="32"/>
              <w:lang w:eastAsia="zh-Hans"/>
            </w:rPr>
            <w:fldChar w:fldCharType="begin"/>
          </w:r>
          <w:r>
            <w:rPr>
              <w:rFonts w:hint="eastAsia" w:ascii="仿宋_GB2312" w:hAnsi="仿宋_GB2312" w:eastAsia="仿宋_GB2312" w:cs="仿宋_GB2312"/>
              <w:b/>
              <w:bCs/>
              <w:szCs w:val="32"/>
              <w:lang w:eastAsia="zh-Hans"/>
            </w:rPr>
            <w:instrText xml:space="preserve"> HYPERLINK \l _Toc2676 </w:instrText>
          </w:r>
          <w:r>
            <w:rPr>
              <w:rFonts w:hint="eastAsia" w:ascii="仿宋_GB2312" w:hAnsi="仿宋_GB2312" w:eastAsia="仿宋_GB2312" w:cs="仿宋_GB2312"/>
              <w:b/>
              <w:bCs/>
              <w:szCs w:val="32"/>
              <w:lang w:eastAsia="zh-Hans"/>
            </w:rPr>
            <w:fldChar w:fldCharType="separate"/>
          </w:r>
          <w:r>
            <w:rPr>
              <w:rFonts w:hint="eastAsia"/>
              <w:b/>
              <w:lang w:eastAsia="zh-Hans"/>
            </w:rPr>
            <w:t>一、</w:t>
          </w:r>
          <w:r>
            <w:rPr>
              <w:rFonts w:hint="eastAsia"/>
              <w:b/>
              <w:lang w:eastAsia="zh-CN"/>
            </w:rPr>
            <w:t>皇泽寺博物馆</w:t>
          </w:r>
          <w:r>
            <w:rPr>
              <w:rFonts w:hint="eastAsia"/>
              <w:b/>
              <w:lang w:eastAsia="zh-Hans"/>
            </w:rPr>
            <w:t>基本职能及主要工作</w:t>
          </w:r>
          <w:r>
            <w:rPr>
              <w:b/>
            </w:rPr>
            <w:tab/>
          </w:r>
          <w:r>
            <w:rPr>
              <w:b/>
            </w:rPr>
            <w:fldChar w:fldCharType="begin"/>
          </w:r>
          <w:r>
            <w:rPr>
              <w:b/>
            </w:rPr>
            <w:instrText xml:space="preserve"> PAGEREF _Toc2676 \h </w:instrText>
          </w:r>
          <w:r>
            <w:rPr>
              <w:b/>
            </w:rPr>
            <w:fldChar w:fldCharType="separate"/>
          </w:r>
          <w:r>
            <w:rPr>
              <w:b/>
            </w:rPr>
            <w:t>2</w:t>
          </w:r>
          <w:r>
            <w:rPr>
              <w:b/>
            </w:rPr>
            <w:fldChar w:fldCharType="end"/>
          </w:r>
          <w:r>
            <w:rPr>
              <w:rFonts w:hint="eastAsia" w:ascii="仿宋_GB2312" w:hAnsi="仿宋_GB2312" w:eastAsia="仿宋_GB2312" w:cs="仿宋_GB2312"/>
              <w:b/>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_Toc32631 </w:instrText>
          </w:r>
          <w:r>
            <w:rPr>
              <w:rFonts w:hint="eastAsia" w:ascii="仿宋_GB2312" w:hAnsi="仿宋_GB2312" w:eastAsia="仿宋_GB2312" w:cs="仿宋_GB2312"/>
              <w:bCs/>
              <w:szCs w:val="32"/>
              <w:lang w:eastAsia="zh-Hans"/>
            </w:rPr>
            <w:fldChar w:fldCharType="separate"/>
          </w:r>
          <w:r>
            <w:rPr>
              <w:rFonts w:hint="eastAsia"/>
              <w:lang w:eastAsia="zh-Hans"/>
            </w:rPr>
            <w:t>（一）基本职能</w:t>
          </w:r>
          <w:r>
            <w:tab/>
          </w:r>
          <w:r>
            <w:fldChar w:fldCharType="begin"/>
          </w:r>
          <w:r>
            <w:instrText xml:space="preserve"> PAGEREF _Toc32631 \h </w:instrText>
          </w:r>
          <w:r>
            <w:fldChar w:fldCharType="separate"/>
          </w:r>
          <w:r>
            <w:t>2</w:t>
          </w:r>
          <w:r>
            <w:fldChar w:fldCharType="end"/>
          </w:r>
          <w:r>
            <w:rPr>
              <w:rFonts w:hint="eastAsia" w:ascii="仿宋_GB2312" w:hAnsi="仿宋_GB2312" w:eastAsia="仿宋_GB2312" w:cs="仿宋_GB2312"/>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_Toc23755 </w:instrText>
          </w:r>
          <w:r>
            <w:rPr>
              <w:rFonts w:hint="eastAsia" w:ascii="仿宋_GB2312" w:hAnsi="仿宋_GB2312" w:eastAsia="仿宋_GB2312" w:cs="仿宋_GB2312"/>
              <w:bCs/>
              <w:szCs w:val="32"/>
              <w:lang w:eastAsia="zh-Hans"/>
            </w:rPr>
            <w:fldChar w:fldCharType="separate"/>
          </w:r>
          <w:r>
            <w:rPr>
              <w:rFonts w:hint="eastAsia"/>
              <w:lang w:eastAsia="zh-Hans"/>
            </w:rPr>
            <w:t>（二）2021年重点工作</w:t>
          </w:r>
          <w:r>
            <w:tab/>
          </w:r>
          <w:r>
            <w:fldChar w:fldCharType="begin"/>
          </w:r>
          <w:r>
            <w:instrText xml:space="preserve"> PAGEREF _Toc23755 \h </w:instrText>
          </w:r>
          <w:r>
            <w:fldChar w:fldCharType="separate"/>
          </w:r>
          <w:r>
            <w:t>2</w:t>
          </w:r>
          <w:r>
            <w:fldChar w:fldCharType="end"/>
          </w:r>
          <w:r>
            <w:rPr>
              <w:rFonts w:hint="eastAsia" w:ascii="仿宋_GB2312" w:hAnsi="仿宋_GB2312" w:eastAsia="仿宋_GB2312" w:cs="仿宋_GB2312"/>
              <w:bCs/>
              <w:szCs w:val="32"/>
              <w:lang w:eastAsia="zh-Hans"/>
            </w:rPr>
            <w:fldChar w:fldCharType="end"/>
          </w:r>
        </w:p>
        <w:p>
          <w:pPr>
            <w:pStyle w:val="12"/>
            <w:tabs>
              <w:tab w:val="right" w:leader="dot" w:pos="8306"/>
            </w:tabs>
            <w:rPr>
              <w:b/>
            </w:rPr>
          </w:pPr>
          <w:r>
            <w:rPr>
              <w:rFonts w:hint="eastAsia" w:ascii="仿宋_GB2312" w:hAnsi="仿宋_GB2312" w:eastAsia="仿宋_GB2312" w:cs="仿宋_GB2312"/>
              <w:b/>
              <w:bCs/>
              <w:szCs w:val="32"/>
              <w:lang w:eastAsia="zh-Hans"/>
            </w:rPr>
            <w:fldChar w:fldCharType="begin"/>
          </w:r>
          <w:r>
            <w:rPr>
              <w:rFonts w:hint="eastAsia" w:ascii="仿宋_GB2312" w:hAnsi="仿宋_GB2312" w:eastAsia="仿宋_GB2312" w:cs="仿宋_GB2312"/>
              <w:b/>
              <w:bCs/>
              <w:szCs w:val="32"/>
              <w:lang w:eastAsia="zh-Hans"/>
            </w:rPr>
            <w:instrText xml:space="preserve"> HYPERLINK \l _Toc5988 </w:instrText>
          </w:r>
          <w:r>
            <w:rPr>
              <w:rFonts w:hint="eastAsia" w:ascii="仿宋_GB2312" w:hAnsi="仿宋_GB2312" w:eastAsia="仿宋_GB2312" w:cs="仿宋_GB2312"/>
              <w:b/>
              <w:bCs/>
              <w:szCs w:val="32"/>
              <w:lang w:eastAsia="zh-Hans"/>
            </w:rPr>
            <w:fldChar w:fldCharType="separate"/>
          </w:r>
          <w:r>
            <w:rPr>
              <w:rFonts w:hint="eastAsia"/>
              <w:b/>
              <w:lang w:eastAsia="zh-Hans"/>
            </w:rPr>
            <w:t>二、部门预算单位构成</w:t>
          </w:r>
          <w:r>
            <w:rPr>
              <w:b/>
            </w:rPr>
            <w:tab/>
          </w:r>
          <w:r>
            <w:rPr>
              <w:b/>
            </w:rPr>
            <w:fldChar w:fldCharType="begin"/>
          </w:r>
          <w:r>
            <w:rPr>
              <w:b/>
            </w:rPr>
            <w:instrText xml:space="preserve"> PAGEREF _Toc5988 \h </w:instrText>
          </w:r>
          <w:r>
            <w:rPr>
              <w:b/>
            </w:rPr>
            <w:fldChar w:fldCharType="separate"/>
          </w:r>
          <w:r>
            <w:rPr>
              <w:b/>
            </w:rPr>
            <w:t>4</w:t>
          </w:r>
          <w:r>
            <w:rPr>
              <w:b/>
            </w:rPr>
            <w:fldChar w:fldCharType="end"/>
          </w:r>
          <w:r>
            <w:rPr>
              <w:rFonts w:hint="eastAsia" w:ascii="仿宋_GB2312" w:hAnsi="仿宋_GB2312" w:eastAsia="仿宋_GB2312" w:cs="仿宋_GB2312"/>
              <w:b/>
              <w:bCs/>
              <w:szCs w:val="32"/>
              <w:lang w:eastAsia="zh-Hans"/>
            </w:rPr>
            <w:fldChar w:fldCharType="end"/>
          </w:r>
        </w:p>
        <w:p>
          <w:pPr>
            <w:pStyle w:val="12"/>
            <w:tabs>
              <w:tab w:val="right" w:leader="dot" w:pos="8306"/>
            </w:tabs>
            <w:rPr>
              <w:b/>
            </w:rPr>
          </w:pPr>
          <w:r>
            <w:rPr>
              <w:rFonts w:hint="eastAsia" w:ascii="仿宋_GB2312" w:hAnsi="仿宋_GB2312" w:eastAsia="仿宋_GB2312" w:cs="仿宋_GB2312"/>
              <w:b/>
              <w:bCs/>
              <w:szCs w:val="32"/>
              <w:lang w:eastAsia="zh-Hans"/>
            </w:rPr>
            <w:fldChar w:fldCharType="begin"/>
          </w:r>
          <w:r>
            <w:rPr>
              <w:rFonts w:hint="eastAsia" w:ascii="仿宋_GB2312" w:hAnsi="仿宋_GB2312" w:eastAsia="仿宋_GB2312" w:cs="仿宋_GB2312"/>
              <w:b/>
              <w:bCs/>
              <w:szCs w:val="32"/>
              <w:lang w:eastAsia="zh-Hans"/>
            </w:rPr>
            <w:instrText xml:space="preserve"> HYPERLINK \l _Toc6346 </w:instrText>
          </w:r>
          <w:r>
            <w:rPr>
              <w:rFonts w:hint="eastAsia" w:ascii="仿宋_GB2312" w:hAnsi="仿宋_GB2312" w:eastAsia="仿宋_GB2312" w:cs="仿宋_GB2312"/>
              <w:b/>
              <w:bCs/>
              <w:szCs w:val="32"/>
              <w:lang w:eastAsia="zh-Hans"/>
            </w:rPr>
            <w:fldChar w:fldCharType="separate"/>
          </w:r>
          <w:r>
            <w:rPr>
              <w:rFonts w:hint="eastAsia"/>
              <w:b/>
              <w:lang w:eastAsia="zh-Hans"/>
            </w:rPr>
            <w:t>三、</w:t>
          </w:r>
          <w:r>
            <w:rPr>
              <w:rFonts w:hint="eastAsia"/>
              <w:b/>
              <w:lang w:eastAsia="zh-CN"/>
            </w:rPr>
            <w:t>皇泽寺我馆</w:t>
          </w:r>
          <w:r>
            <w:rPr>
              <w:rFonts w:hint="eastAsia"/>
              <w:b/>
              <w:lang w:eastAsia="zh-Hans"/>
            </w:rPr>
            <w:t>2021年</w:t>
          </w:r>
          <w:r>
            <w:rPr>
              <w:rFonts w:hint="eastAsia"/>
              <w:b/>
            </w:rPr>
            <w:t>财政拨款部门</w:t>
          </w:r>
          <w:r>
            <w:rPr>
              <w:rFonts w:hint="eastAsia"/>
              <w:b/>
              <w:lang w:eastAsia="zh-Hans"/>
            </w:rPr>
            <w:t>预算情况的总体说明</w:t>
          </w:r>
          <w:r>
            <w:rPr>
              <w:b/>
            </w:rPr>
            <w:tab/>
          </w:r>
          <w:r>
            <w:rPr>
              <w:b/>
            </w:rPr>
            <w:fldChar w:fldCharType="begin"/>
          </w:r>
          <w:r>
            <w:rPr>
              <w:b/>
            </w:rPr>
            <w:instrText xml:space="preserve"> PAGEREF _Toc6346 \h </w:instrText>
          </w:r>
          <w:r>
            <w:rPr>
              <w:b/>
            </w:rPr>
            <w:fldChar w:fldCharType="separate"/>
          </w:r>
          <w:r>
            <w:rPr>
              <w:b/>
            </w:rPr>
            <w:t>4</w:t>
          </w:r>
          <w:r>
            <w:rPr>
              <w:b/>
            </w:rPr>
            <w:fldChar w:fldCharType="end"/>
          </w:r>
          <w:r>
            <w:rPr>
              <w:rFonts w:hint="eastAsia" w:ascii="仿宋_GB2312" w:hAnsi="仿宋_GB2312" w:eastAsia="仿宋_GB2312" w:cs="仿宋_GB2312"/>
              <w:b/>
              <w:bCs/>
              <w:szCs w:val="32"/>
              <w:lang w:eastAsia="zh-Hans"/>
            </w:rPr>
            <w:fldChar w:fldCharType="end"/>
          </w:r>
        </w:p>
        <w:p>
          <w:pPr>
            <w:pStyle w:val="12"/>
            <w:tabs>
              <w:tab w:val="right" w:leader="dot" w:pos="8306"/>
            </w:tabs>
            <w:rPr>
              <w:b/>
            </w:rPr>
          </w:pPr>
          <w:r>
            <w:rPr>
              <w:rFonts w:hint="eastAsia" w:ascii="仿宋_GB2312" w:hAnsi="仿宋_GB2312" w:eastAsia="仿宋_GB2312" w:cs="仿宋_GB2312"/>
              <w:b/>
              <w:bCs/>
              <w:szCs w:val="32"/>
              <w:lang w:eastAsia="zh-Hans"/>
            </w:rPr>
            <w:fldChar w:fldCharType="begin"/>
          </w:r>
          <w:r>
            <w:rPr>
              <w:rFonts w:hint="eastAsia" w:ascii="仿宋_GB2312" w:hAnsi="仿宋_GB2312" w:eastAsia="仿宋_GB2312" w:cs="仿宋_GB2312"/>
              <w:b/>
              <w:bCs/>
              <w:szCs w:val="32"/>
              <w:lang w:eastAsia="zh-Hans"/>
            </w:rPr>
            <w:instrText xml:space="preserve"> HYPERLINK \l _Toc17978 </w:instrText>
          </w:r>
          <w:r>
            <w:rPr>
              <w:rFonts w:hint="eastAsia" w:ascii="仿宋_GB2312" w:hAnsi="仿宋_GB2312" w:eastAsia="仿宋_GB2312" w:cs="仿宋_GB2312"/>
              <w:b/>
              <w:bCs/>
              <w:szCs w:val="32"/>
              <w:lang w:eastAsia="zh-Hans"/>
            </w:rPr>
            <w:fldChar w:fldCharType="separate"/>
          </w:r>
          <w:r>
            <w:rPr>
              <w:rFonts w:hint="eastAsia"/>
              <w:b/>
              <w:lang w:eastAsia="zh-Hans"/>
            </w:rPr>
            <w:t>四、 一般公共预算当年财政拨款情况说明</w:t>
          </w:r>
          <w:r>
            <w:rPr>
              <w:b/>
            </w:rPr>
            <w:tab/>
          </w:r>
          <w:r>
            <w:rPr>
              <w:b/>
            </w:rPr>
            <w:fldChar w:fldCharType="begin"/>
          </w:r>
          <w:r>
            <w:rPr>
              <w:b/>
            </w:rPr>
            <w:instrText xml:space="preserve"> PAGEREF _Toc17978 \h </w:instrText>
          </w:r>
          <w:r>
            <w:rPr>
              <w:b/>
            </w:rPr>
            <w:fldChar w:fldCharType="separate"/>
          </w:r>
          <w:r>
            <w:rPr>
              <w:b/>
            </w:rPr>
            <w:t>5</w:t>
          </w:r>
          <w:r>
            <w:rPr>
              <w:b/>
            </w:rPr>
            <w:fldChar w:fldCharType="end"/>
          </w:r>
          <w:r>
            <w:rPr>
              <w:rFonts w:hint="eastAsia" w:ascii="仿宋_GB2312" w:hAnsi="仿宋_GB2312" w:eastAsia="仿宋_GB2312" w:cs="仿宋_GB2312"/>
              <w:b/>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_Toc6518 </w:instrText>
          </w:r>
          <w:r>
            <w:rPr>
              <w:rFonts w:hint="eastAsia" w:ascii="仿宋_GB2312" w:hAnsi="仿宋_GB2312" w:eastAsia="仿宋_GB2312" w:cs="仿宋_GB2312"/>
              <w:bCs/>
              <w:szCs w:val="32"/>
              <w:lang w:eastAsia="zh-Hans"/>
            </w:rPr>
            <w:fldChar w:fldCharType="separate"/>
          </w:r>
          <w:r>
            <w:rPr>
              <w:rFonts w:hint="eastAsia"/>
              <w:lang w:val="en-US" w:eastAsia="zh-CN"/>
            </w:rPr>
            <w:t>（一）一般公共预算当年拨款规模变化情况</w:t>
          </w:r>
          <w:r>
            <w:tab/>
          </w:r>
          <w:r>
            <w:fldChar w:fldCharType="begin"/>
          </w:r>
          <w:r>
            <w:instrText xml:space="preserve"> PAGEREF _Toc6518 \h </w:instrText>
          </w:r>
          <w:r>
            <w:fldChar w:fldCharType="separate"/>
          </w:r>
          <w:r>
            <w:t>5</w:t>
          </w:r>
          <w:r>
            <w:fldChar w:fldCharType="end"/>
          </w:r>
          <w:r>
            <w:rPr>
              <w:rFonts w:hint="eastAsia" w:ascii="仿宋_GB2312" w:hAnsi="仿宋_GB2312" w:eastAsia="仿宋_GB2312" w:cs="仿宋_GB2312"/>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_Toc31692 </w:instrText>
          </w:r>
          <w:r>
            <w:rPr>
              <w:rFonts w:hint="eastAsia" w:ascii="仿宋_GB2312" w:hAnsi="仿宋_GB2312" w:eastAsia="仿宋_GB2312" w:cs="仿宋_GB2312"/>
              <w:bCs/>
              <w:szCs w:val="32"/>
              <w:lang w:eastAsia="zh-Hans"/>
            </w:rPr>
            <w:fldChar w:fldCharType="separate"/>
          </w:r>
          <w:r>
            <w:rPr>
              <w:rFonts w:hint="eastAsia"/>
              <w:lang w:val="en-US" w:eastAsia="zh-CN"/>
            </w:rPr>
            <w:t>（二） 一般公共预算当年拨款结构情况</w:t>
          </w:r>
          <w:r>
            <w:tab/>
          </w:r>
          <w:r>
            <w:fldChar w:fldCharType="begin"/>
          </w:r>
          <w:r>
            <w:instrText xml:space="preserve"> PAGEREF _Toc31692 \h </w:instrText>
          </w:r>
          <w:r>
            <w:fldChar w:fldCharType="separate"/>
          </w:r>
          <w:r>
            <w:t>5</w:t>
          </w:r>
          <w:r>
            <w:fldChar w:fldCharType="end"/>
          </w:r>
          <w:r>
            <w:rPr>
              <w:rFonts w:hint="eastAsia" w:ascii="仿宋_GB2312" w:hAnsi="仿宋_GB2312" w:eastAsia="仿宋_GB2312" w:cs="仿宋_GB2312"/>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_Toc13462 </w:instrText>
          </w:r>
          <w:r>
            <w:rPr>
              <w:rFonts w:hint="eastAsia" w:ascii="仿宋_GB2312" w:hAnsi="仿宋_GB2312" w:eastAsia="仿宋_GB2312" w:cs="仿宋_GB2312"/>
              <w:bCs/>
              <w:szCs w:val="32"/>
              <w:lang w:eastAsia="zh-Hans"/>
            </w:rPr>
            <w:fldChar w:fldCharType="separate"/>
          </w:r>
          <w:r>
            <w:rPr>
              <w:rFonts w:hint="eastAsia"/>
              <w:lang w:val="en-US" w:eastAsia="zh-CN"/>
            </w:rPr>
            <w:t>（三） 一般公共预算当年拨款具体使用情况</w:t>
          </w:r>
          <w:r>
            <w:tab/>
          </w:r>
          <w:r>
            <w:fldChar w:fldCharType="begin"/>
          </w:r>
          <w:r>
            <w:instrText xml:space="preserve"> PAGEREF _Toc13462 \h </w:instrText>
          </w:r>
          <w:r>
            <w:fldChar w:fldCharType="separate"/>
          </w:r>
          <w:r>
            <w:t>6</w:t>
          </w:r>
          <w:r>
            <w:fldChar w:fldCharType="end"/>
          </w:r>
          <w:r>
            <w:rPr>
              <w:rFonts w:hint="eastAsia" w:ascii="仿宋_GB2312" w:hAnsi="仿宋_GB2312" w:eastAsia="仿宋_GB2312" w:cs="仿宋_GB2312"/>
              <w:bCs/>
              <w:szCs w:val="32"/>
              <w:lang w:eastAsia="zh-Hans"/>
            </w:rPr>
            <w:fldChar w:fldCharType="end"/>
          </w:r>
        </w:p>
        <w:p>
          <w:pPr>
            <w:pStyle w:val="12"/>
            <w:tabs>
              <w:tab w:val="right" w:leader="dot" w:pos="8306"/>
            </w:tabs>
            <w:rPr>
              <w:b/>
            </w:rPr>
          </w:pPr>
          <w:r>
            <w:rPr>
              <w:rFonts w:hint="eastAsia" w:ascii="仿宋_GB2312" w:hAnsi="仿宋_GB2312" w:eastAsia="仿宋_GB2312" w:cs="仿宋_GB2312"/>
              <w:b/>
              <w:bCs/>
              <w:szCs w:val="32"/>
              <w:lang w:eastAsia="zh-Hans"/>
            </w:rPr>
            <w:fldChar w:fldCharType="begin"/>
          </w:r>
          <w:r>
            <w:rPr>
              <w:rFonts w:hint="eastAsia" w:ascii="仿宋_GB2312" w:hAnsi="仿宋_GB2312" w:eastAsia="仿宋_GB2312" w:cs="仿宋_GB2312"/>
              <w:b/>
              <w:bCs/>
              <w:szCs w:val="32"/>
              <w:lang w:eastAsia="zh-Hans"/>
            </w:rPr>
            <w:instrText xml:space="preserve"> HYPERLINK \l _Toc20232 </w:instrText>
          </w:r>
          <w:r>
            <w:rPr>
              <w:rFonts w:hint="eastAsia" w:ascii="仿宋_GB2312" w:hAnsi="仿宋_GB2312" w:eastAsia="仿宋_GB2312" w:cs="仿宋_GB2312"/>
              <w:b/>
              <w:bCs/>
              <w:szCs w:val="32"/>
              <w:lang w:eastAsia="zh-Hans"/>
            </w:rPr>
            <w:fldChar w:fldCharType="separate"/>
          </w:r>
          <w:r>
            <w:rPr>
              <w:rFonts w:hint="eastAsia"/>
              <w:b/>
              <w:lang w:eastAsia="zh-Hans"/>
            </w:rPr>
            <w:t>五、2021年一般公共预算基本支出情况说明</w:t>
          </w:r>
          <w:r>
            <w:rPr>
              <w:b/>
            </w:rPr>
            <w:tab/>
          </w:r>
          <w:r>
            <w:rPr>
              <w:b/>
            </w:rPr>
            <w:fldChar w:fldCharType="begin"/>
          </w:r>
          <w:r>
            <w:rPr>
              <w:b/>
            </w:rPr>
            <w:instrText xml:space="preserve"> PAGEREF _Toc20232 \h </w:instrText>
          </w:r>
          <w:r>
            <w:rPr>
              <w:b/>
            </w:rPr>
            <w:fldChar w:fldCharType="separate"/>
          </w:r>
          <w:r>
            <w:rPr>
              <w:b/>
            </w:rPr>
            <w:t>7</w:t>
          </w:r>
          <w:r>
            <w:rPr>
              <w:b/>
            </w:rPr>
            <w:fldChar w:fldCharType="end"/>
          </w:r>
          <w:r>
            <w:rPr>
              <w:rFonts w:hint="eastAsia" w:ascii="仿宋_GB2312" w:hAnsi="仿宋_GB2312" w:eastAsia="仿宋_GB2312" w:cs="仿宋_GB2312"/>
              <w:b/>
              <w:bCs/>
              <w:szCs w:val="32"/>
              <w:lang w:eastAsia="zh-Hans"/>
            </w:rPr>
            <w:fldChar w:fldCharType="end"/>
          </w:r>
        </w:p>
        <w:p>
          <w:pPr>
            <w:pStyle w:val="12"/>
            <w:tabs>
              <w:tab w:val="right" w:leader="dot" w:pos="8306"/>
            </w:tabs>
            <w:rPr>
              <w:b/>
            </w:rPr>
          </w:pPr>
          <w:r>
            <w:rPr>
              <w:rFonts w:hint="eastAsia" w:ascii="仿宋_GB2312" w:hAnsi="仿宋_GB2312" w:eastAsia="仿宋_GB2312" w:cs="仿宋_GB2312"/>
              <w:b/>
              <w:bCs/>
              <w:szCs w:val="32"/>
              <w:lang w:eastAsia="zh-Hans"/>
            </w:rPr>
            <w:fldChar w:fldCharType="begin"/>
          </w:r>
          <w:r>
            <w:rPr>
              <w:rFonts w:hint="eastAsia" w:ascii="仿宋_GB2312" w:hAnsi="仿宋_GB2312" w:eastAsia="仿宋_GB2312" w:cs="仿宋_GB2312"/>
              <w:b/>
              <w:bCs/>
              <w:szCs w:val="32"/>
              <w:lang w:eastAsia="zh-Hans"/>
            </w:rPr>
            <w:instrText xml:space="preserve"> HYPERLINK \l _Toc17591 </w:instrText>
          </w:r>
          <w:r>
            <w:rPr>
              <w:rFonts w:hint="eastAsia" w:ascii="仿宋_GB2312" w:hAnsi="仿宋_GB2312" w:eastAsia="仿宋_GB2312" w:cs="仿宋_GB2312"/>
              <w:b/>
              <w:bCs/>
              <w:szCs w:val="32"/>
              <w:lang w:eastAsia="zh-Hans"/>
            </w:rPr>
            <w:fldChar w:fldCharType="separate"/>
          </w:r>
          <w:r>
            <w:rPr>
              <w:rFonts w:hint="eastAsia"/>
              <w:b/>
              <w:lang w:eastAsia="zh-Hans"/>
            </w:rPr>
            <w:t>六、财政拨款安排“三公”经费预算情况说明</w:t>
          </w:r>
          <w:r>
            <w:rPr>
              <w:b/>
            </w:rPr>
            <w:tab/>
          </w:r>
          <w:r>
            <w:rPr>
              <w:b/>
            </w:rPr>
            <w:fldChar w:fldCharType="begin"/>
          </w:r>
          <w:r>
            <w:rPr>
              <w:b/>
            </w:rPr>
            <w:instrText xml:space="preserve"> PAGEREF _Toc17591 \h </w:instrText>
          </w:r>
          <w:r>
            <w:rPr>
              <w:b/>
            </w:rPr>
            <w:fldChar w:fldCharType="separate"/>
          </w:r>
          <w:r>
            <w:rPr>
              <w:b/>
            </w:rPr>
            <w:t>7</w:t>
          </w:r>
          <w:r>
            <w:rPr>
              <w:b/>
            </w:rPr>
            <w:fldChar w:fldCharType="end"/>
          </w:r>
          <w:r>
            <w:rPr>
              <w:rFonts w:hint="eastAsia" w:ascii="仿宋_GB2312" w:hAnsi="仿宋_GB2312" w:eastAsia="仿宋_GB2312" w:cs="仿宋_GB2312"/>
              <w:b/>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_Toc6729 </w:instrText>
          </w:r>
          <w:r>
            <w:rPr>
              <w:rFonts w:hint="eastAsia" w:ascii="仿宋_GB2312" w:hAnsi="仿宋_GB2312" w:eastAsia="仿宋_GB2312" w:cs="仿宋_GB2312"/>
              <w:bCs/>
              <w:szCs w:val="32"/>
              <w:lang w:eastAsia="zh-Hans"/>
            </w:rPr>
            <w:fldChar w:fldCharType="separate"/>
          </w:r>
          <w:r>
            <w:rPr>
              <w:rFonts w:hint="eastAsia"/>
              <w:lang w:eastAsia="zh-Hans"/>
            </w:rPr>
            <w:t>（一）公务接待费。</w:t>
          </w:r>
          <w:r>
            <w:tab/>
          </w:r>
          <w:r>
            <w:fldChar w:fldCharType="begin"/>
          </w:r>
          <w:r>
            <w:instrText xml:space="preserve"> PAGEREF _Toc6729 \h </w:instrText>
          </w:r>
          <w:r>
            <w:fldChar w:fldCharType="separate"/>
          </w:r>
          <w:r>
            <w:t>7</w:t>
          </w:r>
          <w:r>
            <w:fldChar w:fldCharType="end"/>
          </w:r>
          <w:r>
            <w:rPr>
              <w:rFonts w:hint="eastAsia" w:ascii="仿宋_GB2312" w:hAnsi="仿宋_GB2312" w:eastAsia="仿宋_GB2312" w:cs="仿宋_GB2312"/>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_Toc9380 </w:instrText>
          </w:r>
          <w:r>
            <w:rPr>
              <w:rFonts w:hint="eastAsia" w:ascii="仿宋_GB2312" w:hAnsi="仿宋_GB2312" w:eastAsia="仿宋_GB2312" w:cs="仿宋_GB2312"/>
              <w:bCs/>
              <w:szCs w:val="32"/>
              <w:lang w:eastAsia="zh-Hans"/>
            </w:rPr>
            <w:fldChar w:fldCharType="separate"/>
          </w:r>
          <w:r>
            <w:rPr>
              <w:rFonts w:hint="eastAsia"/>
              <w:lang w:eastAsia="zh-Hans"/>
            </w:rPr>
            <w:t>（</w:t>
          </w:r>
          <w:r>
            <w:rPr>
              <w:rFonts w:hint="eastAsia"/>
              <w:lang w:eastAsia="zh-CN"/>
            </w:rPr>
            <w:t>二</w:t>
          </w:r>
          <w:r>
            <w:rPr>
              <w:rFonts w:hint="eastAsia"/>
              <w:lang w:eastAsia="zh-Hans"/>
            </w:rPr>
            <w:t>）公务用车购置及运行维护费。</w:t>
          </w:r>
          <w:r>
            <w:tab/>
          </w:r>
          <w:r>
            <w:fldChar w:fldCharType="begin"/>
          </w:r>
          <w:r>
            <w:instrText xml:space="preserve"> PAGEREF _Toc9380 \h </w:instrText>
          </w:r>
          <w:r>
            <w:fldChar w:fldCharType="separate"/>
          </w:r>
          <w:r>
            <w:t>7</w:t>
          </w:r>
          <w:r>
            <w:fldChar w:fldCharType="end"/>
          </w:r>
          <w:r>
            <w:rPr>
              <w:rFonts w:hint="eastAsia" w:ascii="仿宋_GB2312" w:hAnsi="仿宋_GB2312" w:eastAsia="仿宋_GB2312" w:cs="仿宋_GB2312"/>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_Toc6026 </w:instrText>
          </w:r>
          <w:r>
            <w:rPr>
              <w:rFonts w:hint="eastAsia" w:ascii="仿宋_GB2312" w:hAnsi="仿宋_GB2312" w:eastAsia="仿宋_GB2312" w:cs="仿宋_GB2312"/>
              <w:bCs/>
              <w:szCs w:val="32"/>
              <w:lang w:eastAsia="zh-Hans"/>
            </w:rPr>
            <w:fldChar w:fldCharType="separate"/>
          </w:r>
          <w:r>
            <w:rPr>
              <w:rFonts w:hint="eastAsia"/>
              <w:lang w:val="en-US" w:eastAsia="zh-CN"/>
            </w:rPr>
            <w:t>(三)因公出国(境)费</w:t>
          </w:r>
          <w:r>
            <w:tab/>
          </w:r>
          <w:r>
            <w:fldChar w:fldCharType="begin"/>
          </w:r>
          <w:r>
            <w:instrText xml:space="preserve"> PAGEREF _Toc6026 \h </w:instrText>
          </w:r>
          <w:r>
            <w:fldChar w:fldCharType="separate"/>
          </w:r>
          <w:r>
            <w:t>8</w:t>
          </w:r>
          <w:r>
            <w:fldChar w:fldCharType="end"/>
          </w:r>
          <w:r>
            <w:rPr>
              <w:rFonts w:hint="eastAsia" w:ascii="仿宋_GB2312" w:hAnsi="仿宋_GB2312" w:eastAsia="仿宋_GB2312" w:cs="仿宋_GB2312"/>
              <w:bCs/>
              <w:szCs w:val="32"/>
              <w:lang w:eastAsia="zh-Hans"/>
            </w:rPr>
            <w:fldChar w:fldCharType="end"/>
          </w:r>
        </w:p>
        <w:p>
          <w:pPr>
            <w:pStyle w:val="12"/>
            <w:tabs>
              <w:tab w:val="right" w:leader="dot" w:pos="8306"/>
            </w:tabs>
            <w:rPr>
              <w:b/>
            </w:rPr>
          </w:pPr>
          <w:r>
            <w:rPr>
              <w:rFonts w:hint="eastAsia" w:ascii="仿宋_GB2312" w:hAnsi="仿宋_GB2312" w:eastAsia="仿宋_GB2312" w:cs="仿宋_GB2312"/>
              <w:b/>
              <w:bCs/>
              <w:szCs w:val="32"/>
              <w:lang w:eastAsia="zh-Hans"/>
            </w:rPr>
            <w:fldChar w:fldCharType="begin"/>
          </w:r>
          <w:r>
            <w:rPr>
              <w:rFonts w:hint="eastAsia" w:ascii="仿宋_GB2312" w:hAnsi="仿宋_GB2312" w:eastAsia="仿宋_GB2312" w:cs="仿宋_GB2312"/>
              <w:b/>
              <w:bCs/>
              <w:szCs w:val="32"/>
              <w:lang w:eastAsia="zh-Hans"/>
            </w:rPr>
            <w:instrText xml:space="preserve"> HYPERLINK \l _Toc12132 </w:instrText>
          </w:r>
          <w:r>
            <w:rPr>
              <w:rFonts w:hint="eastAsia" w:ascii="仿宋_GB2312" w:hAnsi="仿宋_GB2312" w:eastAsia="仿宋_GB2312" w:cs="仿宋_GB2312"/>
              <w:b/>
              <w:bCs/>
              <w:szCs w:val="32"/>
              <w:lang w:eastAsia="zh-Hans"/>
            </w:rPr>
            <w:fldChar w:fldCharType="separate"/>
          </w:r>
          <w:r>
            <w:rPr>
              <w:rFonts w:hint="eastAsia" w:ascii="仿宋" w:hAnsi="仿宋" w:eastAsia="仿宋" w:cs="仿宋"/>
              <w:b/>
              <w:bCs/>
              <w:szCs w:val="32"/>
              <w:lang w:eastAsia="zh-Hans"/>
            </w:rPr>
            <w:t>七、2021年政府性基金预算收支及变化情况的说明</w:t>
          </w:r>
          <w:r>
            <w:rPr>
              <w:b/>
            </w:rPr>
            <w:tab/>
          </w:r>
          <w:r>
            <w:rPr>
              <w:b/>
            </w:rPr>
            <w:fldChar w:fldCharType="begin"/>
          </w:r>
          <w:r>
            <w:rPr>
              <w:b/>
            </w:rPr>
            <w:instrText xml:space="preserve"> PAGEREF _Toc12132 \h </w:instrText>
          </w:r>
          <w:r>
            <w:rPr>
              <w:b/>
            </w:rPr>
            <w:fldChar w:fldCharType="separate"/>
          </w:r>
          <w:r>
            <w:rPr>
              <w:b/>
            </w:rPr>
            <w:t>8</w:t>
          </w:r>
          <w:r>
            <w:rPr>
              <w:b/>
            </w:rPr>
            <w:fldChar w:fldCharType="end"/>
          </w:r>
          <w:r>
            <w:rPr>
              <w:rFonts w:hint="eastAsia" w:ascii="仿宋_GB2312" w:hAnsi="仿宋_GB2312" w:eastAsia="仿宋_GB2312" w:cs="仿宋_GB2312"/>
              <w:b/>
              <w:bCs/>
              <w:szCs w:val="32"/>
              <w:lang w:eastAsia="zh-Hans"/>
            </w:rPr>
            <w:fldChar w:fldCharType="end"/>
          </w:r>
        </w:p>
        <w:p>
          <w:pPr>
            <w:pStyle w:val="12"/>
            <w:tabs>
              <w:tab w:val="right" w:leader="dot" w:pos="8306"/>
            </w:tabs>
            <w:rPr>
              <w:b/>
            </w:rPr>
          </w:pPr>
          <w:r>
            <w:rPr>
              <w:rFonts w:hint="eastAsia" w:ascii="仿宋_GB2312" w:hAnsi="仿宋_GB2312" w:eastAsia="仿宋_GB2312" w:cs="仿宋_GB2312"/>
              <w:b/>
              <w:bCs/>
              <w:szCs w:val="32"/>
              <w:lang w:eastAsia="zh-Hans"/>
            </w:rPr>
            <w:fldChar w:fldCharType="begin"/>
          </w:r>
          <w:r>
            <w:rPr>
              <w:rFonts w:hint="eastAsia" w:ascii="仿宋_GB2312" w:hAnsi="仿宋_GB2312" w:eastAsia="仿宋_GB2312" w:cs="仿宋_GB2312"/>
              <w:b/>
              <w:bCs/>
              <w:szCs w:val="32"/>
              <w:lang w:eastAsia="zh-Hans"/>
            </w:rPr>
            <w:instrText xml:space="preserve"> HYPERLINK \l _Toc25317 </w:instrText>
          </w:r>
          <w:r>
            <w:rPr>
              <w:rFonts w:hint="eastAsia" w:ascii="仿宋_GB2312" w:hAnsi="仿宋_GB2312" w:eastAsia="仿宋_GB2312" w:cs="仿宋_GB2312"/>
              <w:b/>
              <w:bCs/>
              <w:szCs w:val="32"/>
              <w:lang w:eastAsia="zh-Hans"/>
            </w:rPr>
            <w:fldChar w:fldCharType="separate"/>
          </w:r>
          <w:r>
            <w:rPr>
              <w:rFonts w:hint="eastAsia"/>
              <w:b/>
              <w:lang w:val="en-US" w:eastAsia="zh-CN"/>
            </w:rPr>
            <w:t xml:space="preserve">八、 </w:t>
          </w:r>
          <w:r>
            <w:rPr>
              <w:rFonts w:hint="eastAsia"/>
              <w:b/>
              <w:lang w:eastAsia="zh-CN"/>
            </w:rPr>
            <w:t>国有资本经营预算支出情况说明</w:t>
          </w:r>
          <w:r>
            <w:rPr>
              <w:b/>
            </w:rPr>
            <w:tab/>
          </w:r>
          <w:r>
            <w:rPr>
              <w:b/>
            </w:rPr>
            <w:fldChar w:fldCharType="begin"/>
          </w:r>
          <w:r>
            <w:rPr>
              <w:b/>
            </w:rPr>
            <w:instrText xml:space="preserve"> PAGEREF _Toc25317 \h </w:instrText>
          </w:r>
          <w:r>
            <w:rPr>
              <w:b/>
            </w:rPr>
            <w:fldChar w:fldCharType="separate"/>
          </w:r>
          <w:r>
            <w:rPr>
              <w:b/>
            </w:rPr>
            <w:t>8</w:t>
          </w:r>
          <w:r>
            <w:rPr>
              <w:b/>
            </w:rPr>
            <w:fldChar w:fldCharType="end"/>
          </w:r>
          <w:r>
            <w:rPr>
              <w:rFonts w:hint="eastAsia" w:ascii="仿宋_GB2312" w:hAnsi="仿宋_GB2312" w:eastAsia="仿宋_GB2312" w:cs="仿宋_GB2312"/>
              <w:b/>
              <w:bCs/>
              <w:szCs w:val="32"/>
              <w:lang w:eastAsia="zh-Hans"/>
            </w:rPr>
            <w:fldChar w:fldCharType="end"/>
          </w:r>
        </w:p>
        <w:p>
          <w:pPr>
            <w:pStyle w:val="12"/>
            <w:tabs>
              <w:tab w:val="right" w:leader="dot" w:pos="8306"/>
            </w:tabs>
            <w:rPr>
              <w:b/>
            </w:rPr>
          </w:pPr>
          <w:r>
            <w:rPr>
              <w:rFonts w:hint="eastAsia" w:ascii="仿宋_GB2312" w:hAnsi="仿宋_GB2312" w:eastAsia="仿宋_GB2312" w:cs="仿宋_GB2312"/>
              <w:b/>
              <w:bCs/>
              <w:szCs w:val="32"/>
              <w:lang w:eastAsia="zh-Hans"/>
            </w:rPr>
            <w:fldChar w:fldCharType="begin"/>
          </w:r>
          <w:r>
            <w:rPr>
              <w:rFonts w:hint="eastAsia" w:ascii="仿宋_GB2312" w:hAnsi="仿宋_GB2312" w:eastAsia="仿宋_GB2312" w:cs="仿宋_GB2312"/>
              <w:b/>
              <w:bCs/>
              <w:szCs w:val="32"/>
              <w:lang w:eastAsia="zh-Hans"/>
            </w:rPr>
            <w:instrText xml:space="preserve"> HYPERLINK \l _Toc12584 </w:instrText>
          </w:r>
          <w:r>
            <w:rPr>
              <w:rFonts w:hint="eastAsia" w:ascii="仿宋_GB2312" w:hAnsi="仿宋_GB2312" w:eastAsia="仿宋_GB2312" w:cs="仿宋_GB2312"/>
              <w:b/>
              <w:bCs/>
              <w:szCs w:val="32"/>
              <w:lang w:eastAsia="zh-Hans"/>
            </w:rPr>
            <w:fldChar w:fldCharType="separate"/>
          </w:r>
          <w:r>
            <w:rPr>
              <w:rFonts w:hint="eastAsia"/>
              <w:b/>
              <w:lang w:eastAsia="zh-CN"/>
            </w:rPr>
            <w:t>九、</w:t>
          </w:r>
          <w:r>
            <w:rPr>
              <w:rFonts w:hint="eastAsia"/>
              <w:b/>
              <w:lang w:eastAsia="zh-Hans"/>
            </w:rPr>
            <w:t>其他重要事项的情况说明</w:t>
          </w:r>
          <w:r>
            <w:rPr>
              <w:b/>
            </w:rPr>
            <w:tab/>
          </w:r>
          <w:r>
            <w:rPr>
              <w:b/>
            </w:rPr>
            <w:fldChar w:fldCharType="begin"/>
          </w:r>
          <w:r>
            <w:rPr>
              <w:b/>
            </w:rPr>
            <w:instrText xml:space="preserve"> PAGEREF _Toc12584 \h </w:instrText>
          </w:r>
          <w:r>
            <w:rPr>
              <w:b/>
            </w:rPr>
            <w:fldChar w:fldCharType="separate"/>
          </w:r>
          <w:r>
            <w:rPr>
              <w:b/>
            </w:rPr>
            <w:t>9</w:t>
          </w:r>
          <w:r>
            <w:rPr>
              <w:b/>
            </w:rPr>
            <w:fldChar w:fldCharType="end"/>
          </w:r>
          <w:r>
            <w:rPr>
              <w:rFonts w:hint="eastAsia" w:ascii="仿宋_GB2312" w:hAnsi="仿宋_GB2312" w:eastAsia="仿宋_GB2312" w:cs="仿宋_GB2312"/>
              <w:b/>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_Toc15929 </w:instrText>
          </w:r>
          <w:r>
            <w:rPr>
              <w:rFonts w:hint="eastAsia" w:ascii="仿宋_GB2312" w:hAnsi="仿宋_GB2312" w:eastAsia="仿宋_GB2312" w:cs="仿宋_GB2312"/>
              <w:bCs/>
              <w:szCs w:val="32"/>
              <w:lang w:eastAsia="zh-Hans"/>
            </w:rPr>
            <w:fldChar w:fldCharType="separate"/>
          </w:r>
          <w:r>
            <w:rPr>
              <w:rFonts w:hint="eastAsia"/>
              <w:lang w:eastAsia="zh-Hans"/>
            </w:rPr>
            <w:t>（一）机关运行经费。</w:t>
          </w:r>
          <w:r>
            <w:tab/>
          </w:r>
          <w:r>
            <w:fldChar w:fldCharType="begin"/>
          </w:r>
          <w:r>
            <w:instrText xml:space="preserve"> PAGEREF _Toc15929 \h </w:instrText>
          </w:r>
          <w:r>
            <w:fldChar w:fldCharType="separate"/>
          </w:r>
          <w:r>
            <w:t>9</w:t>
          </w:r>
          <w:r>
            <w:fldChar w:fldCharType="end"/>
          </w:r>
          <w:r>
            <w:rPr>
              <w:rFonts w:hint="eastAsia" w:ascii="仿宋_GB2312" w:hAnsi="仿宋_GB2312" w:eastAsia="仿宋_GB2312" w:cs="仿宋_GB2312"/>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_Toc22756 </w:instrText>
          </w:r>
          <w:r>
            <w:rPr>
              <w:rFonts w:hint="eastAsia" w:ascii="仿宋_GB2312" w:hAnsi="仿宋_GB2312" w:eastAsia="仿宋_GB2312" w:cs="仿宋_GB2312"/>
              <w:bCs/>
              <w:szCs w:val="32"/>
              <w:lang w:eastAsia="zh-Hans"/>
            </w:rPr>
            <w:fldChar w:fldCharType="separate"/>
          </w:r>
          <w:r>
            <w:rPr>
              <w:rFonts w:hint="eastAsia"/>
              <w:lang w:eastAsia="zh-CN"/>
            </w:rPr>
            <w:t>（二）国有资产占有使用情况</w:t>
          </w:r>
          <w:r>
            <w:tab/>
          </w:r>
          <w:r>
            <w:fldChar w:fldCharType="begin"/>
          </w:r>
          <w:r>
            <w:instrText xml:space="preserve"> PAGEREF _Toc22756 \h </w:instrText>
          </w:r>
          <w:r>
            <w:fldChar w:fldCharType="separate"/>
          </w:r>
          <w:r>
            <w:t>9</w:t>
          </w:r>
          <w:r>
            <w:fldChar w:fldCharType="end"/>
          </w:r>
          <w:r>
            <w:rPr>
              <w:rFonts w:hint="eastAsia" w:ascii="仿宋_GB2312" w:hAnsi="仿宋_GB2312" w:eastAsia="仿宋_GB2312" w:cs="仿宋_GB2312"/>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_Toc1787 </w:instrText>
          </w:r>
          <w:r>
            <w:rPr>
              <w:rFonts w:hint="eastAsia" w:ascii="仿宋_GB2312" w:hAnsi="仿宋_GB2312" w:eastAsia="仿宋_GB2312" w:cs="仿宋_GB2312"/>
              <w:bCs/>
              <w:szCs w:val="32"/>
              <w:lang w:eastAsia="zh-Hans"/>
            </w:rPr>
            <w:fldChar w:fldCharType="separate"/>
          </w:r>
          <w:r>
            <w:rPr>
              <w:rFonts w:hint="eastAsia"/>
              <w:lang w:eastAsia="zh-Hans"/>
            </w:rPr>
            <w:t>（三）部门政府采购预算</w:t>
          </w:r>
          <w:r>
            <w:rPr>
              <w:rFonts w:hint="eastAsia"/>
              <w:lang w:eastAsia="zh-CN"/>
            </w:rPr>
            <w:t>为</w:t>
          </w:r>
          <w:r>
            <w:rPr>
              <w:rFonts w:hint="eastAsia"/>
              <w:lang w:val="en-US" w:eastAsia="zh-CN"/>
            </w:rPr>
            <w:t>0元。</w:t>
          </w:r>
          <w:r>
            <w:tab/>
          </w:r>
          <w:r>
            <w:fldChar w:fldCharType="begin"/>
          </w:r>
          <w:r>
            <w:instrText xml:space="preserve"> PAGEREF _Toc1787 \h </w:instrText>
          </w:r>
          <w:r>
            <w:fldChar w:fldCharType="separate"/>
          </w:r>
          <w:r>
            <w:t>9</w:t>
          </w:r>
          <w:r>
            <w:fldChar w:fldCharType="end"/>
          </w:r>
          <w:r>
            <w:rPr>
              <w:rFonts w:hint="eastAsia" w:ascii="仿宋_GB2312" w:hAnsi="仿宋_GB2312" w:eastAsia="仿宋_GB2312" w:cs="仿宋_GB2312"/>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_Toc30558 </w:instrText>
          </w:r>
          <w:r>
            <w:rPr>
              <w:rFonts w:hint="eastAsia" w:ascii="仿宋_GB2312" w:hAnsi="仿宋_GB2312" w:eastAsia="仿宋_GB2312" w:cs="仿宋_GB2312"/>
              <w:bCs/>
              <w:szCs w:val="32"/>
              <w:lang w:eastAsia="zh-Hans"/>
            </w:rPr>
            <w:fldChar w:fldCharType="separate"/>
          </w:r>
          <w:r>
            <w:rPr>
              <w:rFonts w:hint="eastAsia"/>
              <w:lang w:eastAsia="zh-Hans"/>
            </w:rPr>
            <w:t>（四）绩效目标设置情况</w:t>
          </w:r>
          <w:r>
            <w:tab/>
          </w:r>
          <w:r>
            <w:fldChar w:fldCharType="begin"/>
          </w:r>
          <w:r>
            <w:instrText xml:space="preserve"> PAGEREF _Toc30558 \h </w:instrText>
          </w:r>
          <w:r>
            <w:fldChar w:fldCharType="separate"/>
          </w:r>
          <w:r>
            <w:t>9</w:t>
          </w:r>
          <w:r>
            <w:fldChar w:fldCharType="end"/>
          </w:r>
          <w:r>
            <w:rPr>
              <w:rFonts w:hint="eastAsia" w:ascii="仿宋_GB2312" w:hAnsi="仿宋_GB2312" w:eastAsia="仿宋_GB2312" w:cs="仿宋_GB2312"/>
              <w:bCs/>
              <w:szCs w:val="32"/>
              <w:lang w:eastAsia="zh-Hans"/>
            </w:rPr>
            <w:fldChar w:fldCharType="end"/>
          </w:r>
        </w:p>
        <w:p>
          <w:pPr>
            <w:pStyle w:val="12"/>
            <w:tabs>
              <w:tab w:val="right" w:leader="dot" w:pos="8306"/>
            </w:tabs>
            <w:rPr>
              <w:b/>
            </w:rPr>
          </w:pPr>
          <w:r>
            <w:rPr>
              <w:rFonts w:hint="eastAsia" w:ascii="仿宋_GB2312" w:hAnsi="仿宋_GB2312" w:eastAsia="仿宋_GB2312" w:cs="仿宋_GB2312"/>
              <w:b/>
              <w:bCs/>
              <w:szCs w:val="32"/>
              <w:lang w:eastAsia="zh-Hans"/>
            </w:rPr>
            <w:fldChar w:fldCharType="begin"/>
          </w:r>
          <w:r>
            <w:rPr>
              <w:rFonts w:hint="eastAsia" w:ascii="仿宋_GB2312" w:hAnsi="仿宋_GB2312" w:eastAsia="仿宋_GB2312" w:cs="仿宋_GB2312"/>
              <w:b/>
              <w:bCs/>
              <w:szCs w:val="32"/>
              <w:lang w:eastAsia="zh-Hans"/>
            </w:rPr>
            <w:instrText xml:space="preserve"> HYPERLINK \l _Toc6001 </w:instrText>
          </w:r>
          <w:r>
            <w:rPr>
              <w:rFonts w:hint="eastAsia" w:ascii="仿宋_GB2312" w:hAnsi="仿宋_GB2312" w:eastAsia="仿宋_GB2312" w:cs="仿宋_GB2312"/>
              <w:b/>
              <w:bCs/>
              <w:szCs w:val="32"/>
              <w:lang w:eastAsia="zh-Hans"/>
            </w:rPr>
            <w:fldChar w:fldCharType="separate"/>
          </w:r>
          <w:r>
            <w:rPr>
              <w:rFonts w:hint="eastAsia"/>
              <w:b/>
              <w:lang w:val="en-US" w:eastAsia="zh-CN"/>
            </w:rPr>
            <w:t>十、</w:t>
          </w:r>
          <w:r>
            <w:rPr>
              <w:rFonts w:hint="eastAsia"/>
              <w:b/>
              <w:lang w:val="en-US" w:eastAsia="zh-Hans"/>
            </w:rPr>
            <w:t>名词解释</w:t>
          </w:r>
          <w:r>
            <w:rPr>
              <w:b/>
            </w:rPr>
            <w:tab/>
          </w:r>
          <w:r>
            <w:rPr>
              <w:b/>
            </w:rPr>
            <w:fldChar w:fldCharType="begin"/>
          </w:r>
          <w:r>
            <w:rPr>
              <w:b/>
            </w:rPr>
            <w:instrText xml:space="preserve"> PAGEREF _Toc6001 \h </w:instrText>
          </w:r>
          <w:r>
            <w:rPr>
              <w:b/>
            </w:rPr>
            <w:fldChar w:fldCharType="separate"/>
          </w:r>
          <w:r>
            <w:rPr>
              <w:b/>
            </w:rPr>
            <w:t>10</w:t>
          </w:r>
          <w:r>
            <w:rPr>
              <w:b/>
            </w:rPr>
            <w:fldChar w:fldCharType="end"/>
          </w:r>
          <w:r>
            <w:rPr>
              <w:rFonts w:hint="eastAsia" w:ascii="仿宋_GB2312" w:hAnsi="仿宋_GB2312" w:eastAsia="仿宋_GB2312" w:cs="仿宋_GB2312"/>
              <w:b/>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_Toc32754 </w:instrText>
          </w:r>
          <w:r>
            <w:rPr>
              <w:rFonts w:hint="eastAsia" w:ascii="仿宋_GB2312" w:hAnsi="仿宋_GB2312" w:eastAsia="仿宋_GB2312" w:cs="仿宋_GB2312"/>
              <w:bCs/>
              <w:szCs w:val="32"/>
              <w:lang w:eastAsia="zh-Hans"/>
            </w:rPr>
            <w:fldChar w:fldCharType="separate"/>
          </w:r>
          <w:r>
            <w:rPr>
              <w:rFonts w:hint="eastAsia"/>
              <w:lang w:val="en-US" w:eastAsia="zh-Hans"/>
            </w:rPr>
            <w:t>（一）收入类名词解释</w:t>
          </w:r>
          <w:r>
            <w:tab/>
          </w:r>
          <w:r>
            <w:fldChar w:fldCharType="begin"/>
          </w:r>
          <w:r>
            <w:instrText xml:space="preserve"> PAGEREF _Toc32754 \h </w:instrText>
          </w:r>
          <w:r>
            <w:fldChar w:fldCharType="separate"/>
          </w:r>
          <w:r>
            <w:t>10</w:t>
          </w:r>
          <w:r>
            <w:fldChar w:fldCharType="end"/>
          </w:r>
          <w:r>
            <w:rPr>
              <w:rFonts w:hint="eastAsia" w:ascii="仿宋_GB2312" w:hAnsi="仿宋_GB2312" w:eastAsia="仿宋_GB2312" w:cs="仿宋_GB2312"/>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_Toc22254 </w:instrText>
          </w:r>
          <w:r>
            <w:rPr>
              <w:rFonts w:hint="eastAsia" w:ascii="仿宋_GB2312" w:hAnsi="仿宋_GB2312" w:eastAsia="仿宋_GB2312" w:cs="仿宋_GB2312"/>
              <w:bCs/>
              <w:szCs w:val="32"/>
              <w:lang w:eastAsia="zh-Hans"/>
            </w:rPr>
            <w:fldChar w:fldCharType="separate"/>
          </w:r>
          <w:r>
            <w:rPr>
              <w:rFonts w:hint="eastAsia"/>
              <w:lang w:val="en-US" w:eastAsia="zh-Hans"/>
            </w:rPr>
            <w:t>（二）功能科目名词解释</w:t>
          </w:r>
          <w:r>
            <w:tab/>
          </w:r>
          <w:r>
            <w:fldChar w:fldCharType="begin"/>
          </w:r>
          <w:r>
            <w:instrText xml:space="preserve"> PAGEREF _Toc22254 \h </w:instrText>
          </w:r>
          <w:r>
            <w:fldChar w:fldCharType="separate"/>
          </w:r>
          <w:r>
            <w:t>10</w:t>
          </w:r>
          <w:r>
            <w:fldChar w:fldCharType="end"/>
          </w:r>
          <w:r>
            <w:rPr>
              <w:rFonts w:hint="eastAsia" w:ascii="仿宋_GB2312" w:hAnsi="仿宋_GB2312" w:eastAsia="仿宋_GB2312" w:cs="仿宋_GB2312"/>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_Toc8302 </w:instrText>
          </w:r>
          <w:r>
            <w:rPr>
              <w:rFonts w:hint="eastAsia" w:ascii="仿宋_GB2312" w:hAnsi="仿宋_GB2312" w:eastAsia="仿宋_GB2312" w:cs="仿宋_GB2312"/>
              <w:bCs/>
              <w:szCs w:val="32"/>
              <w:lang w:eastAsia="zh-Hans"/>
            </w:rPr>
            <w:fldChar w:fldCharType="separate"/>
          </w:r>
          <w:r>
            <w:rPr>
              <w:rFonts w:hint="eastAsia"/>
              <w:lang w:val="en-US" w:eastAsia="zh-Hans"/>
            </w:rPr>
            <w:t>（三）支出类名词解释</w:t>
          </w:r>
          <w:r>
            <w:tab/>
          </w:r>
          <w:r>
            <w:fldChar w:fldCharType="begin"/>
          </w:r>
          <w:r>
            <w:instrText xml:space="preserve"> PAGEREF _Toc8302 \h </w:instrText>
          </w:r>
          <w:r>
            <w:fldChar w:fldCharType="separate"/>
          </w:r>
          <w:r>
            <w:t>11</w:t>
          </w:r>
          <w:r>
            <w:fldChar w:fldCharType="end"/>
          </w:r>
          <w:r>
            <w:rPr>
              <w:rFonts w:hint="eastAsia" w:ascii="仿宋_GB2312" w:hAnsi="仿宋_GB2312" w:eastAsia="仿宋_GB2312" w:cs="仿宋_GB2312"/>
              <w:bCs/>
              <w:szCs w:val="32"/>
              <w:lang w:eastAsia="zh-Hans"/>
            </w:rPr>
            <w:fldChar w:fldCharType="end"/>
          </w:r>
        </w:p>
        <w:p>
          <w:pPr>
            <w:pStyle w:val="13"/>
            <w:tabs>
              <w:tab w:val="right" w:leader="dot" w:pos="8306"/>
            </w:tabs>
          </w:pPr>
          <w:r>
            <w:rPr>
              <w:rFonts w:hint="eastAsia" w:ascii="仿宋_GB2312" w:hAnsi="仿宋_GB2312" w:eastAsia="仿宋_GB2312" w:cs="仿宋_GB2312"/>
              <w:bCs/>
              <w:szCs w:val="32"/>
              <w:lang w:eastAsia="zh-Hans"/>
            </w:rPr>
            <w:fldChar w:fldCharType="begin"/>
          </w:r>
          <w:r>
            <w:rPr>
              <w:rFonts w:hint="eastAsia" w:ascii="仿宋_GB2312" w:hAnsi="仿宋_GB2312" w:eastAsia="仿宋_GB2312" w:cs="仿宋_GB2312"/>
              <w:bCs/>
              <w:szCs w:val="32"/>
              <w:lang w:eastAsia="zh-Hans"/>
            </w:rPr>
            <w:instrText xml:space="preserve"> HYPERLINK \l _Toc6343 </w:instrText>
          </w:r>
          <w:r>
            <w:rPr>
              <w:rFonts w:hint="eastAsia" w:ascii="仿宋_GB2312" w:hAnsi="仿宋_GB2312" w:eastAsia="仿宋_GB2312" w:cs="仿宋_GB2312"/>
              <w:bCs/>
              <w:szCs w:val="32"/>
              <w:lang w:eastAsia="zh-Hans"/>
            </w:rPr>
            <w:fldChar w:fldCharType="separate"/>
          </w:r>
          <w:r>
            <w:rPr>
              <w:rFonts w:hint="eastAsia"/>
              <w:lang w:val="en-US" w:eastAsia="zh-Hans"/>
            </w:rPr>
            <w:t>（四）特殊名词解释</w:t>
          </w:r>
          <w:r>
            <w:tab/>
          </w:r>
          <w:r>
            <w:fldChar w:fldCharType="begin"/>
          </w:r>
          <w:r>
            <w:instrText xml:space="preserve"> PAGEREF _Toc6343 \h </w:instrText>
          </w:r>
          <w:r>
            <w:fldChar w:fldCharType="separate"/>
          </w:r>
          <w:r>
            <w:t>11</w:t>
          </w:r>
          <w:r>
            <w:fldChar w:fldCharType="end"/>
          </w:r>
          <w:r>
            <w:rPr>
              <w:rFonts w:hint="eastAsia" w:ascii="仿宋_GB2312" w:hAnsi="仿宋_GB2312" w:eastAsia="仿宋_GB2312" w:cs="仿宋_GB2312"/>
              <w:bCs/>
              <w:szCs w:val="32"/>
              <w:lang w:eastAsia="zh-Hans"/>
            </w:rPr>
            <w:fldChar w:fldCharType="end"/>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b/>
              <w:bCs/>
              <w:szCs w:val="32"/>
              <w:lang w:eastAsia="zh-Hans"/>
            </w:rPr>
          </w:pPr>
          <w:r>
            <w:rPr>
              <w:rFonts w:hint="eastAsia" w:ascii="仿宋_GB2312" w:hAnsi="仿宋_GB2312" w:eastAsia="仿宋_GB2312" w:cs="仿宋_GB2312"/>
              <w:b/>
              <w:bCs/>
              <w:szCs w:val="32"/>
              <w:lang w:eastAsia="zh-Hans"/>
            </w:rPr>
            <w:fldChar w:fldCharType="end"/>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b/>
              <w:bCs/>
              <w:szCs w:val="32"/>
              <w:lang w:eastAsia="zh-Hans"/>
            </w:rPr>
          </w:pP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b/>
              <w:bCs/>
              <w:szCs w:val="32"/>
              <w:lang w:eastAsia="zh-Hans"/>
            </w:rPr>
          </w:pP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b/>
              <w:bCs/>
              <w:szCs w:val="32"/>
              <w:lang w:eastAsia="zh-Hans"/>
            </w:rPr>
          </w:pP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b/>
              <w:bCs/>
              <w:szCs w:val="32"/>
              <w:lang w:eastAsia="zh-Hans"/>
            </w:rPr>
          </w:pP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b/>
              <w:bCs/>
              <w:sz w:val="32"/>
              <w:szCs w:val="32"/>
              <w:lang w:eastAsia="zh-Hans"/>
            </w:rPr>
          </w:pPr>
        </w:p>
      </w:sdtContent>
    </w:sdt>
    <w:p>
      <w:pPr>
        <w:pStyle w:val="3"/>
        <w:bidi w:val="0"/>
        <w:rPr>
          <w:rFonts w:hint="eastAsia"/>
          <w:lang w:eastAsia="zh-Hans"/>
        </w:rPr>
      </w:pPr>
      <w:bookmarkStart w:id="1" w:name="_Toc2676"/>
      <w:r>
        <w:rPr>
          <w:rFonts w:hint="eastAsia"/>
          <w:lang w:eastAsia="zh-Hans"/>
        </w:rPr>
        <w:t>一、</w:t>
      </w:r>
      <w:r>
        <w:rPr>
          <w:rFonts w:hint="eastAsia"/>
          <w:lang w:eastAsia="zh-CN"/>
        </w:rPr>
        <w:t>皇泽寺博物馆</w:t>
      </w:r>
      <w:r>
        <w:rPr>
          <w:rFonts w:hint="eastAsia"/>
          <w:lang w:eastAsia="zh-Hans"/>
        </w:rPr>
        <w:t>基本职能及主要工作</w:t>
      </w:r>
      <w:bookmarkEnd w:id="1"/>
      <w:r>
        <w:rPr>
          <w:rFonts w:hint="eastAsia"/>
          <w:lang w:eastAsia="zh-Hans"/>
        </w:rPr>
        <w:t xml:space="preserve"> </w:t>
      </w:r>
    </w:p>
    <w:p>
      <w:pPr>
        <w:pStyle w:val="4"/>
        <w:bidi w:val="0"/>
        <w:rPr>
          <w:rFonts w:hint="eastAsia"/>
          <w:lang w:eastAsia="zh-Hans"/>
        </w:rPr>
      </w:pPr>
      <w:bookmarkStart w:id="2" w:name="_Toc32631"/>
      <w:r>
        <w:rPr>
          <w:rFonts w:hint="eastAsia"/>
          <w:lang w:eastAsia="zh-Hans"/>
        </w:rPr>
        <w:t>（一）基本职能</w:t>
      </w:r>
      <w:bookmarkEnd w:id="2"/>
      <w:r>
        <w:rPr>
          <w:rFonts w:hint="eastAsia"/>
          <w:lang w:eastAsia="zh-Hans"/>
        </w:rPr>
        <w:t xml:space="preserve"> </w:t>
      </w:r>
    </w:p>
    <w:p>
      <w:pPr>
        <w:bidi w:val="0"/>
        <w:ind w:firstLine="640" w:firstLineChars="200"/>
        <w:rPr>
          <w:rFonts w:hint="default"/>
          <w:lang w:val="en-US" w:eastAsia="zh-CN"/>
        </w:rPr>
      </w:pPr>
      <w:r>
        <w:rPr>
          <w:rFonts w:hint="eastAsia"/>
          <w:lang w:val="en-US" w:eastAsia="zh-CN"/>
        </w:rPr>
        <w:t xml:space="preserve">皇泽寺文物保护单位的保护、管理和利用工作；市文物中心库房（馆藏文物）的管理；女皇文化学术研究及女皇故里城市名片的打造；红军文化园的管理。 </w:t>
      </w:r>
    </w:p>
    <w:p>
      <w:pPr>
        <w:pStyle w:val="4"/>
        <w:bidi w:val="0"/>
        <w:rPr>
          <w:rFonts w:hint="eastAsia"/>
          <w:lang w:eastAsia="zh-Hans"/>
        </w:rPr>
      </w:pPr>
      <w:bookmarkStart w:id="3" w:name="_Toc23755"/>
      <w:r>
        <w:rPr>
          <w:rFonts w:hint="eastAsia"/>
          <w:lang w:eastAsia="zh-Hans"/>
        </w:rPr>
        <w:t>（二）2021年重点工作</w:t>
      </w:r>
      <w:bookmarkEnd w:id="3"/>
      <w:r>
        <w:rPr>
          <w:rFonts w:hint="eastAsia"/>
          <w:lang w:eastAsia="zh-Hans"/>
        </w:rPr>
        <w:t xml:space="preserve"> </w:t>
      </w:r>
    </w:p>
    <w:p>
      <w:pPr>
        <w:keepNext w:val="0"/>
        <w:keepLines w:val="0"/>
        <w:widowControl/>
        <w:numPr>
          <w:ilvl w:val="0"/>
          <w:numId w:val="1"/>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eastAsia="仿宋_GB2312" w:cs="仿宋_GB2312"/>
          <w:sz w:val="32"/>
          <w:szCs w:val="32"/>
          <w:lang w:val="en-US" w:eastAsia="zh-CN" w:bidi="ar-SA"/>
        </w:rPr>
      </w:pPr>
      <w:r>
        <w:rPr>
          <w:rFonts w:hint="eastAsia" w:ascii="仿宋_GB2312" w:eastAsia="仿宋_GB2312" w:cs="仿宋_GB2312"/>
          <w:b/>
          <w:bCs/>
          <w:sz w:val="32"/>
          <w:szCs w:val="32"/>
          <w:lang w:val="en-US" w:eastAsia="zh-CN" w:bidi="ar-SA"/>
        </w:rPr>
        <w:t>加强党风廉政建设，推进党建工作。</w:t>
      </w:r>
      <w:r>
        <w:rPr>
          <w:rFonts w:hint="eastAsia" w:ascii="仿宋_GB2312" w:eastAsia="仿宋_GB2312" w:cs="仿宋_GB2312"/>
          <w:sz w:val="32"/>
          <w:szCs w:val="32"/>
          <w:lang w:val="en-US" w:eastAsia="zh-CN" w:bidi="ar-SA"/>
        </w:rPr>
        <w:t>一是完成支部改选，选举新一届支部书记和支委委员，明确各自职责职能。二是打造活动阵地，标准化规范化党员活动室，制度上墙。三是创新工作模式，把党建与业务、安全生产、意识形态等工作同谋划、同研究、同安排、同落实。四是抓好“三会一课”和主题党日活动，举办好“皇泽寺大讲堂”，开展志愿服务。</w:t>
      </w:r>
    </w:p>
    <w:p>
      <w:pPr>
        <w:keepNext w:val="0"/>
        <w:keepLines w:val="0"/>
        <w:widowControl/>
        <w:numPr>
          <w:ilvl w:val="0"/>
          <w:numId w:val="1"/>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leftChars="0" w:right="0" w:rightChars="0" w:firstLine="668" w:firstLineChars="0"/>
        <w:jc w:val="both"/>
        <w:rPr>
          <w:rFonts w:hint="eastAsia" w:ascii="仿宋_GB2312" w:eastAsia="仿宋_GB2312" w:cs="仿宋_GB2312"/>
          <w:sz w:val="32"/>
          <w:szCs w:val="32"/>
          <w:lang w:val="en-US" w:eastAsia="zh-CN" w:bidi="ar-SA"/>
        </w:rPr>
      </w:pPr>
      <w:r>
        <w:rPr>
          <w:rFonts w:hint="eastAsia" w:ascii="仿宋_GB2312" w:eastAsia="仿宋_GB2312" w:cs="仿宋_GB2312"/>
          <w:b/>
          <w:bCs/>
          <w:sz w:val="32"/>
          <w:szCs w:val="32"/>
          <w:lang w:val="en-US" w:eastAsia="zh-CN" w:bidi="ar-SA"/>
        </w:rPr>
        <w:t>筑牢文保底线，构建层级式文保体系。</w:t>
      </w:r>
      <w:r>
        <w:rPr>
          <w:rFonts w:hint="eastAsia" w:ascii="仿宋_GB2312" w:eastAsia="仿宋_GB2312" w:cs="仿宋_GB2312"/>
          <w:sz w:val="32"/>
          <w:szCs w:val="32"/>
          <w:lang w:val="en-US" w:eastAsia="zh-CN" w:bidi="ar-SA"/>
        </w:rPr>
        <w:t>一是加强队伍建设，参加线上文博类专业培训，组织环保、消防、从业人员技能线下培训，演练、训练常态化。护卫、讲解、售票三支队伍完成管理岗、队长、队员的层级管理。二是加强制度建设，落实文物安全直接责任人公告公示制度，修订免票打折等购票信息，制定防疫简易操作流程、专栏，完成《安全生产管理制度汇编》。三是提高防范水平，保障文物及游客安全，更新检修灭火器材、消防管网、防爆器具、防盗网；完成视频监控、客流量数据对接，智能门禁、应急广播系统；与社区、派出所、医院制定联防联控机制；筑牢疫情防控屏障。</w:t>
      </w:r>
    </w:p>
    <w:p>
      <w:pPr>
        <w:keepNext w:val="0"/>
        <w:keepLines w:val="0"/>
        <w:widowControl/>
        <w:numPr>
          <w:ilvl w:val="0"/>
          <w:numId w:val="1"/>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leftChars="0" w:right="0" w:rightChars="0" w:firstLine="668" w:firstLineChars="0"/>
        <w:jc w:val="both"/>
        <w:rPr>
          <w:rFonts w:hint="eastAsia" w:ascii="仿宋_GB2312" w:eastAsia="仿宋_GB2312" w:cs="仿宋_GB2312"/>
          <w:sz w:val="32"/>
          <w:szCs w:val="32"/>
          <w:lang w:val="en-US" w:eastAsia="zh-CN" w:bidi="ar-SA"/>
        </w:rPr>
      </w:pPr>
      <w:r>
        <w:rPr>
          <w:rFonts w:hint="eastAsia" w:ascii="仿宋_GB2312" w:eastAsia="仿宋_GB2312" w:cs="仿宋_GB2312"/>
          <w:b/>
          <w:bCs/>
          <w:sz w:val="32"/>
          <w:szCs w:val="32"/>
          <w:lang w:val="en-US" w:eastAsia="zh-CN" w:bidi="ar-SA"/>
        </w:rPr>
        <w:t>着力项目投资，激发发展内生动力。</w:t>
      </w:r>
      <w:r>
        <w:rPr>
          <w:rFonts w:hint="eastAsia" w:ascii="仿宋_GB2312" w:eastAsia="仿宋_GB2312" w:cs="仿宋_GB2312"/>
          <w:sz w:val="32"/>
          <w:szCs w:val="32"/>
          <w:lang w:val="en-US" w:eastAsia="zh-CN" w:bidi="ar-SA"/>
        </w:rPr>
        <w:t>一是完成皇泽寺摩崖造像保护利用设施建设项目和智慧博物馆等在建项目。二是推进皇泽寺摩崖造像防雷、消防工程、馆藏文物预防性保护、皇泽寺博物馆附属绿地生态修复及绿地景观工程项目等储备项目。三是皇泽寺摩崖造像保护修复前期研究、皇泽寺摩崖造像数字化勘察项目、红军文化园陈列布展提升工程申请立项。</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3" w:firstLineChars="200"/>
        <w:jc w:val="both"/>
        <w:rPr>
          <w:rFonts w:hint="eastAsia" w:ascii="仿宋_GB2312" w:eastAsia="仿宋_GB2312" w:cs="仿宋_GB2312"/>
          <w:sz w:val="32"/>
          <w:szCs w:val="32"/>
          <w:lang w:val="en-US" w:eastAsia="zh-CN" w:bidi="ar-SA"/>
        </w:rPr>
      </w:pPr>
      <w:r>
        <w:rPr>
          <w:rFonts w:hint="eastAsia" w:ascii="仿宋_GB2312" w:eastAsia="仿宋_GB2312" w:cs="仿宋_GB2312"/>
          <w:b/>
          <w:bCs/>
          <w:sz w:val="32"/>
          <w:szCs w:val="32"/>
          <w:lang w:val="en-US" w:eastAsia="zh-CN" w:bidi="ar-SA"/>
        </w:rPr>
        <w:t>4.创新宣传方式，打造全方位宣传阵地。</w:t>
      </w:r>
      <w:r>
        <w:rPr>
          <w:rFonts w:hint="eastAsia" w:ascii="仿宋_GB2312" w:eastAsia="仿宋_GB2312" w:cs="仿宋_GB2312"/>
          <w:sz w:val="32"/>
          <w:szCs w:val="32"/>
          <w:lang w:val="en-US" w:eastAsia="zh-CN" w:bidi="ar-SA"/>
        </w:rPr>
        <w:t>一是用好新媒体，升级“两微一抖”平台，在绵广高速公路沿线设置皇泽寺宣传牌，广元机场航线登机牌刊登景区宣传图片，广元、阆中城区LED屏投放宣传片等。二是开展好春节、“五一”、端午、国庆等重大节庆系列文化活动；做好国际博物馆日、中国旅游日对外宣传工作。三是挖掘优势资源，拍摄及发布《皇泽千秋·文脉永存》宣传片，摄制短视频，征集武则天诗词书法作品，创新研发一批文创产品，编制《皇泽寺研学教程》。</w:t>
      </w:r>
    </w:p>
    <w:p>
      <w:pPr>
        <w:pStyle w:val="3"/>
        <w:bidi w:val="0"/>
        <w:rPr>
          <w:rFonts w:hint="eastAsia"/>
          <w:lang w:eastAsia="zh-Hans"/>
        </w:rPr>
      </w:pPr>
      <w:bookmarkStart w:id="4" w:name="_Toc5988"/>
      <w:r>
        <w:rPr>
          <w:rFonts w:hint="eastAsia"/>
          <w:lang w:eastAsia="zh-Hans"/>
        </w:rPr>
        <w:t>二、部门预算单位构成</w:t>
      </w:r>
      <w:bookmarkEnd w:id="4"/>
      <w:r>
        <w:rPr>
          <w:rFonts w:hint="eastAsia"/>
          <w:lang w:eastAsia="zh-Hans"/>
        </w:rPr>
        <w:t xml:space="preserve"> </w:t>
      </w:r>
    </w:p>
    <w:p>
      <w:pPr>
        <w:bidi w:val="0"/>
        <w:ind w:firstLine="640" w:firstLineChars="200"/>
        <w:rPr>
          <w:rFonts w:hint="eastAsia"/>
        </w:rPr>
      </w:pPr>
      <w:r>
        <w:rPr>
          <w:rFonts w:hint="eastAsia"/>
        </w:rPr>
        <w:t>我单位</w:t>
      </w:r>
      <w:r>
        <w:rPr>
          <w:rFonts w:hint="eastAsia"/>
          <w:lang w:eastAsia="zh-CN"/>
        </w:rPr>
        <w:t>皇泽寺博物馆</w:t>
      </w:r>
      <w:r>
        <w:rPr>
          <w:rFonts w:hint="eastAsia"/>
        </w:rPr>
        <w:t>是隶属于文广旅的二级事业单位</w:t>
      </w:r>
      <w:r>
        <w:rPr>
          <w:rFonts w:hint="eastAsia"/>
          <w:lang w:eastAsia="zh-CN"/>
        </w:rPr>
        <w:t>，核定编制</w:t>
      </w:r>
      <w:r>
        <w:rPr>
          <w:rFonts w:hint="eastAsia"/>
          <w:lang w:val="en-US" w:eastAsia="zh-CN"/>
        </w:rPr>
        <w:t>21名</w:t>
      </w:r>
      <w:r>
        <w:rPr>
          <w:rFonts w:hint="eastAsia"/>
        </w:rPr>
        <w:t>。无下属单位。</w:t>
      </w:r>
    </w:p>
    <w:p>
      <w:pPr>
        <w:pStyle w:val="3"/>
        <w:bidi w:val="0"/>
        <w:rPr>
          <w:rFonts w:hint="eastAsia"/>
          <w:lang w:eastAsia="zh-Hans"/>
        </w:rPr>
      </w:pPr>
      <w:bookmarkStart w:id="5" w:name="_Toc6346"/>
      <w:r>
        <w:rPr>
          <w:rFonts w:hint="eastAsia"/>
          <w:lang w:eastAsia="zh-Hans"/>
        </w:rPr>
        <w:t>三、</w:t>
      </w:r>
      <w:r>
        <w:rPr>
          <w:rFonts w:hint="eastAsia"/>
          <w:lang w:eastAsia="zh-CN"/>
        </w:rPr>
        <w:t>皇泽寺我馆</w:t>
      </w:r>
      <w:r>
        <w:rPr>
          <w:rFonts w:hint="eastAsia"/>
          <w:lang w:eastAsia="zh-Hans"/>
        </w:rPr>
        <w:t>2021年</w:t>
      </w:r>
      <w:r>
        <w:rPr>
          <w:rFonts w:hint="eastAsia"/>
        </w:rPr>
        <w:t>财政拨款部门</w:t>
      </w:r>
      <w:r>
        <w:rPr>
          <w:rFonts w:hint="eastAsia"/>
          <w:lang w:eastAsia="zh-Hans"/>
        </w:rPr>
        <w:t>预算情况的总体说明</w:t>
      </w:r>
      <w:bookmarkEnd w:id="5"/>
      <w:r>
        <w:rPr>
          <w:rFonts w:hint="eastAsia"/>
          <w:lang w:eastAsia="zh-Hans"/>
        </w:rPr>
        <w:t xml:space="preserve"> </w:t>
      </w:r>
    </w:p>
    <w:p>
      <w:pPr>
        <w:bidi w:val="0"/>
        <w:ind w:firstLine="640" w:firstLineChars="200"/>
        <w:rPr>
          <w:rFonts w:hint="default"/>
          <w:lang w:val="en-US" w:eastAsia="zh-CN"/>
        </w:rPr>
      </w:pPr>
      <w:r>
        <w:rPr>
          <w:rFonts w:hint="eastAsia"/>
          <w:lang w:eastAsia="zh-Hans"/>
        </w:rPr>
        <w:t>2021年部门预算收入总数</w:t>
      </w:r>
      <w:r>
        <w:rPr>
          <w:rFonts w:hint="eastAsia"/>
          <w:lang w:val="en-US" w:eastAsia="zh-CN"/>
        </w:rPr>
        <w:t>1772.72</w:t>
      </w:r>
      <w:r>
        <w:rPr>
          <w:rFonts w:hint="eastAsia"/>
          <w:lang w:eastAsia="zh-Hans"/>
        </w:rPr>
        <w:t>万元，较202</w:t>
      </w:r>
      <w:r>
        <w:rPr>
          <w:rFonts w:hint="eastAsia"/>
          <w:lang w:val="en-US" w:eastAsia="zh-CN"/>
        </w:rPr>
        <w:t>0</w:t>
      </w:r>
      <w:r>
        <w:rPr>
          <w:rFonts w:hint="eastAsia"/>
          <w:lang w:eastAsia="zh-Hans"/>
        </w:rPr>
        <w:t>年部门预算收入总数</w:t>
      </w:r>
      <w:r>
        <w:rPr>
          <w:rFonts w:hint="eastAsia"/>
          <w:lang w:val="en-US" w:eastAsia="zh-CN"/>
        </w:rPr>
        <w:t>571.62</w:t>
      </w:r>
      <w:r>
        <w:rPr>
          <w:rFonts w:hint="eastAsia"/>
          <w:lang w:eastAsia="zh-Hans"/>
        </w:rPr>
        <w:t>万元增长</w:t>
      </w:r>
      <w:r>
        <w:rPr>
          <w:rFonts w:hint="eastAsia"/>
          <w:lang w:val="en-US" w:eastAsia="zh-CN"/>
        </w:rPr>
        <w:t>210</w:t>
      </w:r>
      <w:r>
        <w:rPr>
          <w:rFonts w:hint="eastAsia"/>
          <w:lang w:eastAsia="zh-Hans"/>
        </w:rPr>
        <w:t>%；2021年部门预算支出总数</w:t>
      </w:r>
      <w:r>
        <w:rPr>
          <w:rFonts w:hint="eastAsia"/>
          <w:lang w:val="en-US" w:eastAsia="zh-CN"/>
        </w:rPr>
        <w:t>1772.72</w:t>
      </w:r>
      <w:r>
        <w:rPr>
          <w:rFonts w:hint="eastAsia"/>
          <w:lang w:eastAsia="zh-Hans"/>
        </w:rPr>
        <w:t>万元，较2020年部门预算支出总数</w:t>
      </w:r>
      <w:r>
        <w:rPr>
          <w:rFonts w:hint="eastAsia"/>
          <w:lang w:val="en-US" w:eastAsia="zh-CN"/>
        </w:rPr>
        <w:t>571.62</w:t>
      </w:r>
      <w:r>
        <w:rPr>
          <w:rFonts w:hint="eastAsia"/>
          <w:lang w:eastAsia="zh-Hans"/>
        </w:rPr>
        <w:t>万元增长</w:t>
      </w:r>
      <w:r>
        <w:rPr>
          <w:rFonts w:hint="eastAsia"/>
          <w:lang w:val="en-US" w:eastAsia="zh-CN"/>
        </w:rPr>
        <w:t>210</w:t>
      </w:r>
      <w:r>
        <w:rPr>
          <w:rFonts w:hint="eastAsia"/>
          <w:lang w:eastAsia="zh-Hans"/>
        </w:rPr>
        <w:t xml:space="preserve">%。 </w:t>
      </w:r>
      <w:r>
        <w:rPr>
          <w:rFonts w:hint="eastAsia"/>
          <w:lang w:val="en-US" w:eastAsia="zh-CN"/>
        </w:rPr>
        <w:t>主要是原因是为市平工资标准增加,相应五险一金费用也增加。上年结转基建资金1183.52万元,为皇泽寺摩崖造像保护利用设施建设项目。</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 w:hAnsi="仿宋" w:eastAsia="仿宋" w:cs="仿宋"/>
          <w:sz w:val="32"/>
          <w:szCs w:val="32"/>
          <w:lang w:eastAsia="zh-Hans"/>
        </w:rPr>
      </w:pPr>
      <w:r>
        <w:rPr>
          <w:rFonts w:hint="eastAsia" w:ascii="仿宋" w:hAnsi="仿宋" w:eastAsia="仿宋" w:cs="仿宋"/>
          <w:sz w:val="32"/>
          <w:szCs w:val="32"/>
          <w:lang w:eastAsia="zh-Hans"/>
        </w:rPr>
        <w:t>部门基本支出预算</w:t>
      </w:r>
      <w:r>
        <w:rPr>
          <w:rFonts w:hint="eastAsia" w:ascii="仿宋" w:hAnsi="仿宋" w:eastAsia="仿宋" w:cs="仿宋"/>
          <w:sz w:val="32"/>
          <w:szCs w:val="32"/>
          <w:lang w:val="en-US" w:eastAsia="zh-CN"/>
        </w:rPr>
        <w:t>285.35</w:t>
      </w:r>
      <w:r>
        <w:rPr>
          <w:rFonts w:hint="eastAsia" w:ascii="仿宋" w:hAnsi="仿宋" w:eastAsia="仿宋" w:cs="仿宋"/>
          <w:sz w:val="32"/>
          <w:szCs w:val="32"/>
          <w:lang w:eastAsia="zh-Hans"/>
        </w:rPr>
        <w:t>万元，其中：人员支出</w:t>
      </w:r>
      <w:r>
        <w:rPr>
          <w:rFonts w:hint="eastAsia" w:ascii="仿宋" w:hAnsi="仿宋" w:eastAsia="仿宋" w:cs="仿宋"/>
          <w:sz w:val="32"/>
          <w:szCs w:val="32"/>
          <w:lang w:val="en-US" w:eastAsia="zh-CN"/>
        </w:rPr>
        <w:t>254.26</w:t>
      </w:r>
      <w:r>
        <w:rPr>
          <w:rFonts w:hint="eastAsia" w:ascii="仿宋" w:hAnsi="仿宋" w:eastAsia="仿宋" w:cs="仿宋"/>
          <w:sz w:val="32"/>
          <w:szCs w:val="32"/>
          <w:lang w:eastAsia="zh-Hans"/>
        </w:rPr>
        <w:t>万元，公用支出</w:t>
      </w:r>
      <w:r>
        <w:rPr>
          <w:rFonts w:hint="eastAsia" w:ascii="仿宋" w:hAnsi="仿宋" w:eastAsia="仿宋" w:cs="仿宋"/>
          <w:sz w:val="32"/>
          <w:szCs w:val="32"/>
          <w:lang w:val="en-US" w:eastAsia="zh-CN"/>
        </w:rPr>
        <w:t>31.09</w:t>
      </w:r>
      <w:r>
        <w:rPr>
          <w:rFonts w:hint="eastAsia" w:ascii="仿宋" w:hAnsi="仿宋" w:eastAsia="仿宋" w:cs="仿宋"/>
          <w:sz w:val="32"/>
          <w:szCs w:val="32"/>
          <w:lang w:eastAsia="zh-Hans"/>
        </w:rPr>
        <w:t xml:space="preserve">万元。 </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 w:hAnsi="仿宋" w:eastAsia="仿宋" w:cs="仿宋"/>
          <w:sz w:val="32"/>
          <w:szCs w:val="32"/>
          <w:lang w:eastAsia="zh-Hans"/>
        </w:rPr>
      </w:pPr>
      <w:r>
        <w:rPr>
          <w:rFonts w:hint="eastAsia" w:ascii="仿宋" w:hAnsi="仿宋" w:eastAsia="仿宋" w:cs="仿宋"/>
          <w:sz w:val="32"/>
          <w:szCs w:val="32"/>
          <w:lang w:eastAsia="zh-Hans"/>
        </w:rPr>
        <w:t>部门专项项目预算</w:t>
      </w:r>
      <w:r>
        <w:rPr>
          <w:rFonts w:hint="eastAsia" w:ascii="仿宋" w:hAnsi="仿宋" w:eastAsia="仿宋" w:cs="仿宋"/>
          <w:sz w:val="32"/>
          <w:szCs w:val="32"/>
          <w:lang w:val="en-US" w:eastAsia="zh-CN"/>
        </w:rPr>
        <w:t>303.85</w:t>
      </w:r>
      <w:r>
        <w:rPr>
          <w:rFonts w:hint="eastAsia" w:ascii="仿宋" w:hAnsi="仿宋" w:eastAsia="仿宋" w:cs="仿宋"/>
          <w:sz w:val="32"/>
          <w:szCs w:val="32"/>
          <w:lang w:eastAsia="zh-Hans"/>
        </w:rPr>
        <w:t xml:space="preserve">万元(明细项目见附表)。 </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 w:hAnsi="仿宋" w:eastAsia="仿宋" w:cs="仿宋"/>
          <w:sz w:val="32"/>
          <w:szCs w:val="32"/>
          <w:lang w:eastAsia="zh-CN"/>
        </w:rPr>
      </w:pPr>
      <w:r>
        <w:rPr>
          <w:rFonts w:hint="eastAsia" w:ascii="仿宋" w:hAnsi="仿宋" w:eastAsia="仿宋" w:cs="仿宋"/>
          <w:sz w:val="32"/>
          <w:szCs w:val="32"/>
          <w:lang w:eastAsia="zh-Hans"/>
        </w:rPr>
        <w:t>部门政府采购预算</w:t>
      </w:r>
      <w:r>
        <w:rPr>
          <w:rFonts w:hint="eastAsia" w:ascii="仿宋" w:hAnsi="仿宋" w:eastAsia="仿宋" w:cs="仿宋"/>
          <w:sz w:val="32"/>
          <w:szCs w:val="32"/>
          <w:lang w:val="en-US" w:eastAsia="zh-CN"/>
        </w:rPr>
        <w:t>0</w:t>
      </w:r>
      <w:r>
        <w:rPr>
          <w:rFonts w:hint="eastAsia" w:ascii="仿宋" w:hAnsi="仿宋" w:eastAsia="仿宋" w:cs="仿宋"/>
          <w:sz w:val="32"/>
          <w:szCs w:val="32"/>
          <w:lang w:eastAsia="zh-Hans"/>
        </w:rPr>
        <w:t>万元</w:t>
      </w:r>
      <w:r>
        <w:rPr>
          <w:rFonts w:hint="eastAsia" w:ascii="仿宋" w:hAnsi="仿宋" w:eastAsia="仿宋" w:cs="仿宋"/>
          <w:sz w:val="32"/>
          <w:szCs w:val="32"/>
          <w:lang w:eastAsia="zh-CN"/>
        </w:rPr>
        <w:t>。</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default" w:ascii="仿宋" w:hAnsi="仿宋" w:eastAsia="仿宋" w:cs="仿宋"/>
          <w:sz w:val="32"/>
          <w:szCs w:val="32"/>
          <w:lang w:val="en-US" w:eastAsia="zh-CN"/>
        </w:rPr>
      </w:pPr>
      <w:r>
        <w:rPr>
          <w:rFonts w:hint="eastAsia" w:ascii="仿宋" w:hAnsi="仿宋" w:eastAsia="仿宋" w:cs="仿宋"/>
          <w:sz w:val="32"/>
          <w:szCs w:val="32"/>
          <w:lang w:eastAsia="zh-Hans"/>
        </w:rPr>
        <w:t>2021年财政拨款收支总预算</w:t>
      </w:r>
      <w:r>
        <w:rPr>
          <w:rFonts w:hint="eastAsia" w:ascii="仿宋" w:hAnsi="仿宋" w:eastAsia="仿宋" w:cs="仿宋"/>
          <w:sz w:val="32"/>
          <w:szCs w:val="32"/>
          <w:lang w:val="en-US" w:eastAsia="zh-CN"/>
        </w:rPr>
        <w:t>1772.72</w:t>
      </w:r>
      <w:r>
        <w:rPr>
          <w:rFonts w:hint="eastAsia" w:ascii="仿宋" w:hAnsi="仿宋" w:eastAsia="仿宋" w:cs="仿宋"/>
          <w:sz w:val="32"/>
          <w:szCs w:val="32"/>
          <w:lang w:eastAsia="zh-Hans"/>
        </w:rPr>
        <w:t>万元。收入包括：一般公共预算当年拨款收入</w:t>
      </w:r>
      <w:r>
        <w:rPr>
          <w:rFonts w:hint="eastAsia" w:ascii="仿宋" w:hAnsi="仿宋" w:cs="仿宋"/>
          <w:sz w:val="32"/>
          <w:szCs w:val="32"/>
          <w:lang w:val="en-US" w:eastAsia="zh-CN"/>
        </w:rPr>
        <w:t>589.2</w:t>
      </w:r>
      <w:r>
        <w:rPr>
          <w:rFonts w:hint="eastAsia" w:ascii="仿宋" w:hAnsi="仿宋" w:eastAsia="仿宋" w:cs="仿宋"/>
          <w:sz w:val="32"/>
          <w:szCs w:val="32"/>
          <w:lang w:eastAsia="zh-Hans"/>
        </w:rPr>
        <w:t>万元</w:t>
      </w:r>
      <w:r>
        <w:rPr>
          <w:rFonts w:hint="eastAsia" w:ascii="仿宋" w:hAnsi="仿宋" w:cs="仿宋"/>
          <w:sz w:val="32"/>
          <w:szCs w:val="32"/>
          <w:lang w:eastAsia="zh-CN"/>
        </w:rPr>
        <w:t>，上年结余结转</w:t>
      </w:r>
      <w:r>
        <w:rPr>
          <w:rFonts w:hint="eastAsia" w:ascii="仿宋" w:hAnsi="仿宋" w:cs="仿宋"/>
          <w:sz w:val="32"/>
          <w:szCs w:val="32"/>
          <w:lang w:val="en-US" w:eastAsia="zh-CN"/>
        </w:rPr>
        <w:t>1183.52万元</w:t>
      </w:r>
      <w:r>
        <w:rPr>
          <w:rFonts w:hint="eastAsia" w:ascii="仿宋" w:hAnsi="仿宋" w:eastAsia="仿宋" w:cs="仿宋"/>
          <w:sz w:val="32"/>
          <w:szCs w:val="32"/>
          <w:lang w:eastAsia="zh-Hans"/>
        </w:rPr>
        <w:t>；支出包括：一般公共服务支出</w:t>
      </w:r>
      <w:r>
        <w:rPr>
          <w:rFonts w:hint="eastAsia" w:ascii="仿宋" w:hAnsi="仿宋" w:eastAsia="仿宋" w:cs="仿宋"/>
          <w:sz w:val="32"/>
          <w:szCs w:val="32"/>
          <w:lang w:val="en-US" w:eastAsia="zh-CN"/>
        </w:rPr>
        <w:t>520.75</w:t>
      </w:r>
      <w:r>
        <w:rPr>
          <w:rFonts w:hint="eastAsia" w:ascii="仿宋" w:hAnsi="仿宋" w:eastAsia="仿宋" w:cs="仿宋"/>
          <w:sz w:val="32"/>
          <w:szCs w:val="32"/>
          <w:lang w:eastAsia="zh-Hans"/>
        </w:rPr>
        <w:t>万元、社会保障和就业支出</w:t>
      </w:r>
      <w:r>
        <w:rPr>
          <w:rFonts w:hint="eastAsia" w:ascii="仿宋" w:hAnsi="仿宋" w:eastAsia="仿宋" w:cs="仿宋"/>
          <w:sz w:val="32"/>
          <w:szCs w:val="32"/>
          <w:lang w:val="en-US" w:eastAsia="zh-CN"/>
        </w:rPr>
        <w:t>33.36</w:t>
      </w:r>
      <w:r>
        <w:rPr>
          <w:rFonts w:hint="eastAsia" w:ascii="仿宋" w:hAnsi="仿宋" w:eastAsia="仿宋" w:cs="仿宋"/>
          <w:sz w:val="32"/>
          <w:szCs w:val="32"/>
          <w:lang w:eastAsia="zh-Hans"/>
        </w:rPr>
        <w:t>万元、卫生健康支出</w:t>
      </w:r>
      <w:r>
        <w:rPr>
          <w:rFonts w:hint="eastAsia" w:ascii="仿宋" w:hAnsi="仿宋" w:eastAsia="仿宋" w:cs="仿宋"/>
          <w:sz w:val="32"/>
          <w:szCs w:val="32"/>
          <w:lang w:val="en-US" w:eastAsia="zh-CN"/>
        </w:rPr>
        <w:t>11.12</w:t>
      </w:r>
      <w:r>
        <w:rPr>
          <w:rFonts w:hint="eastAsia" w:ascii="仿宋" w:hAnsi="仿宋" w:eastAsia="仿宋" w:cs="仿宋"/>
          <w:sz w:val="32"/>
          <w:szCs w:val="32"/>
          <w:lang w:eastAsia="zh-Hans"/>
        </w:rPr>
        <w:t>万元、住房保障支出</w:t>
      </w:r>
      <w:r>
        <w:rPr>
          <w:rFonts w:hint="eastAsia" w:ascii="仿宋" w:hAnsi="仿宋" w:eastAsia="仿宋" w:cs="仿宋"/>
          <w:sz w:val="32"/>
          <w:szCs w:val="32"/>
          <w:lang w:val="en-US" w:eastAsia="zh-CN"/>
        </w:rPr>
        <w:t>23.97</w:t>
      </w:r>
      <w:r>
        <w:rPr>
          <w:rFonts w:hint="eastAsia" w:ascii="仿宋" w:hAnsi="仿宋" w:eastAsia="仿宋" w:cs="仿宋"/>
          <w:sz w:val="32"/>
          <w:szCs w:val="32"/>
          <w:lang w:eastAsia="zh-Hans"/>
        </w:rPr>
        <w:t>万元 、</w:t>
      </w:r>
      <w:r>
        <w:rPr>
          <w:rFonts w:hint="eastAsia" w:ascii="仿宋" w:hAnsi="仿宋" w:eastAsia="仿宋" w:cs="仿宋"/>
          <w:sz w:val="32"/>
          <w:szCs w:val="32"/>
          <w:lang w:eastAsia="zh-CN"/>
        </w:rPr>
        <w:t>其他文化和旅游支出</w:t>
      </w:r>
      <w:r>
        <w:rPr>
          <w:rFonts w:hint="eastAsia" w:ascii="仿宋" w:hAnsi="仿宋" w:eastAsia="仿宋" w:cs="仿宋"/>
          <w:sz w:val="32"/>
          <w:szCs w:val="32"/>
          <w:lang w:val="en-US" w:eastAsia="zh-CN"/>
        </w:rPr>
        <w:t>1183.52万元</w:t>
      </w:r>
      <w:r>
        <w:rPr>
          <w:rFonts w:hint="eastAsia" w:ascii="仿宋" w:hAnsi="仿宋" w:cs="仿宋"/>
          <w:sz w:val="32"/>
          <w:szCs w:val="32"/>
          <w:lang w:val="en-US" w:eastAsia="zh-CN"/>
        </w:rPr>
        <w:t>。</w:t>
      </w:r>
    </w:p>
    <w:p>
      <w:pPr>
        <w:pStyle w:val="3"/>
        <w:numPr>
          <w:ilvl w:val="0"/>
          <w:numId w:val="0"/>
        </w:numPr>
        <w:bidi w:val="0"/>
        <w:rPr>
          <w:rFonts w:hint="eastAsia"/>
          <w:lang w:eastAsia="zh-Hans"/>
        </w:rPr>
      </w:pPr>
      <w:bookmarkStart w:id="6" w:name="_Toc17978"/>
      <w:r>
        <w:rPr>
          <w:rFonts w:hint="eastAsia"/>
          <w:lang w:eastAsia="zh-CN"/>
        </w:rPr>
        <w:t>四、</w:t>
      </w:r>
      <w:r>
        <w:rPr>
          <w:rFonts w:hint="eastAsia"/>
          <w:lang w:eastAsia="zh-Hans"/>
        </w:rPr>
        <w:t>一般公共预算当年财政拨款情况说明</w:t>
      </w:r>
      <w:bookmarkEnd w:id="6"/>
      <w:r>
        <w:rPr>
          <w:rFonts w:hint="eastAsia"/>
          <w:lang w:eastAsia="zh-Hans"/>
        </w:rPr>
        <w:t xml:space="preserve"> </w:t>
      </w:r>
    </w:p>
    <w:p>
      <w:pPr>
        <w:pStyle w:val="4"/>
        <w:bidi w:val="0"/>
        <w:ind w:firstLine="640" w:firstLineChars="200"/>
        <w:rPr>
          <w:rFonts w:hint="default"/>
          <w:lang w:eastAsia="zh-Hans"/>
        </w:rPr>
      </w:pPr>
      <w:bookmarkStart w:id="7" w:name="_Toc6518"/>
      <w:r>
        <w:rPr>
          <w:rFonts w:hint="eastAsia"/>
          <w:lang w:val="en-US" w:eastAsia="zh-CN"/>
        </w:rPr>
        <w:t>（一）一般公共预算当年拨款规模变化情况</w:t>
      </w:r>
      <w:bookmarkEnd w:id="7"/>
    </w:p>
    <w:p>
      <w:pPr>
        <w:bidi w:val="0"/>
        <w:ind w:firstLine="640" w:firstLineChars="200"/>
        <w:rPr>
          <w:rFonts w:hint="default"/>
          <w:lang w:val="en-US" w:eastAsia="zh-CN"/>
        </w:rPr>
      </w:pPr>
      <w:r>
        <w:rPr>
          <w:rFonts w:hint="eastAsia"/>
          <w:lang w:val="en-US" w:eastAsia="zh-CN"/>
        </w:rPr>
        <w:t>皇泽寺博物馆2021年一般公共预算当年拨款589.2万元，比2020年预算数增加</w:t>
      </w:r>
      <w:r>
        <w:rPr>
          <w:rFonts w:hint="eastAsia" w:ascii="仿宋" w:hAnsi="仿宋" w:eastAsia="仿宋" w:cs="仿宋"/>
          <w:sz w:val="32"/>
          <w:szCs w:val="32"/>
          <w:lang w:val="en-US" w:eastAsia="zh-CN"/>
        </w:rPr>
        <w:t>17.58</w:t>
      </w:r>
      <w:r>
        <w:rPr>
          <w:rFonts w:hint="eastAsia"/>
          <w:lang w:val="en-US" w:eastAsia="zh-CN"/>
        </w:rPr>
        <w:t>万元，主要是原因是为市平工资标准增加,相应五险一金费用也增加。</w:t>
      </w:r>
    </w:p>
    <w:p>
      <w:pPr>
        <w:pStyle w:val="4"/>
        <w:numPr>
          <w:ilvl w:val="0"/>
          <w:numId w:val="0"/>
        </w:numPr>
        <w:bidi w:val="0"/>
        <w:ind w:firstLine="640" w:firstLineChars="200"/>
        <w:rPr>
          <w:rFonts w:hint="eastAsia"/>
          <w:lang w:val="en-US" w:eastAsia="zh-CN"/>
        </w:rPr>
      </w:pPr>
      <w:bookmarkStart w:id="8" w:name="_Toc31692"/>
      <w:r>
        <w:rPr>
          <w:rFonts w:hint="eastAsia"/>
          <w:lang w:val="en-US" w:eastAsia="zh-CN"/>
        </w:rPr>
        <w:t>（二）一般公共预算当年拨款结构情况</w:t>
      </w:r>
      <w:bookmarkEnd w:id="8"/>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default" w:ascii="仿宋_GB2312" w:hAnsi="Times New Roman" w:eastAsia="仿宋_GB2312" w:cs="仿宋_GB2312"/>
          <w:i w:val="0"/>
          <w:caps w:val="0"/>
          <w:color w:val="333333"/>
          <w:spacing w:val="0"/>
          <w:kern w:val="0"/>
          <w:sz w:val="32"/>
          <w:szCs w:val="32"/>
          <w:shd w:val="clear" w:color="auto" w:fill="FFFFFF"/>
          <w:lang w:val="en-US" w:eastAsia="zh-CN" w:bidi="ar"/>
        </w:rPr>
      </w:pPr>
      <w:bookmarkStart w:id="9" w:name="_Toc13462"/>
      <w:r>
        <w:rPr>
          <w:rFonts w:hint="eastAsia" w:ascii="仿宋" w:hAnsi="仿宋" w:eastAsia="仿宋" w:cs="仿宋"/>
          <w:b w:val="0"/>
          <w:color w:val="auto"/>
          <w:sz w:val="32"/>
          <w:szCs w:val="32"/>
          <w:lang w:val="en-US" w:eastAsia="zh-CN"/>
        </w:rPr>
        <w:t>文化旅游体育与传媒博物馆</w:t>
      </w:r>
      <w:r>
        <w:rPr>
          <w:rFonts w:hint="eastAsia"/>
          <w:lang w:val="en-US" w:eastAsia="zh-CN"/>
        </w:rPr>
        <w:t>类支出531.56万元</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，占</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90.22</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%；社会保障和就业支出</w:t>
      </w:r>
      <w:r>
        <w:rPr>
          <w:rFonts w:hint="eastAsia" w:ascii="Times New Roman" w:hAnsi="Times New Roman" w:cs="Times New Roman"/>
          <w:i w:val="0"/>
          <w:caps w:val="0"/>
          <w:color w:val="333333"/>
          <w:spacing w:val="0"/>
          <w:kern w:val="0"/>
          <w:sz w:val="32"/>
          <w:szCs w:val="32"/>
          <w:shd w:val="clear" w:color="auto" w:fill="FFFFFF"/>
          <w:lang w:val="en-US" w:eastAsia="zh-CN" w:bidi="ar"/>
        </w:rPr>
        <w:t>22.55</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万元，占3.82%；卫生健康支出</w:t>
      </w:r>
      <w:r>
        <w:rPr>
          <w:rFonts w:hint="eastAsia" w:ascii="Times New Roman" w:hAnsi="Times New Roman" w:cs="Times New Roman"/>
          <w:i w:val="0"/>
          <w:caps w:val="0"/>
          <w:color w:val="333333"/>
          <w:spacing w:val="0"/>
          <w:kern w:val="0"/>
          <w:sz w:val="32"/>
          <w:szCs w:val="32"/>
          <w:shd w:val="clear" w:color="auto" w:fill="FFFFFF"/>
          <w:lang w:val="en-US" w:eastAsia="zh-CN" w:bidi="ar"/>
        </w:rPr>
        <w:t>11.12</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万元，占</w:t>
      </w:r>
      <w:r>
        <w:rPr>
          <w:rFonts w:hint="eastAsia" w:ascii="Times New Roman" w:hAnsi="Times New Roman" w:cs="Times New Roman"/>
          <w:i w:val="0"/>
          <w:caps w:val="0"/>
          <w:color w:val="333333"/>
          <w:spacing w:val="0"/>
          <w:kern w:val="0"/>
          <w:sz w:val="32"/>
          <w:szCs w:val="32"/>
          <w:shd w:val="clear" w:color="auto" w:fill="FFFFFF"/>
          <w:lang w:val="en-US" w:eastAsia="zh-CN" w:bidi="ar"/>
        </w:rPr>
        <w:t>1.89</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%。住房保障支出23.97万元,占4.07%</w:t>
      </w:r>
      <w:r>
        <w:rPr>
          <w:rFonts w:hint="eastAsia" w:ascii="仿宋" w:hAnsi="仿宋" w:eastAsia="仿宋" w:cs="仿宋"/>
          <w:sz w:val="32"/>
          <w:szCs w:val="32"/>
          <w:lang w:val="en-US" w:eastAsia="zh-CN"/>
        </w:rPr>
        <w:t>。</w:t>
      </w:r>
    </w:p>
    <w:p>
      <w:pPr>
        <w:pStyle w:val="4"/>
        <w:numPr>
          <w:ilvl w:val="0"/>
          <w:numId w:val="0"/>
        </w:numPr>
        <w:bidi w:val="0"/>
        <w:ind w:left="320" w:leftChars="0"/>
        <w:rPr>
          <w:rFonts w:hint="eastAsia"/>
          <w:lang w:val="en-US" w:eastAsia="zh-CN"/>
        </w:rPr>
      </w:pPr>
      <w:r>
        <w:rPr>
          <w:rFonts w:hint="eastAsia"/>
          <w:lang w:val="en-US" w:eastAsia="zh-CN"/>
        </w:rPr>
        <w:t>（三）一般公共预算当年拨款具体使用情况</w:t>
      </w:r>
      <w:bookmarkEnd w:id="9"/>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3" w:firstLineChars="200"/>
        <w:jc w:val="both"/>
        <w:rPr>
          <w:rFonts w:hint="eastAsia" w:ascii="仿宋" w:hAnsi="仿宋" w:eastAsia="仿宋" w:cs="仿宋"/>
          <w:b w:val="0"/>
          <w:color w:val="auto"/>
          <w:sz w:val="32"/>
          <w:szCs w:val="32"/>
          <w:lang w:val="en-US" w:eastAsia="zh-CN"/>
        </w:rPr>
      </w:pPr>
      <w:r>
        <w:rPr>
          <w:rStyle w:val="10"/>
          <w:rFonts w:hint="eastAsia" w:ascii="仿宋" w:hAnsi="仿宋"/>
          <w:bCs/>
          <w:color w:val="000000"/>
          <w:sz w:val="32"/>
          <w:szCs w:val="32"/>
          <w:lang w:val="en-US" w:eastAsia="zh-CN"/>
        </w:rPr>
        <w:t>1.</w:t>
      </w:r>
      <w:r>
        <w:rPr>
          <w:rStyle w:val="10"/>
          <w:rFonts w:hint="eastAsia" w:ascii="仿宋" w:hAnsi="仿宋" w:eastAsia="仿宋"/>
          <w:bCs/>
          <w:color w:val="000000"/>
          <w:sz w:val="32"/>
          <w:szCs w:val="32"/>
        </w:rPr>
        <w:t>文化旅游体育与传媒</w:t>
      </w:r>
      <w:r>
        <w:rPr>
          <w:rStyle w:val="10"/>
          <w:rFonts w:hint="eastAsia" w:ascii="仿宋" w:hAnsi="仿宋" w:eastAsia="仿宋"/>
          <w:bCs/>
          <w:color w:val="000000"/>
          <w:sz w:val="32"/>
          <w:szCs w:val="32"/>
          <w:lang w:eastAsia="zh-CN"/>
        </w:rPr>
        <w:t>支出</w:t>
      </w:r>
      <w:r>
        <w:rPr>
          <w:rStyle w:val="10"/>
          <w:rFonts w:hint="eastAsia" w:ascii="仿宋" w:hAnsi="仿宋" w:eastAsia="仿宋"/>
          <w:bCs/>
          <w:color w:val="000000"/>
          <w:sz w:val="32"/>
          <w:szCs w:val="32"/>
        </w:rPr>
        <w:t>（类）文物（款）博物馆（项）</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2021年预算数</w:t>
      </w:r>
      <w:r>
        <w:rPr>
          <w:rFonts w:hint="eastAsia" w:ascii="仿宋" w:hAnsi="仿宋" w:eastAsia="仿宋" w:cs="仿宋"/>
          <w:b w:val="0"/>
          <w:color w:val="auto"/>
          <w:sz w:val="32"/>
          <w:szCs w:val="32"/>
          <w:lang w:val="en-US" w:eastAsia="zh-CN"/>
        </w:rPr>
        <w:t>为</w:t>
      </w:r>
      <w:r>
        <w:rPr>
          <w:rFonts w:hint="eastAsia" w:ascii="仿宋" w:hAnsi="仿宋" w:cs="仿宋"/>
          <w:b w:val="0"/>
          <w:color w:val="auto"/>
          <w:sz w:val="32"/>
          <w:szCs w:val="32"/>
          <w:lang w:val="en-US" w:eastAsia="zh-CN"/>
        </w:rPr>
        <w:t>531.56</w:t>
      </w:r>
      <w:r>
        <w:rPr>
          <w:rFonts w:hint="eastAsia" w:ascii="仿宋" w:hAnsi="仿宋" w:eastAsia="仿宋" w:cs="仿宋"/>
          <w:b w:val="0"/>
          <w:color w:val="auto"/>
          <w:sz w:val="32"/>
          <w:szCs w:val="32"/>
          <w:lang w:val="en-US" w:eastAsia="zh-CN"/>
        </w:rPr>
        <w:t>万元，主</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要用于：</w:t>
      </w:r>
      <w:r>
        <w:rPr>
          <w:rFonts w:hint="eastAsia" w:ascii="仿宋" w:hAnsi="仿宋" w:eastAsia="仿宋" w:cs="仿宋"/>
          <w:b w:val="0"/>
          <w:color w:val="auto"/>
          <w:sz w:val="32"/>
          <w:szCs w:val="32"/>
          <w:lang w:val="en-US" w:eastAsia="zh-CN"/>
        </w:rPr>
        <w:t>工资奖金津补贴、社会保障缴费、其他工资福利支出、办公费、印刷费、手续费、水电费、物业管理费、差旅费、维修维护费、工会经费、福利费、公务接待费、公务用车运行维护费、维修维护费、其他交通费、党建经费、其他商品和服务支出、资本性支出等。</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3"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Style w:val="10"/>
          <w:rFonts w:hint="eastAsia" w:ascii="仿宋" w:hAnsi="仿宋" w:eastAsia="仿宋"/>
          <w:bCs/>
          <w:color w:val="000000"/>
          <w:sz w:val="32"/>
          <w:szCs w:val="32"/>
          <w:lang w:val="en-US" w:eastAsia="zh-CN"/>
        </w:rPr>
        <w:t>2.</w:t>
      </w:r>
      <w:r>
        <w:rPr>
          <w:rStyle w:val="10"/>
          <w:rFonts w:hint="eastAsia" w:ascii="仿宋" w:hAnsi="仿宋" w:eastAsia="仿宋"/>
          <w:bCs/>
          <w:color w:val="000000"/>
          <w:sz w:val="32"/>
          <w:szCs w:val="32"/>
        </w:rPr>
        <w:t>社会保障和就业</w:t>
      </w:r>
      <w:r>
        <w:rPr>
          <w:rStyle w:val="10"/>
          <w:rFonts w:hint="eastAsia" w:ascii="仿宋" w:hAnsi="仿宋" w:eastAsia="仿宋"/>
          <w:bCs/>
          <w:color w:val="000000"/>
          <w:sz w:val="32"/>
          <w:szCs w:val="32"/>
          <w:lang w:eastAsia="zh-CN"/>
        </w:rPr>
        <w:t>支出</w:t>
      </w:r>
      <w:r>
        <w:rPr>
          <w:rStyle w:val="10"/>
          <w:rFonts w:hint="eastAsia" w:ascii="仿宋" w:hAnsi="仿宋" w:eastAsia="仿宋"/>
          <w:bCs/>
          <w:color w:val="000000"/>
          <w:sz w:val="32"/>
          <w:szCs w:val="32"/>
        </w:rPr>
        <w:t>（类）行政事业单位养老支出（款）机关事业单位基本养老保险缴费支出（项）</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2021年预算数为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22.24</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万元，主要用于：实施养老保险制度由单位缴纳的基本养老保险支出。</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Style w:val="10"/>
          <w:rFonts w:hint="eastAsia" w:ascii="仿宋" w:hAnsi="仿宋" w:eastAsia="仿宋"/>
          <w:b w:val="0"/>
          <w:bCs w:val="0"/>
          <w:color w:val="000000"/>
          <w:sz w:val="32"/>
          <w:szCs w:val="32"/>
          <w:lang w:val="en-US" w:eastAsia="zh-CN"/>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3.</w:t>
      </w:r>
      <w:r>
        <w:rPr>
          <w:rStyle w:val="10"/>
          <w:rFonts w:hint="eastAsia" w:ascii="仿宋" w:hAnsi="仿宋" w:eastAsia="仿宋"/>
          <w:bCs/>
          <w:color w:val="000000"/>
          <w:sz w:val="32"/>
          <w:szCs w:val="32"/>
        </w:rPr>
        <w:t>社会保障和就业</w:t>
      </w:r>
      <w:r>
        <w:rPr>
          <w:rStyle w:val="10"/>
          <w:rFonts w:hint="eastAsia" w:ascii="仿宋" w:hAnsi="仿宋" w:eastAsia="仿宋"/>
          <w:bCs/>
          <w:color w:val="000000"/>
          <w:sz w:val="32"/>
          <w:szCs w:val="32"/>
          <w:lang w:eastAsia="zh-CN"/>
        </w:rPr>
        <w:t>支出</w:t>
      </w:r>
      <w:r>
        <w:rPr>
          <w:rStyle w:val="10"/>
          <w:rFonts w:hint="eastAsia" w:ascii="仿宋" w:hAnsi="仿宋" w:eastAsia="仿宋"/>
          <w:bCs/>
          <w:color w:val="000000"/>
          <w:sz w:val="32"/>
          <w:szCs w:val="32"/>
        </w:rPr>
        <w:t>（类）行政事业单位养老支出（款）</w:t>
      </w:r>
      <w:r>
        <w:rPr>
          <w:rStyle w:val="10"/>
          <w:rFonts w:hint="eastAsia" w:ascii="仿宋" w:hAnsi="仿宋" w:eastAsia="仿宋"/>
          <w:bCs/>
          <w:color w:val="000000"/>
          <w:sz w:val="32"/>
          <w:szCs w:val="32"/>
          <w:lang w:eastAsia="zh-CN"/>
        </w:rPr>
        <w:t>事业单位离退休（项）</w:t>
      </w:r>
      <w:r>
        <w:rPr>
          <w:rStyle w:val="10"/>
          <w:rFonts w:hint="eastAsia" w:ascii="仿宋" w:hAnsi="仿宋" w:eastAsia="仿宋"/>
          <w:b w:val="0"/>
          <w:bCs w:val="0"/>
          <w:color w:val="000000"/>
          <w:sz w:val="32"/>
          <w:szCs w:val="32"/>
          <w:lang w:val="en-US" w:eastAsia="zh-CN"/>
        </w:rPr>
        <w:t>2021年预算数为0.31万元，主要用于:</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事业单位离退休人员经费支出</w:t>
      </w:r>
      <w:r>
        <w:rPr>
          <w:rStyle w:val="10"/>
          <w:rFonts w:hint="eastAsia" w:ascii="仿宋" w:hAnsi="仿宋" w:eastAsia="仿宋"/>
          <w:b w:val="0"/>
          <w:bCs w:val="0"/>
          <w:color w:val="000000"/>
          <w:sz w:val="32"/>
          <w:szCs w:val="32"/>
          <w:lang w:val="en-US" w:eastAsia="zh-CN"/>
        </w:rPr>
        <w:t>。</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4.</w:t>
      </w:r>
      <w:r>
        <w:rPr>
          <w:rFonts w:hint="eastAsia" w:ascii="仿宋" w:hAnsi="仿宋" w:eastAsia="仿宋"/>
          <w:b/>
          <w:bCs/>
          <w:color w:val="000000"/>
          <w:sz w:val="32"/>
          <w:szCs w:val="32"/>
        </w:rPr>
        <w:t>卫生健康</w:t>
      </w:r>
      <w:r>
        <w:rPr>
          <w:rFonts w:hint="eastAsia" w:ascii="仿宋" w:hAnsi="仿宋" w:eastAsia="仿宋"/>
          <w:b/>
          <w:bCs/>
          <w:color w:val="000000"/>
          <w:sz w:val="32"/>
          <w:szCs w:val="32"/>
          <w:lang w:eastAsia="zh-CN"/>
        </w:rPr>
        <w:t>支出</w:t>
      </w:r>
      <w:r>
        <w:rPr>
          <w:rStyle w:val="10"/>
          <w:rFonts w:hint="eastAsia" w:ascii="仿宋" w:hAnsi="仿宋" w:eastAsia="仿宋"/>
          <w:bCs/>
          <w:color w:val="000000"/>
          <w:sz w:val="32"/>
          <w:szCs w:val="32"/>
        </w:rPr>
        <w:t>（类）行政事业单位医疗（款）事业单位医疗（项）</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2021年预算数为</w:t>
      </w:r>
      <w:r>
        <w:rPr>
          <w:rStyle w:val="10"/>
          <w:rFonts w:hint="eastAsia" w:ascii="仿宋" w:hAnsi="仿宋" w:eastAsia="仿宋"/>
          <w:b w:val="0"/>
          <w:bCs w:val="0"/>
          <w:color w:val="000000"/>
          <w:sz w:val="32"/>
          <w:szCs w:val="32"/>
          <w:lang w:val="en-US" w:eastAsia="zh-CN"/>
        </w:rPr>
        <w:t>11.12</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万元，主要用于：事业单位按规定由单位缴纳的基本医疗保险支出</w:t>
      </w:r>
      <w:r>
        <w:rPr>
          <w:rStyle w:val="10"/>
          <w:rFonts w:hint="eastAsia" w:ascii="仿宋" w:hAnsi="仿宋" w:eastAsia="仿宋"/>
          <w:b w:val="0"/>
          <w:bCs w:val="0"/>
          <w:color w:val="000000"/>
          <w:sz w:val="32"/>
          <w:szCs w:val="32"/>
          <w:lang w:val="en-US" w:eastAsia="zh-CN"/>
        </w:rPr>
        <w:t>。</w:t>
      </w:r>
    </w:p>
    <w:p>
      <w:pPr>
        <w:pStyle w:val="5"/>
        <w:rPr>
          <w:rFonts w:hint="default" w:ascii="仿宋" w:hAnsi="仿宋" w:eastAsia="仿宋" w:cstheme="minorBidi"/>
          <w:b/>
          <w:bCs/>
          <w:color w:val="000000"/>
          <w:kern w:val="2"/>
          <w:sz w:val="32"/>
          <w:szCs w:val="32"/>
          <w:lang w:val="en-US" w:eastAsia="zh-CN" w:bidi="ar-SA"/>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 xml:space="preserve">   </w:t>
      </w:r>
      <w:r>
        <w:rPr>
          <w:rFonts w:hint="eastAsia" w:ascii="仿宋" w:hAnsi="仿宋" w:eastAsia="仿宋" w:cstheme="minorBidi"/>
          <w:b/>
          <w:bCs/>
          <w:color w:val="000000"/>
          <w:kern w:val="2"/>
          <w:sz w:val="32"/>
          <w:szCs w:val="32"/>
          <w:lang w:val="en-US" w:eastAsia="zh-CN" w:bidi="ar-SA"/>
        </w:rPr>
        <w:t xml:space="preserve"> 5、</w:t>
      </w:r>
      <w:r>
        <w:rPr>
          <w:rFonts w:hint="eastAsia" w:ascii="仿宋" w:hAnsi="仿宋" w:eastAsia="仿宋" w:cstheme="minorBidi"/>
          <w:b/>
          <w:bCs/>
          <w:color w:val="000000"/>
          <w:kern w:val="2"/>
          <w:sz w:val="32"/>
          <w:szCs w:val="32"/>
          <w:lang w:val="en-US" w:eastAsia="zh-Hans" w:bidi="ar-SA"/>
        </w:rPr>
        <w:t>住房保障支出（类）住房改革支出（款）住房公积 金（项）</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2021年预算数为</w:t>
      </w:r>
      <w:r>
        <w:rPr>
          <w:rStyle w:val="10"/>
          <w:rFonts w:hint="eastAsia" w:ascii="仿宋" w:hAnsi="仿宋" w:eastAsia="仿宋"/>
          <w:b w:val="0"/>
          <w:bCs w:val="0"/>
          <w:color w:val="000000"/>
          <w:sz w:val="32"/>
          <w:szCs w:val="32"/>
          <w:lang w:val="en-US" w:eastAsia="zh-CN"/>
        </w:rPr>
        <w:t>23.97</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万元，主要用于：在职职工住房公积金单位部分缴纳。</w:t>
      </w:r>
    </w:p>
    <w:p>
      <w:pPr>
        <w:pStyle w:val="3"/>
        <w:bidi w:val="0"/>
        <w:rPr>
          <w:rFonts w:hint="eastAsia"/>
          <w:lang w:val="en-US" w:eastAsia="zh-CN"/>
        </w:rPr>
      </w:pPr>
      <w:bookmarkStart w:id="10" w:name="_Toc20232"/>
      <w:r>
        <w:rPr>
          <w:rFonts w:hint="eastAsia"/>
          <w:lang w:eastAsia="zh-Hans"/>
        </w:rPr>
        <w:t>五、2021年一般公共预算基本支出情况说明</w:t>
      </w:r>
      <w:bookmarkEnd w:id="10"/>
      <w:r>
        <w:rPr>
          <w:rFonts w:hint="eastAsia"/>
          <w:lang w:eastAsia="zh-Hans"/>
        </w:rPr>
        <w:t xml:space="preserve"> </w:t>
      </w:r>
      <w:r>
        <w:rPr>
          <w:rFonts w:hint="eastAsia"/>
          <w:lang w:val="en-US" w:eastAsia="zh-CN"/>
        </w:rPr>
        <w:t xml:space="preserve"> </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皇泽寺博物馆2021年一般公共预算基本支出合计</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285.35</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万元，其中：人员经费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254.26</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万元，主要包括：基本工资、津贴补贴、奖金、绩效工资、社会保险缴费、住房公积金等支出。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公用经费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31.09</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万元，主要包括：水费、电费、邮电费、差旅费、维修（护）费、公务接待费、工会经费、福利费、公务用车运行维护费、其他商品和服务支出等。</w:t>
      </w:r>
    </w:p>
    <w:p>
      <w:pPr>
        <w:pStyle w:val="3"/>
        <w:bidi w:val="0"/>
        <w:rPr>
          <w:rFonts w:hint="eastAsia"/>
          <w:lang w:eastAsia="zh-Hans"/>
        </w:rPr>
      </w:pPr>
      <w:bookmarkStart w:id="11" w:name="_Toc17591"/>
      <w:r>
        <w:rPr>
          <w:rFonts w:hint="eastAsia"/>
          <w:lang w:eastAsia="zh-Hans"/>
        </w:rPr>
        <w:t>六、财政拨款安排“三公”经费预算情况说明</w:t>
      </w:r>
      <w:bookmarkEnd w:id="11"/>
      <w:r>
        <w:rPr>
          <w:rFonts w:hint="eastAsia"/>
          <w:lang w:eastAsia="zh-Hans"/>
        </w:rPr>
        <w:t xml:space="preserve"> </w:t>
      </w:r>
    </w:p>
    <w:p>
      <w:pPr>
        <w:pStyle w:val="4"/>
        <w:bidi w:val="0"/>
        <w:ind w:firstLine="640" w:firstLineChars="200"/>
        <w:rPr>
          <w:rFonts w:hint="eastAsia"/>
          <w:lang w:eastAsia="zh-Hans"/>
        </w:rPr>
      </w:pPr>
      <w:bookmarkStart w:id="12" w:name="_Toc6729"/>
      <w:r>
        <w:rPr>
          <w:rFonts w:hint="eastAsia"/>
          <w:lang w:eastAsia="zh-Hans"/>
        </w:rPr>
        <w:t>（一）公务接待费。</w:t>
      </w:r>
      <w:bookmarkEnd w:id="12"/>
      <w:r>
        <w:rPr>
          <w:rFonts w:hint="eastAsia"/>
          <w:lang w:eastAsia="zh-Hans"/>
        </w:rPr>
        <w:t xml:space="preserve"> </w:t>
      </w:r>
    </w:p>
    <w:p>
      <w:pPr>
        <w:bidi w:val="0"/>
        <w:ind w:firstLine="640" w:firstLineChars="200"/>
        <w:rPr>
          <w:rFonts w:hint="eastAsia"/>
          <w:lang w:eastAsia="zh-CN"/>
        </w:rPr>
      </w:pPr>
      <w:r>
        <w:rPr>
          <w:rFonts w:hint="eastAsia"/>
          <w:lang w:eastAsia="zh-Hans"/>
        </w:rPr>
        <w:t>2021 年预算安排</w:t>
      </w:r>
      <w:r>
        <w:rPr>
          <w:rFonts w:hint="eastAsia"/>
          <w:lang w:val="en-US" w:eastAsia="zh-CN"/>
        </w:rPr>
        <w:t>2.98</w:t>
      </w:r>
      <w:r>
        <w:rPr>
          <w:rFonts w:hint="eastAsia"/>
          <w:lang w:eastAsia="zh-Hans"/>
        </w:rPr>
        <w:t xml:space="preserve"> 万元，</w:t>
      </w:r>
      <w:r>
        <w:rPr>
          <w:rFonts w:hint="eastAsia"/>
          <w:lang w:val="en-US" w:eastAsia="zh-CN"/>
        </w:rPr>
        <w:t>与2020年预算数持平</w:t>
      </w:r>
      <w:r>
        <w:rPr>
          <w:rFonts w:hint="eastAsia"/>
          <w:lang w:eastAsia="zh-CN"/>
        </w:rPr>
        <w:t>。</w:t>
      </w:r>
    </w:p>
    <w:p>
      <w:pPr>
        <w:pStyle w:val="4"/>
        <w:bidi w:val="0"/>
        <w:ind w:firstLine="640" w:firstLineChars="200"/>
        <w:rPr>
          <w:rFonts w:hint="eastAsia"/>
          <w:lang w:eastAsia="zh-Hans"/>
        </w:rPr>
      </w:pPr>
      <w:bookmarkStart w:id="13" w:name="_Toc9380"/>
      <w:r>
        <w:rPr>
          <w:rFonts w:hint="eastAsia"/>
          <w:lang w:eastAsia="zh-Hans"/>
        </w:rPr>
        <w:t>（</w:t>
      </w:r>
      <w:r>
        <w:rPr>
          <w:rFonts w:hint="eastAsia"/>
          <w:lang w:eastAsia="zh-CN"/>
        </w:rPr>
        <w:t>二</w:t>
      </w:r>
      <w:r>
        <w:rPr>
          <w:rFonts w:hint="eastAsia"/>
          <w:lang w:eastAsia="zh-Hans"/>
        </w:rPr>
        <w:t>）公务用车购置及运行维护费。</w:t>
      </w:r>
      <w:bookmarkEnd w:id="13"/>
    </w:p>
    <w:p>
      <w:pPr>
        <w:bidi w:val="0"/>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CN"/>
        </w:rPr>
        <w:t>皇泽寺博物馆</w:t>
      </w:r>
      <w:r>
        <w:rPr>
          <w:rFonts w:hint="eastAsia" w:ascii="仿宋" w:hAnsi="仿宋" w:eastAsia="仿宋" w:cs="仿宋"/>
          <w:sz w:val="32"/>
          <w:szCs w:val="32"/>
          <w:lang w:eastAsia="zh-Hans"/>
        </w:rPr>
        <w:t xml:space="preserve">核定车编 </w:t>
      </w:r>
      <w:r>
        <w:rPr>
          <w:rFonts w:hint="eastAsia" w:ascii="仿宋" w:hAnsi="仿宋" w:eastAsia="仿宋" w:cs="仿宋"/>
          <w:sz w:val="32"/>
          <w:szCs w:val="32"/>
          <w:lang w:val="en-US" w:eastAsia="zh-CN"/>
        </w:rPr>
        <w:t>1</w:t>
      </w:r>
      <w:r>
        <w:rPr>
          <w:rFonts w:hint="eastAsia" w:ascii="仿宋" w:hAnsi="仿宋" w:eastAsia="仿宋" w:cs="仿宋"/>
          <w:sz w:val="32"/>
          <w:szCs w:val="32"/>
          <w:lang w:eastAsia="zh-Hans"/>
        </w:rPr>
        <w:t>辆，目前实际车辆保有量为</w:t>
      </w:r>
      <w:r>
        <w:rPr>
          <w:rFonts w:hint="eastAsia" w:ascii="仿宋" w:hAnsi="仿宋" w:eastAsia="仿宋" w:cs="仿宋"/>
          <w:sz w:val="32"/>
          <w:szCs w:val="32"/>
          <w:lang w:val="en-US" w:eastAsia="zh-CN"/>
        </w:rPr>
        <w:t>1</w:t>
      </w:r>
      <w:r>
        <w:rPr>
          <w:rFonts w:hint="eastAsia" w:ascii="仿宋" w:hAnsi="仿宋" w:eastAsia="仿宋" w:cs="仿宋"/>
          <w:sz w:val="32"/>
          <w:szCs w:val="32"/>
          <w:lang w:eastAsia="zh-Hans"/>
        </w:rPr>
        <w:t xml:space="preserve">辆。 2021年预算安排公务用车运行维护费 </w:t>
      </w:r>
      <w:r>
        <w:rPr>
          <w:rFonts w:hint="eastAsia" w:ascii="仿宋" w:hAnsi="仿宋" w:eastAsia="仿宋" w:cs="仿宋"/>
          <w:sz w:val="32"/>
          <w:szCs w:val="32"/>
          <w:lang w:val="en-US" w:eastAsia="zh-CN"/>
        </w:rPr>
        <w:t>4.96</w:t>
      </w:r>
      <w:r>
        <w:rPr>
          <w:rFonts w:hint="eastAsia" w:ascii="仿宋" w:hAnsi="仿宋" w:eastAsia="仿宋" w:cs="仿宋"/>
          <w:sz w:val="32"/>
          <w:szCs w:val="32"/>
          <w:lang w:eastAsia="zh-Hans"/>
        </w:rPr>
        <w:t>万元，</w:t>
      </w:r>
      <w:r>
        <w:rPr>
          <w:rFonts w:hint="eastAsia" w:ascii="仿宋" w:hAnsi="仿宋" w:eastAsia="仿宋" w:cs="仿宋"/>
          <w:sz w:val="32"/>
          <w:szCs w:val="32"/>
          <w:lang w:val="en-US" w:eastAsia="zh-CN"/>
        </w:rPr>
        <w:t>与2020年预算数持平</w:t>
      </w:r>
      <w:r>
        <w:rPr>
          <w:rFonts w:hint="eastAsia" w:ascii="仿宋" w:hAnsi="仿宋" w:eastAsia="仿宋" w:cs="仿宋"/>
          <w:sz w:val="32"/>
          <w:szCs w:val="32"/>
          <w:lang w:eastAsia="zh-CN"/>
        </w:rPr>
        <w:t>。</w:t>
      </w:r>
      <w:r>
        <w:rPr>
          <w:rFonts w:hint="eastAsia" w:ascii="仿宋" w:hAnsi="仿宋" w:eastAsia="仿宋" w:cs="仿宋"/>
          <w:sz w:val="32"/>
          <w:szCs w:val="32"/>
          <w:lang w:eastAsia="zh-Hans"/>
        </w:rPr>
        <w:t xml:space="preserve">2021年财政拨款安排公务用车运行维护费 </w:t>
      </w:r>
      <w:r>
        <w:rPr>
          <w:rFonts w:hint="eastAsia" w:ascii="仿宋" w:hAnsi="仿宋" w:eastAsia="仿宋" w:cs="仿宋"/>
          <w:sz w:val="32"/>
          <w:szCs w:val="32"/>
          <w:lang w:val="en-US" w:eastAsia="zh-CN"/>
        </w:rPr>
        <w:t>4.96</w:t>
      </w:r>
      <w:r>
        <w:rPr>
          <w:rFonts w:hint="eastAsia" w:ascii="仿宋" w:hAnsi="仿宋" w:eastAsia="仿宋" w:cs="仿宋"/>
          <w:sz w:val="32"/>
          <w:szCs w:val="32"/>
          <w:lang w:eastAsia="zh-Hans"/>
        </w:rPr>
        <w:t>万元。用于</w:t>
      </w:r>
      <w:r>
        <w:rPr>
          <w:rFonts w:hint="eastAsia" w:ascii="仿宋" w:hAnsi="仿宋" w:eastAsia="仿宋" w:cs="仿宋"/>
          <w:sz w:val="32"/>
          <w:szCs w:val="32"/>
          <w:lang w:val="en-US" w:eastAsia="zh-CN"/>
        </w:rPr>
        <w:t>1</w:t>
      </w:r>
      <w:r>
        <w:rPr>
          <w:rFonts w:hint="eastAsia" w:ascii="仿宋" w:hAnsi="仿宋" w:eastAsia="仿宋" w:cs="仿宋"/>
          <w:sz w:val="32"/>
          <w:szCs w:val="32"/>
          <w:lang w:eastAsia="zh-Hans"/>
        </w:rPr>
        <w:t xml:space="preserve">辆公务用车和执勤执法用车的燃油、维修、保险等方面支出。 </w:t>
      </w:r>
    </w:p>
    <w:p>
      <w:pPr>
        <w:pStyle w:val="4"/>
        <w:bidi w:val="0"/>
        <w:ind w:firstLine="640" w:firstLineChars="200"/>
        <w:rPr>
          <w:rFonts w:hint="eastAsia"/>
          <w:lang w:val="en-US" w:eastAsia="zh-CN"/>
        </w:rPr>
      </w:pPr>
      <w:bookmarkStart w:id="14" w:name="_Toc6026"/>
      <w:r>
        <w:rPr>
          <w:rFonts w:hint="eastAsia"/>
          <w:lang w:val="en-US" w:eastAsia="zh-CN"/>
        </w:rPr>
        <w:t>(三)因公出国(境)费</w:t>
      </w:r>
      <w:bookmarkEnd w:id="14"/>
    </w:p>
    <w:p>
      <w:pPr>
        <w:bidi w:val="0"/>
        <w:ind w:firstLine="640" w:firstLineChars="200"/>
        <w:rPr>
          <w:rFonts w:hint="eastAsia" w:ascii="仿宋" w:hAnsi="仿宋" w:eastAsia="仿宋" w:cs="仿宋"/>
          <w:sz w:val="32"/>
          <w:szCs w:val="32"/>
          <w:lang w:val="en-US" w:eastAsia="zh-Hans"/>
        </w:rPr>
      </w:pPr>
      <w:bookmarkStart w:id="15" w:name="_Toc12132"/>
      <w:r>
        <w:rPr>
          <w:rFonts w:hint="eastAsia" w:ascii="仿宋" w:hAnsi="仿宋" w:eastAsia="仿宋" w:cs="仿宋"/>
          <w:sz w:val="32"/>
          <w:szCs w:val="32"/>
          <w:lang w:val="en-US" w:eastAsia="zh-CN"/>
        </w:rPr>
        <w:t>因公出国（境）费用0万元，与2020年预算持平。2021年部门预算未编列因公</w:t>
      </w:r>
      <w:bookmarkStart w:id="27" w:name="_GoBack"/>
      <w:bookmarkEnd w:id="27"/>
      <w:r>
        <w:rPr>
          <w:rFonts w:hint="eastAsia" w:ascii="仿宋" w:hAnsi="仿宋" w:eastAsia="仿宋" w:cs="仿宋"/>
          <w:sz w:val="32"/>
          <w:szCs w:val="32"/>
          <w:lang w:val="en-US" w:eastAsia="zh-CN"/>
        </w:rPr>
        <w:t>出国（境）经费，未安排出国（境）任务和计划。</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jc w:val="both"/>
        <w:outlineLvl w:val="0"/>
        <w:rPr>
          <w:rFonts w:hint="eastAsia" w:ascii="仿宋" w:hAnsi="仿宋" w:eastAsia="仿宋" w:cs="仿宋"/>
          <w:b/>
          <w:bCs/>
          <w:color w:val="000000" w:themeColor="text1"/>
          <w:sz w:val="32"/>
          <w:szCs w:val="32"/>
          <w:lang w:eastAsia="zh-Hans"/>
          <w14:textFill>
            <w14:solidFill>
              <w14:schemeClr w14:val="tx1"/>
            </w14:solidFill>
          </w14:textFill>
        </w:rPr>
      </w:pPr>
      <w:r>
        <w:rPr>
          <w:rFonts w:hint="eastAsia" w:ascii="仿宋" w:hAnsi="仿宋" w:eastAsia="仿宋" w:cs="仿宋"/>
          <w:b/>
          <w:bCs/>
          <w:color w:val="000000" w:themeColor="text1"/>
          <w:sz w:val="32"/>
          <w:szCs w:val="32"/>
          <w:lang w:eastAsia="zh-Hans"/>
          <w14:textFill>
            <w14:solidFill>
              <w14:schemeClr w14:val="tx1"/>
            </w14:solidFill>
          </w14:textFill>
        </w:rPr>
        <w:t>七、2021年政府性基金预算收支及变化情况的说明</w:t>
      </w:r>
      <w:bookmarkEnd w:id="15"/>
      <w:r>
        <w:rPr>
          <w:rFonts w:hint="eastAsia" w:ascii="仿宋" w:hAnsi="仿宋" w:eastAsia="仿宋" w:cs="仿宋"/>
          <w:b/>
          <w:bCs/>
          <w:color w:val="000000" w:themeColor="text1"/>
          <w:sz w:val="32"/>
          <w:szCs w:val="32"/>
          <w:lang w:eastAsia="zh-Hans"/>
          <w14:textFill>
            <w14:solidFill>
              <w14:schemeClr w14:val="tx1"/>
            </w14:solidFill>
          </w14:textFill>
        </w:rPr>
        <w:t xml:space="preserve"> </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皇泽寺博物馆</w:t>
      </w:r>
      <w:r>
        <w:rPr>
          <w:rFonts w:hint="eastAsia" w:ascii="仿宋" w:hAnsi="仿宋" w:eastAsia="仿宋" w:cs="仿宋"/>
          <w:color w:val="000000" w:themeColor="text1"/>
          <w:sz w:val="32"/>
          <w:szCs w:val="32"/>
          <w14:textFill>
            <w14:solidFill>
              <w14:schemeClr w14:val="tx1"/>
            </w14:solidFill>
          </w14:textFill>
        </w:rPr>
        <w:t xml:space="preserve"> 2021 年</w:t>
      </w:r>
      <w:r>
        <w:rPr>
          <w:rFonts w:hint="eastAsia" w:ascii="仿宋" w:hAnsi="仿宋" w:eastAsia="仿宋" w:cs="仿宋"/>
          <w:color w:val="000000" w:themeColor="text1"/>
          <w:sz w:val="32"/>
          <w:szCs w:val="32"/>
          <w:lang w:eastAsia="zh-CN"/>
          <w14:textFill>
            <w14:solidFill>
              <w14:schemeClr w14:val="tx1"/>
            </w14:solidFill>
          </w14:textFill>
        </w:rPr>
        <w:t>没有使用</w:t>
      </w:r>
      <w:r>
        <w:rPr>
          <w:rFonts w:hint="eastAsia" w:ascii="仿宋" w:hAnsi="仿宋" w:eastAsia="仿宋" w:cs="仿宋"/>
          <w:color w:val="000000" w:themeColor="text1"/>
          <w:sz w:val="32"/>
          <w:szCs w:val="32"/>
          <w14:textFill>
            <w14:solidFill>
              <w14:schemeClr w14:val="tx1"/>
            </w14:solidFill>
          </w14:textFill>
        </w:rPr>
        <w:t>政府性基金预算</w:t>
      </w:r>
      <w:r>
        <w:rPr>
          <w:rFonts w:hint="eastAsia" w:ascii="仿宋" w:hAnsi="仿宋" w:eastAsia="仿宋" w:cs="仿宋"/>
          <w:color w:val="000000" w:themeColor="text1"/>
          <w:sz w:val="32"/>
          <w:szCs w:val="32"/>
          <w:lang w:eastAsia="zh-CN"/>
          <w14:textFill>
            <w14:solidFill>
              <w14:schemeClr w14:val="tx1"/>
            </w14:solidFill>
          </w14:textFill>
        </w:rPr>
        <w:t>拨款安排的支出。同时</w:t>
      </w:r>
      <w:r>
        <w:rPr>
          <w:rFonts w:hint="eastAsia" w:ascii="仿宋" w:hAnsi="仿宋" w:eastAsia="仿宋" w:cs="仿宋"/>
          <w:color w:val="000000" w:themeColor="text1"/>
          <w:sz w:val="32"/>
          <w:szCs w:val="32"/>
          <w:lang w:val="en-US" w:eastAsia="zh-CN"/>
          <w14:textFill>
            <w14:solidFill>
              <w14:schemeClr w14:val="tx1"/>
            </w14:solidFill>
          </w14:textFill>
        </w:rPr>
        <w:t>2021年本单位未在政府性基建预算拨款安排“三公经费”支出。</w:t>
      </w:r>
    </w:p>
    <w:p>
      <w:pPr>
        <w:pStyle w:val="3"/>
        <w:numPr>
          <w:ilvl w:val="0"/>
          <w:numId w:val="2"/>
        </w:numPr>
        <w:bidi w:val="0"/>
        <w:rPr>
          <w:rFonts w:hint="default"/>
          <w:lang w:val="en-US" w:eastAsia="zh-CN"/>
        </w:rPr>
      </w:pPr>
      <w:bookmarkStart w:id="16" w:name="_Toc25317"/>
      <w:r>
        <w:rPr>
          <w:rFonts w:hint="eastAsia"/>
          <w:lang w:eastAsia="zh-CN"/>
        </w:rPr>
        <w:t>国有资本经营预算支出情况说明</w:t>
      </w:r>
      <w:bookmarkEnd w:id="16"/>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default"/>
          <w:lang w:val="en-US"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皇泽寺2021年没有使用国有资本经营预算拨款安排的支出。</w:t>
      </w:r>
    </w:p>
    <w:p>
      <w:pPr>
        <w:pStyle w:val="3"/>
        <w:bidi w:val="0"/>
        <w:rPr>
          <w:rFonts w:hint="eastAsia"/>
          <w:lang w:eastAsia="zh-Hans"/>
        </w:rPr>
      </w:pPr>
      <w:bookmarkStart w:id="17" w:name="_Toc12584"/>
      <w:r>
        <w:rPr>
          <w:rFonts w:hint="eastAsia"/>
          <w:lang w:eastAsia="zh-CN"/>
        </w:rPr>
        <w:t>九、</w:t>
      </w:r>
      <w:r>
        <w:rPr>
          <w:rFonts w:hint="eastAsia"/>
          <w:lang w:eastAsia="zh-Hans"/>
        </w:rPr>
        <w:t>其他重要事项的情况说明</w:t>
      </w:r>
      <w:bookmarkEnd w:id="17"/>
      <w:r>
        <w:rPr>
          <w:rFonts w:hint="eastAsia"/>
          <w:lang w:eastAsia="zh-Hans"/>
        </w:rPr>
        <w:t xml:space="preserve"> </w:t>
      </w:r>
    </w:p>
    <w:p>
      <w:pPr>
        <w:pStyle w:val="4"/>
        <w:bidi w:val="0"/>
        <w:ind w:firstLine="640" w:firstLineChars="200"/>
        <w:rPr>
          <w:rFonts w:hint="eastAsia"/>
          <w:lang w:eastAsia="zh-Hans"/>
        </w:rPr>
      </w:pPr>
      <w:bookmarkStart w:id="18" w:name="_Toc15929"/>
      <w:r>
        <w:rPr>
          <w:rFonts w:hint="eastAsia"/>
          <w:lang w:eastAsia="zh-Hans"/>
        </w:rPr>
        <w:t>（一）机关运行经费。</w:t>
      </w:r>
      <w:bookmarkEnd w:id="18"/>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皇泽寺博物馆</w:t>
      </w:r>
      <w:r>
        <w:rPr>
          <w:rFonts w:hint="eastAsia" w:ascii="仿宋" w:hAnsi="仿宋" w:eastAsia="仿宋" w:cs="仿宋"/>
          <w:color w:val="000000" w:themeColor="text1"/>
          <w:sz w:val="32"/>
          <w:szCs w:val="32"/>
          <w:lang w:eastAsia="zh-Hans"/>
          <w14:textFill>
            <w14:solidFill>
              <w14:schemeClr w14:val="tx1"/>
            </w14:solidFill>
          </w14:textFill>
        </w:rPr>
        <w:t>2021年</w:t>
      </w:r>
      <w:r>
        <w:rPr>
          <w:rFonts w:hint="eastAsia" w:ascii="仿宋" w:hAnsi="仿宋" w:eastAsia="仿宋" w:cs="仿宋"/>
          <w:color w:val="000000" w:themeColor="text1"/>
          <w:sz w:val="32"/>
          <w:szCs w:val="32"/>
          <w:lang w:eastAsia="zh-CN"/>
          <w14:textFill>
            <w14:solidFill>
              <w14:schemeClr w14:val="tx1"/>
            </w14:solidFill>
          </w14:textFill>
        </w:rPr>
        <w:t>无机关运行经费。</w:t>
      </w:r>
    </w:p>
    <w:p>
      <w:pPr>
        <w:pStyle w:val="4"/>
        <w:bidi w:val="0"/>
        <w:ind w:firstLine="640" w:firstLineChars="200"/>
        <w:rPr>
          <w:rFonts w:hint="eastAsia"/>
          <w:lang w:eastAsia="zh-CN"/>
        </w:rPr>
      </w:pPr>
      <w:bookmarkStart w:id="19" w:name="_Toc22756"/>
      <w:r>
        <w:rPr>
          <w:rFonts w:hint="eastAsia"/>
          <w:lang w:eastAsia="zh-CN"/>
        </w:rPr>
        <w:t>（二）国有资产占有使用情况</w:t>
      </w:r>
      <w:bookmarkEnd w:id="19"/>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截止</w:t>
      </w:r>
      <w:r>
        <w:rPr>
          <w:rFonts w:hint="eastAsia" w:ascii="仿宋" w:hAnsi="仿宋" w:eastAsia="仿宋" w:cs="仿宋"/>
          <w:color w:val="000000" w:themeColor="text1"/>
          <w:sz w:val="32"/>
          <w:szCs w:val="32"/>
          <w:lang w:eastAsia="zh-Hans"/>
          <w14:textFill>
            <w14:solidFill>
              <w14:schemeClr w14:val="tx1"/>
            </w14:solidFill>
          </w14:textFill>
        </w:rPr>
        <w:t>2021 年</w:t>
      </w:r>
      <w:r>
        <w:rPr>
          <w:rFonts w:hint="eastAsia" w:ascii="仿宋" w:hAnsi="仿宋" w:eastAsia="仿宋" w:cs="仿宋"/>
          <w:color w:val="000000" w:themeColor="text1"/>
          <w:sz w:val="32"/>
          <w:szCs w:val="32"/>
          <w:lang w:eastAsia="zh-CN"/>
          <w14:textFill>
            <w14:solidFill>
              <w14:schemeClr w14:val="tx1"/>
            </w14:solidFill>
          </w14:textFill>
        </w:rPr>
        <w:t>底</w:t>
      </w:r>
      <w:r>
        <w:rPr>
          <w:rFonts w:hint="eastAsia" w:ascii="仿宋" w:hAnsi="仿宋" w:eastAsia="仿宋" w:cs="仿宋"/>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皇泽寺博物馆</w:t>
      </w:r>
      <w:r>
        <w:rPr>
          <w:rFonts w:hint="eastAsia" w:ascii="仿宋" w:hAnsi="仿宋" w:eastAsia="仿宋" w:cs="仿宋"/>
          <w:color w:val="000000" w:themeColor="text1"/>
          <w:sz w:val="32"/>
          <w:szCs w:val="32"/>
          <w:lang w:eastAsia="zh-Hans"/>
          <w14:textFill>
            <w14:solidFill>
              <w14:schemeClr w14:val="tx1"/>
            </w14:solidFill>
          </w14:textFill>
        </w:rPr>
        <w:t xml:space="preserve">共有车辆 </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Hans"/>
          <w14:textFill>
            <w14:solidFill>
              <w14:schemeClr w14:val="tx1"/>
            </w14:solidFill>
          </w14:textFill>
        </w:rPr>
        <w:t>辆，其中</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保障用车</w:t>
      </w:r>
      <w:r>
        <w:rPr>
          <w:rFonts w:hint="eastAsia" w:ascii="仿宋" w:hAnsi="仿宋" w:eastAsia="仿宋" w:cs="仿宋"/>
          <w:color w:val="000000" w:themeColor="text1"/>
          <w:sz w:val="32"/>
          <w:szCs w:val="32"/>
          <w:lang w:val="en-US" w:eastAsia="zh-CN"/>
          <w14:textFill>
            <w14:solidFill>
              <w14:schemeClr w14:val="tx1"/>
            </w14:solidFill>
          </w14:textFill>
        </w:rPr>
        <w:t>1辆。</w:t>
      </w:r>
    </w:p>
    <w:p>
      <w:pPr>
        <w:pStyle w:val="4"/>
        <w:bidi w:val="0"/>
        <w:ind w:firstLine="640" w:firstLineChars="200"/>
        <w:rPr>
          <w:rFonts w:hint="default"/>
          <w:lang w:val="en-US" w:eastAsia="zh-CN"/>
        </w:rPr>
      </w:pPr>
      <w:bookmarkStart w:id="20" w:name="_Toc1787"/>
      <w:r>
        <w:rPr>
          <w:rFonts w:hint="eastAsia"/>
          <w:lang w:eastAsia="zh-Hans"/>
        </w:rPr>
        <w:t>（三）部门政府采购预算</w:t>
      </w:r>
      <w:r>
        <w:rPr>
          <w:rFonts w:hint="eastAsia"/>
          <w:lang w:eastAsia="zh-CN"/>
        </w:rPr>
        <w:t>为</w:t>
      </w:r>
      <w:r>
        <w:rPr>
          <w:rFonts w:hint="eastAsia"/>
          <w:lang w:val="en-US" w:eastAsia="zh-CN"/>
        </w:rPr>
        <w:t>0元。</w:t>
      </w:r>
      <w:bookmarkEnd w:id="20"/>
    </w:p>
    <w:p>
      <w:pPr>
        <w:pStyle w:val="4"/>
        <w:bidi w:val="0"/>
        <w:ind w:firstLine="640" w:firstLineChars="200"/>
        <w:rPr>
          <w:rFonts w:hint="eastAsia"/>
          <w:lang w:eastAsia="zh-Hans"/>
        </w:rPr>
      </w:pPr>
      <w:bookmarkStart w:id="21" w:name="_Toc30558"/>
      <w:r>
        <w:rPr>
          <w:rFonts w:hint="eastAsia"/>
          <w:lang w:eastAsia="zh-Hans"/>
        </w:rPr>
        <w:t>（四）绩效目标设置情况</w:t>
      </w:r>
      <w:bookmarkEnd w:id="21"/>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绩效目标是预算编制的前提和基础，202</w:t>
      </w:r>
      <w:r>
        <w:rPr>
          <w:rFonts w:hint="default" w:ascii="仿宋_GB2312" w:hAnsi="Times New Roman" w:eastAsia="仿宋_GB2312" w:cs="仿宋_GB2312"/>
          <w:i w:val="0"/>
          <w:caps w:val="0"/>
          <w:color w:val="333333"/>
          <w:spacing w:val="0"/>
          <w:kern w:val="0"/>
          <w:sz w:val="32"/>
          <w:szCs w:val="32"/>
          <w:shd w:val="clear" w:color="auto" w:fill="FFFFFF"/>
          <w:lang w:eastAsia="zh-CN" w:bidi="ar"/>
        </w:rPr>
        <w:t>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年皇泽寺部门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3"/>
        <w:bidi w:val="0"/>
        <w:rPr>
          <w:rFonts w:hint="eastAsia"/>
          <w:lang w:val="en-US" w:eastAsia="zh-Hans"/>
        </w:rPr>
      </w:pPr>
      <w:bookmarkStart w:id="22" w:name="_Toc6001"/>
      <w:r>
        <w:rPr>
          <w:rFonts w:hint="eastAsia"/>
          <w:lang w:val="en-US" w:eastAsia="zh-CN"/>
        </w:rPr>
        <w:t>十、</w:t>
      </w:r>
      <w:r>
        <w:rPr>
          <w:rFonts w:hint="eastAsia"/>
          <w:lang w:val="en-US" w:eastAsia="zh-Hans"/>
        </w:rPr>
        <w:t>名词解释</w:t>
      </w:r>
      <w:bookmarkEnd w:id="22"/>
      <w:r>
        <w:rPr>
          <w:rFonts w:hint="eastAsia"/>
          <w:lang w:val="en-US" w:eastAsia="zh-Hans"/>
        </w:rPr>
        <w:t xml:space="preserve"> </w:t>
      </w:r>
    </w:p>
    <w:p>
      <w:pPr>
        <w:pStyle w:val="4"/>
        <w:bidi w:val="0"/>
        <w:ind w:firstLine="640" w:firstLineChars="200"/>
        <w:rPr>
          <w:rFonts w:hint="eastAsia"/>
          <w:lang w:val="en-US" w:eastAsia="zh-Hans"/>
        </w:rPr>
      </w:pPr>
      <w:bookmarkStart w:id="23" w:name="_Toc32754"/>
      <w:r>
        <w:rPr>
          <w:rFonts w:hint="eastAsia"/>
          <w:lang w:val="en-US" w:eastAsia="zh-Hans"/>
        </w:rPr>
        <w:t>（一）收入类名词解释</w:t>
      </w:r>
      <w:bookmarkEnd w:id="23"/>
      <w:r>
        <w:rPr>
          <w:rFonts w:hint="eastAsia"/>
          <w:lang w:val="en-US" w:eastAsia="zh-Hans"/>
        </w:rPr>
        <w:t xml:space="preserve"> </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一般公共预算拨款收入：指市财政当年拨付的资金。</w:t>
      </w:r>
    </w:p>
    <w:p>
      <w:pPr>
        <w:pStyle w:val="4"/>
        <w:bidi w:val="0"/>
        <w:ind w:firstLine="640" w:firstLineChars="200"/>
        <w:rPr>
          <w:rFonts w:hint="eastAsia"/>
          <w:lang w:val="en-US" w:eastAsia="zh-Hans"/>
        </w:rPr>
      </w:pPr>
      <w:bookmarkStart w:id="24" w:name="_Toc22254"/>
      <w:r>
        <w:rPr>
          <w:rFonts w:hint="eastAsia"/>
          <w:lang w:val="en-US" w:eastAsia="zh-Hans"/>
        </w:rPr>
        <w:t>（二）功能科目名词解释</w:t>
      </w:r>
      <w:bookmarkEnd w:id="24"/>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文化旅游体育与传媒</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支出</w:t>
      </w: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（类）文物（款）博物馆（项）</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：指机关单位用于保障机构正常运行、开展日常工作的基本支出及开展景区管理工作的项目支出。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社会保障和就业支出（类）行政事业单位养老支出（款）事业单位离退休（项）：指事业单位离退休人员的支出。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社会保障和就业支出（类）行政事业单位养老支出（款）机关事业单位基本养老保险缴费支出（项）：指部门实施养老保险制度由单位缴纳的养老保险的支出。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卫生健康支出（类）行政事业单位医疗（款）事业单位医疗（项）：指事业单位用于单位应缴纳基本医疗保险支出。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住房保障支出（类）住房改革支出（款）住房公积金（项）：指</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皇泽寺博物馆</w:t>
      </w: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用于按规定的工资基数以及规定比例为职工缴纳的住房公积金。</w:t>
      </w:r>
    </w:p>
    <w:p>
      <w:pPr>
        <w:pStyle w:val="4"/>
        <w:bidi w:val="0"/>
        <w:ind w:firstLine="640" w:firstLineChars="200"/>
        <w:rPr>
          <w:rFonts w:hint="eastAsia"/>
          <w:lang w:val="en-US" w:eastAsia="zh-Hans"/>
        </w:rPr>
      </w:pPr>
      <w:bookmarkStart w:id="25" w:name="_Toc8302"/>
      <w:r>
        <w:rPr>
          <w:rFonts w:hint="eastAsia"/>
          <w:lang w:val="en-US" w:eastAsia="zh-Hans"/>
        </w:rPr>
        <w:t>（三）支出类名词解释</w:t>
      </w:r>
      <w:bookmarkEnd w:id="25"/>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基本支出：指为保障机构正常运转、完成日常工作任务而发生的人员支出和公用支出。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项目支出：指在基本支出之外为完成特定行政任务和事业发展目标所发生的支出。</w:t>
      </w:r>
    </w:p>
    <w:p>
      <w:pPr>
        <w:pStyle w:val="4"/>
        <w:bidi w:val="0"/>
        <w:ind w:firstLine="640" w:firstLineChars="200"/>
        <w:rPr>
          <w:rFonts w:hint="eastAsia"/>
          <w:lang w:val="en-US" w:eastAsia="zh-Hans"/>
        </w:rPr>
      </w:pPr>
      <w:bookmarkStart w:id="26" w:name="_Toc6343"/>
      <w:r>
        <w:rPr>
          <w:rFonts w:hint="eastAsia"/>
          <w:lang w:val="en-US" w:eastAsia="zh-Hans"/>
        </w:rPr>
        <w:t>（四）特殊名词解释</w:t>
      </w:r>
      <w:bookmarkEnd w:id="26"/>
      <w:r>
        <w:rPr>
          <w:rFonts w:hint="eastAsia"/>
          <w:lang w:val="en-US" w:eastAsia="zh-Hans"/>
        </w:rPr>
        <w:t xml:space="preserve"> </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t>“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jc w:val="both"/>
        <w:rPr>
          <w:rFonts w:hint="eastAsia" w:ascii="仿宋_GB2312" w:hAnsi="Times New Roman" w:eastAsia="仿宋_GB2312" w:cs="仿宋_GB2312"/>
          <w:i w:val="0"/>
          <w:caps w:val="0"/>
          <w:color w:val="333333"/>
          <w:spacing w:val="0"/>
          <w:kern w:val="0"/>
          <w:sz w:val="32"/>
          <w:szCs w:val="32"/>
          <w:shd w:val="clear" w:color="auto" w:fill="FFFFFF"/>
          <w:lang w:val="en-US" w:eastAsia="zh-Hans"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 xml:space="preserve"> 皇泽寺博物馆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default"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 xml:space="preserve">                              2021年3月4日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F5937"/>
    <w:multiLevelType w:val="singleLevel"/>
    <w:tmpl w:val="A6CF5937"/>
    <w:lvl w:ilvl="0" w:tentative="0">
      <w:start w:val="8"/>
      <w:numFmt w:val="chineseCounting"/>
      <w:suff w:val="nothing"/>
      <w:lvlText w:val="%1、"/>
      <w:lvlJc w:val="left"/>
      <w:rPr>
        <w:rFonts w:hint="eastAsia"/>
      </w:rPr>
    </w:lvl>
  </w:abstractNum>
  <w:abstractNum w:abstractNumId="1">
    <w:nsid w:val="0FC6EDE4"/>
    <w:multiLevelType w:val="singleLevel"/>
    <w:tmpl w:val="0FC6EDE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NWJiM2YxNzllODBlMDE1YWIwOTQ2YTU3MTY0YTgifQ=="/>
  </w:docVars>
  <w:rsids>
    <w:rsidRoot w:val="00F96650"/>
    <w:rsid w:val="000749E3"/>
    <w:rsid w:val="002B46C9"/>
    <w:rsid w:val="00325FC5"/>
    <w:rsid w:val="003577A2"/>
    <w:rsid w:val="005E40AD"/>
    <w:rsid w:val="005E7607"/>
    <w:rsid w:val="006A0C92"/>
    <w:rsid w:val="006A6E84"/>
    <w:rsid w:val="009B48EE"/>
    <w:rsid w:val="00C07532"/>
    <w:rsid w:val="00C27676"/>
    <w:rsid w:val="00D97623"/>
    <w:rsid w:val="00E318D9"/>
    <w:rsid w:val="00F96650"/>
    <w:rsid w:val="010333FC"/>
    <w:rsid w:val="0127533C"/>
    <w:rsid w:val="012D0479"/>
    <w:rsid w:val="01536131"/>
    <w:rsid w:val="015E0632"/>
    <w:rsid w:val="01E7687A"/>
    <w:rsid w:val="02021905"/>
    <w:rsid w:val="020967F0"/>
    <w:rsid w:val="02756416"/>
    <w:rsid w:val="028D1F0F"/>
    <w:rsid w:val="02AF383B"/>
    <w:rsid w:val="02D2752A"/>
    <w:rsid w:val="02D52B76"/>
    <w:rsid w:val="02F0175E"/>
    <w:rsid w:val="0350044F"/>
    <w:rsid w:val="03C84489"/>
    <w:rsid w:val="03DB41BC"/>
    <w:rsid w:val="04207E21"/>
    <w:rsid w:val="044D55F4"/>
    <w:rsid w:val="045D2E23"/>
    <w:rsid w:val="04983E5B"/>
    <w:rsid w:val="04BA0275"/>
    <w:rsid w:val="04E15802"/>
    <w:rsid w:val="04E2157A"/>
    <w:rsid w:val="05243941"/>
    <w:rsid w:val="052D4EEB"/>
    <w:rsid w:val="05463D14"/>
    <w:rsid w:val="058C703F"/>
    <w:rsid w:val="05D610DF"/>
    <w:rsid w:val="05D62E8D"/>
    <w:rsid w:val="05FD48BE"/>
    <w:rsid w:val="06112117"/>
    <w:rsid w:val="061D35EA"/>
    <w:rsid w:val="063F6C84"/>
    <w:rsid w:val="06457B03"/>
    <w:rsid w:val="065D710A"/>
    <w:rsid w:val="068F128E"/>
    <w:rsid w:val="06C62F02"/>
    <w:rsid w:val="06D111FD"/>
    <w:rsid w:val="06E67100"/>
    <w:rsid w:val="071340E5"/>
    <w:rsid w:val="071719AF"/>
    <w:rsid w:val="072142E4"/>
    <w:rsid w:val="07261BF2"/>
    <w:rsid w:val="074769E9"/>
    <w:rsid w:val="076E74E1"/>
    <w:rsid w:val="07941252"/>
    <w:rsid w:val="07A20C7B"/>
    <w:rsid w:val="07A34FF1"/>
    <w:rsid w:val="07C37441"/>
    <w:rsid w:val="08397703"/>
    <w:rsid w:val="08760957"/>
    <w:rsid w:val="088E0F57"/>
    <w:rsid w:val="08A454C4"/>
    <w:rsid w:val="08A74FB5"/>
    <w:rsid w:val="09153CCC"/>
    <w:rsid w:val="092E1232"/>
    <w:rsid w:val="094445B2"/>
    <w:rsid w:val="095D58D4"/>
    <w:rsid w:val="09646282"/>
    <w:rsid w:val="09734E97"/>
    <w:rsid w:val="09C0632E"/>
    <w:rsid w:val="09DB3C99"/>
    <w:rsid w:val="09F4422A"/>
    <w:rsid w:val="09F62D9A"/>
    <w:rsid w:val="0A2166A1"/>
    <w:rsid w:val="0A2269D0"/>
    <w:rsid w:val="0A2C4941"/>
    <w:rsid w:val="0A4320A0"/>
    <w:rsid w:val="0A4624C6"/>
    <w:rsid w:val="0A5B1BB3"/>
    <w:rsid w:val="0A6C3DC0"/>
    <w:rsid w:val="0A7705D1"/>
    <w:rsid w:val="0A7D421F"/>
    <w:rsid w:val="0A80786B"/>
    <w:rsid w:val="0A943317"/>
    <w:rsid w:val="0A9B28F7"/>
    <w:rsid w:val="0ACC485F"/>
    <w:rsid w:val="0AEC6CAF"/>
    <w:rsid w:val="0AFB3396"/>
    <w:rsid w:val="0B3348DE"/>
    <w:rsid w:val="0B404007"/>
    <w:rsid w:val="0B536D2E"/>
    <w:rsid w:val="0B662F05"/>
    <w:rsid w:val="0B786794"/>
    <w:rsid w:val="0B91585B"/>
    <w:rsid w:val="0B923CFA"/>
    <w:rsid w:val="0BC72610"/>
    <w:rsid w:val="0BD27163"/>
    <w:rsid w:val="0BD46270"/>
    <w:rsid w:val="0BE65DF4"/>
    <w:rsid w:val="0BFE4EEC"/>
    <w:rsid w:val="0C1069CD"/>
    <w:rsid w:val="0C436DA2"/>
    <w:rsid w:val="0C6F1945"/>
    <w:rsid w:val="0C851ECC"/>
    <w:rsid w:val="0C9413AC"/>
    <w:rsid w:val="0CAC0DEC"/>
    <w:rsid w:val="0CC04897"/>
    <w:rsid w:val="0CC47EE3"/>
    <w:rsid w:val="0CD914B5"/>
    <w:rsid w:val="0CE42796"/>
    <w:rsid w:val="0D26294C"/>
    <w:rsid w:val="0D9F26FE"/>
    <w:rsid w:val="0DAA6D09"/>
    <w:rsid w:val="0DAB2E51"/>
    <w:rsid w:val="0DB049B2"/>
    <w:rsid w:val="0DE34399"/>
    <w:rsid w:val="0DEB14A0"/>
    <w:rsid w:val="0E202252"/>
    <w:rsid w:val="0E2372C3"/>
    <w:rsid w:val="0E286250"/>
    <w:rsid w:val="0E5A03D3"/>
    <w:rsid w:val="0E5C5CB7"/>
    <w:rsid w:val="0E6605E1"/>
    <w:rsid w:val="0E6B7A36"/>
    <w:rsid w:val="0EF34AB0"/>
    <w:rsid w:val="0EF852E6"/>
    <w:rsid w:val="0F0A128E"/>
    <w:rsid w:val="0F19203C"/>
    <w:rsid w:val="0F3B1FB3"/>
    <w:rsid w:val="0F582B65"/>
    <w:rsid w:val="0FFC5BE6"/>
    <w:rsid w:val="10030D22"/>
    <w:rsid w:val="102B2027"/>
    <w:rsid w:val="106612B1"/>
    <w:rsid w:val="106A0DA2"/>
    <w:rsid w:val="10AA5642"/>
    <w:rsid w:val="10F20D97"/>
    <w:rsid w:val="11050ACA"/>
    <w:rsid w:val="110A7E8F"/>
    <w:rsid w:val="11360C84"/>
    <w:rsid w:val="113969C6"/>
    <w:rsid w:val="11633F0B"/>
    <w:rsid w:val="11A618BA"/>
    <w:rsid w:val="11B5429E"/>
    <w:rsid w:val="11B83D8F"/>
    <w:rsid w:val="11CE5360"/>
    <w:rsid w:val="11ED75A3"/>
    <w:rsid w:val="11F12DFD"/>
    <w:rsid w:val="12062D4C"/>
    <w:rsid w:val="12525F91"/>
    <w:rsid w:val="1288550F"/>
    <w:rsid w:val="12D469A6"/>
    <w:rsid w:val="12FE7EC7"/>
    <w:rsid w:val="130068B4"/>
    <w:rsid w:val="133E6515"/>
    <w:rsid w:val="134E49AB"/>
    <w:rsid w:val="1360023A"/>
    <w:rsid w:val="13882A18"/>
    <w:rsid w:val="139525D9"/>
    <w:rsid w:val="13960100"/>
    <w:rsid w:val="13A866AB"/>
    <w:rsid w:val="13C7475D"/>
    <w:rsid w:val="13E42C19"/>
    <w:rsid w:val="13E56991"/>
    <w:rsid w:val="141A488D"/>
    <w:rsid w:val="14A32AD4"/>
    <w:rsid w:val="15082937"/>
    <w:rsid w:val="15916DD0"/>
    <w:rsid w:val="1594241D"/>
    <w:rsid w:val="15A47B04"/>
    <w:rsid w:val="15C26F8A"/>
    <w:rsid w:val="160C3702"/>
    <w:rsid w:val="16646A6B"/>
    <w:rsid w:val="167F4E7B"/>
    <w:rsid w:val="168E3310"/>
    <w:rsid w:val="16BA2357"/>
    <w:rsid w:val="17096F5C"/>
    <w:rsid w:val="171E28E6"/>
    <w:rsid w:val="17591B70"/>
    <w:rsid w:val="17742B3C"/>
    <w:rsid w:val="178169D1"/>
    <w:rsid w:val="17904F38"/>
    <w:rsid w:val="17C45690"/>
    <w:rsid w:val="17D42FA4"/>
    <w:rsid w:val="18C474BD"/>
    <w:rsid w:val="19157D18"/>
    <w:rsid w:val="198659D2"/>
    <w:rsid w:val="198D78AF"/>
    <w:rsid w:val="1990114D"/>
    <w:rsid w:val="199E386A"/>
    <w:rsid w:val="1A367F46"/>
    <w:rsid w:val="1AB90A18"/>
    <w:rsid w:val="1AD5150D"/>
    <w:rsid w:val="1B7A3E63"/>
    <w:rsid w:val="1BA3160C"/>
    <w:rsid w:val="1BA80A33"/>
    <w:rsid w:val="1BC05D1A"/>
    <w:rsid w:val="1BCF2401"/>
    <w:rsid w:val="1BE20386"/>
    <w:rsid w:val="1C085913"/>
    <w:rsid w:val="1C163278"/>
    <w:rsid w:val="1C281B11"/>
    <w:rsid w:val="1C4526C3"/>
    <w:rsid w:val="1C5F52E0"/>
    <w:rsid w:val="1CA14F34"/>
    <w:rsid w:val="1CC47A8B"/>
    <w:rsid w:val="1CD13F56"/>
    <w:rsid w:val="1CD221A8"/>
    <w:rsid w:val="1CE43C8A"/>
    <w:rsid w:val="1CEE68B6"/>
    <w:rsid w:val="1CF33ECD"/>
    <w:rsid w:val="1D102CD1"/>
    <w:rsid w:val="1D9B3D52"/>
    <w:rsid w:val="1D9F40CF"/>
    <w:rsid w:val="1DB7139E"/>
    <w:rsid w:val="1E0D7210"/>
    <w:rsid w:val="1E116D00"/>
    <w:rsid w:val="1E3649B9"/>
    <w:rsid w:val="1E6F1C79"/>
    <w:rsid w:val="1E722680"/>
    <w:rsid w:val="1E7D5618"/>
    <w:rsid w:val="1E88104D"/>
    <w:rsid w:val="1EA01E32"/>
    <w:rsid w:val="1EA25BAA"/>
    <w:rsid w:val="1EDA5344"/>
    <w:rsid w:val="1EFA1543"/>
    <w:rsid w:val="1F861028"/>
    <w:rsid w:val="1FDB136B"/>
    <w:rsid w:val="1FF95C9E"/>
    <w:rsid w:val="20052895"/>
    <w:rsid w:val="20995E5C"/>
    <w:rsid w:val="213A47C0"/>
    <w:rsid w:val="21547A27"/>
    <w:rsid w:val="216E6936"/>
    <w:rsid w:val="21A165ED"/>
    <w:rsid w:val="21F73AF7"/>
    <w:rsid w:val="221418CF"/>
    <w:rsid w:val="224A077C"/>
    <w:rsid w:val="228D26CE"/>
    <w:rsid w:val="22910410"/>
    <w:rsid w:val="23122EF8"/>
    <w:rsid w:val="233A4D9A"/>
    <w:rsid w:val="233F60BE"/>
    <w:rsid w:val="23767606"/>
    <w:rsid w:val="23CE11F0"/>
    <w:rsid w:val="23F32A04"/>
    <w:rsid w:val="23FE7D27"/>
    <w:rsid w:val="246062EC"/>
    <w:rsid w:val="246A5F8F"/>
    <w:rsid w:val="24E862E1"/>
    <w:rsid w:val="25162E4E"/>
    <w:rsid w:val="25186BC6"/>
    <w:rsid w:val="25822292"/>
    <w:rsid w:val="25CB59E7"/>
    <w:rsid w:val="26302A27"/>
    <w:rsid w:val="264439EB"/>
    <w:rsid w:val="26A61FB0"/>
    <w:rsid w:val="26AD1590"/>
    <w:rsid w:val="26C80178"/>
    <w:rsid w:val="26D92385"/>
    <w:rsid w:val="27806CA5"/>
    <w:rsid w:val="27B506FD"/>
    <w:rsid w:val="27E6374D"/>
    <w:rsid w:val="27FC632B"/>
    <w:rsid w:val="280671AA"/>
    <w:rsid w:val="28101DD7"/>
    <w:rsid w:val="281A3A08"/>
    <w:rsid w:val="282313E6"/>
    <w:rsid w:val="28812CD5"/>
    <w:rsid w:val="288D1679"/>
    <w:rsid w:val="28A569C3"/>
    <w:rsid w:val="28A8200F"/>
    <w:rsid w:val="28BC1F5F"/>
    <w:rsid w:val="28CA01D8"/>
    <w:rsid w:val="28E77059"/>
    <w:rsid w:val="2939710B"/>
    <w:rsid w:val="29475CCC"/>
    <w:rsid w:val="29746395"/>
    <w:rsid w:val="29916F47"/>
    <w:rsid w:val="29934A6D"/>
    <w:rsid w:val="299E3412"/>
    <w:rsid w:val="29D26541"/>
    <w:rsid w:val="29E21551"/>
    <w:rsid w:val="2A1536D4"/>
    <w:rsid w:val="2A3F0751"/>
    <w:rsid w:val="2A5C57A7"/>
    <w:rsid w:val="2A720B27"/>
    <w:rsid w:val="2A8030B0"/>
    <w:rsid w:val="2A9F7442"/>
    <w:rsid w:val="2ABF7AE4"/>
    <w:rsid w:val="2AEC6B2B"/>
    <w:rsid w:val="2B241532"/>
    <w:rsid w:val="2B3C73D4"/>
    <w:rsid w:val="2B5B15BB"/>
    <w:rsid w:val="2B85488A"/>
    <w:rsid w:val="2B944ACD"/>
    <w:rsid w:val="2B9E594C"/>
    <w:rsid w:val="2BB67139"/>
    <w:rsid w:val="2BCE6231"/>
    <w:rsid w:val="2BD55118"/>
    <w:rsid w:val="2C464019"/>
    <w:rsid w:val="2C583D4C"/>
    <w:rsid w:val="2C736DD8"/>
    <w:rsid w:val="2C8E776E"/>
    <w:rsid w:val="2CAD398C"/>
    <w:rsid w:val="2CD0422B"/>
    <w:rsid w:val="2CFA4E04"/>
    <w:rsid w:val="2D255213"/>
    <w:rsid w:val="2DDD3E0B"/>
    <w:rsid w:val="2E5B7B24"/>
    <w:rsid w:val="2E6703FE"/>
    <w:rsid w:val="2E6764C9"/>
    <w:rsid w:val="2E6C19C3"/>
    <w:rsid w:val="2E6E3CFB"/>
    <w:rsid w:val="2E782484"/>
    <w:rsid w:val="2E7A26A0"/>
    <w:rsid w:val="2E876B6B"/>
    <w:rsid w:val="2E8C4181"/>
    <w:rsid w:val="2EA339A5"/>
    <w:rsid w:val="2EA72D69"/>
    <w:rsid w:val="2EC67693"/>
    <w:rsid w:val="2ED613FA"/>
    <w:rsid w:val="2ED7364E"/>
    <w:rsid w:val="2EDE2398"/>
    <w:rsid w:val="2F2B399A"/>
    <w:rsid w:val="2F2F5238"/>
    <w:rsid w:val="2F3445FD"/>
    <w:rsid w:val="2F436F36"/>
    <w:rsid w:val="2F4D1B62"/>
    <w:rsid w:val="2F7E7F6E"/>
    <w:rsid w:val="2FA5374C"/>
    <w:rsid w:val="2FCD67FF"/>
    <w:rsid w:val="30136908"/>
    <w:rsid w:val="30F93D50"/>
    <w:rsid w:val="31552F50"/>
    <w:rsid w:val="320F74C2"/>
    <w:rsid w:val="321B5F48"/>
    <w:rsid w:val="32267087"/>
    <w:rsid w:val="322E7A29"/>
    <w:rsid w:val="32317519"/>
    <w:rsid w:val="32363E81"/>
    <w:rsid w:val="3239017C"/>
    <w:rsid w:val="325D030E"/>
    <w:rsid w:val="325F4087"/>
    <w:rsid w:val="32DA1B9A"/>
    <w:rsid w:val="32DF2AD1"/>
    <w:rsid w:val="32FD564D"/>
    <w:rsid w:val="33030EB6"/>
    <w:rsid w:val="333C6176"/>
    <w:rsid w:val="337D3AC4"/>
    <w:rsid w:val="34031313"/>
    <w:rsid w:val="34693F09"/>
    <w:rsid w:val="347831DE"/>
    <w:rsid w:val="347D07F4"/>
    <w:rsid w:val="34806083"/>
    <w:rsid w:val="34B8182C"/>
    <w:rsid w:val="350031D3"/>
    <w:rsid w:val="353C420B"/>
    <w:rsid w:val="35956011"/>
    <w:rsid w:val="35A703B0"/>
    <w:rsid w:val="35AB75E3"/>
    <w:rsid w:val="35B244CD"/>
    <w:rsid w:val="35B46497"/>
    <w:rsid w:val="36273488"/>
    <w:rsid w:val="362F061E"/>
    <w:rsid w:val="3630175C"/>
    <w:rsid w:val="36826596"/>
    <w:rsid w:val="369B1405"/>
    <w:rsid w:val="36B202D7"/>
    <w:rsid w:val="36E36908"/>
    <w:rsid w:val="37113475"/>
    <w:rsid w:val="37610F7D"/>
    <w:rsid w:val="37623229"/>
    <w:rsid w:val="376B702A"/>
    <w:rsid w:val="37904A5C"/>
    <w:rsid w:val="379540A7"/>
    <w:rsid w:val="37B54749"/>
    <w:rsid w:val="37E1553E"/>
    <w:rsid w:val="37F05781"/>
    <w:rsid w:val="37F4701F"/>
    <w:rsid w:val="381750B3"/>
    <w:rsid w:val="382F0057"/>
    <w:rsid w:val="384B29B7"/>
    <w:rsid w:val="384D2BD3"/>
    <w:rsid w:val="38763ED8"/>
    <w:rsid w:val="38787C50"/>
    <w:rsid w:val="38912AC0"/>
    <w:rsid w:val="3914724D"/>
    <w:rsid w:val="3920330C"/>
    <w:rsid w:val="398E0DAD"/>
    <w:rsid w:val="3A0745CE"/>
    <w:rsid w:val="3A2644FB"/>
    <w:rsid w:val="3A504254"/>
    <w:rsid w:val="3A6D30B9"/>
    <w:rsid w:val="3AC57E25"/>
    <w:rsid w:val="3B183024"/>
    <w:rsid w:val="3B273268"/>
    <w:rsid w:val="3B5E0D9A"/>
    <w:rsid w:val="3B7143D4"/>
    <w:rsid w:val="3BC96A15"/>
    <w:rsid w:val="3BF837E1"/>
    <w:rsid w:val="3C12216A"/>
    <w:rsid w:val="3C1761A4"/>
    <w:rsid w:val="3C177780"/>
    <w:rsid w:val="3C291261"/>
    <w:rsid w:val="3C37572C"/>
    <w:rsid w:val="3C4F6F1A"/>
    <w:rsid w:val="3C502C92"/>
    <w:rsid w:val="3C6A3D54"/>
    <w:rsid w:val="3C6D1AF9"/>
    <w:rsid w:val="3C7626F9"/>
    <w:rsid w:val="3C866502"/>
    <w:rsid w:val="3CB23005"/>
    <w:rsid w:val="3CCA034E"/>
    <w:rsid w:val="3D0575D8"/>
    <w:rsid w:val="3D2739F3"/>
    <w:rsid w:val="3D513785"/>
    <w:rsid w:val="3D5A4AAE"/>
    <w:rsid w:val="3D6F7148"/>
    <w:rsid w:val="3D7D0A61"/>
    <w:rsid w:val="3D8E3A72"/>
    <w:rsid w:val="3DBA2CD4"/>
    <w:rsid w:val="3DBF59D9"/>
    <w:rsid w:val="3DC52DF1"/>
    <w:rsid w:val="3E0B0C1F"/>
    <w:rsid w:val="3E7F33BB"/>
    <w:rsid w:val="3F5D7BA0"/>
    <w:rsid w:val="3FAE3F57"/>
    <w:rsid w:val="3FDB7C84"/>
    <w:rsid w:val="3FF35E0E"/>
    <w:rsid w:val="3FF658FE"/>
    <w:rsid w:val="40490124"/>
    <w:rsid w:val="40AF61D9"/>
    <w:rsid w:val="40E539D6"/>
    <w:rsid w:val="41110C42"/>
    <w:rsid w:val="41175B2C"/>
    <w:rsid w:val="414A01E6"/>
    <w:rsid w:val="416F7716"/>
    <w:rsid w:val="41AA4BF8"/>
    <w:rsid w:val="41AF6B58"/>
    <w:rsid w:val="41DC5034"/>
    <w:rsid w:val="41FB544E"/>
    <w:rsid w:val="42072045"/>
    <w:rsid w:val="42187DAE"/>
    <w:rsid w:val="423F533B"/>
    <w:rsid w:val="42621029"/>
    <w:rsid w:val="42E3660E"/>
    <w:rsid w:val="430D1EA0"/>
    <w:rsid w:val="434C41B3"/>
    <w:rsid w:val="4368266F"/>
    <w:rsid w:val="4382122C"/>
    <w:rsid w:val="441F3676"/>
    <w:rsid w:val="442518A3"/>
    <w:rsid w:val="446F7A2D"/>
    <w:rsid w:val="44827761"/>
    <w:rsid w:val="44AA25B1"/>
    <w:rsid w:val="452E4D3C"/>
    <w:rsid w:val="453F5652"/>
    <w:rsid w:val="454D5FC1"/>
    <w:rsid w:val="45682DFA"/>
    <w:rsid w:val="457C0654"/>
    <w:rsid w:val="457C68A6"/>
    <w:rsid w:val="458F65D9"/>
    <w:rsid w:val="45B31396"/>
    <w:rsid w:val="460A5C60"/>
    <w:rsid w:val="46476EB4"/>
    <w:rsid w:val="46C67DD9"/>
    <w:rsid w:val="46E666CD"/>
    <w:rsid w:val="470B69A7"/>
    <w:rsid w:val="47841A42"/>
    <w:rsid w:val="47AA594C"/>
    <w:rsid w:val="47C6205A"/>
    <w:rsid w:val="47E86474"/>
    <w:rsid w:val="47ED3A8B"/>
    <w:rsid w:val="47EF7803"/>
    <w:rsid w:val="47F752A6"/>
    <w:rsid w:val="47F92430"/>
    <w:rsid w:val="480A63EB"/>
    <w:rsid w:val="483320BC"/>
    <w:rsid w:val="48F350D1"/>
    <w:rsid w:val="4900334A"/>
    <w:rsid w:val="49620CB5"/>
    <w:rsid w:val="49A5428F"/>
    <w:rsid w:val="4A331C29"/>
    <w:rsid w:val="4A4756D4"/>
    <w:rsid w:val="4A55038B"/>
    <w:rsid w:val="4A673681"/>
    <w:rsid w:val="4AF62C56"/>
    <w:rsid w:val="4B157580"/>
    <w:rsid w:val="4B221C9D"/>
    <w:rsid w:val="4B223A4B"/>
    <w:rsid w:val="4B4439C2"/>
    <w:rsid w:val="4B7778F3"/>
    <w:rsid w:val="4B906C07"/>
    <w:rsid w:val="4BCB7C3F"/>
    <w:rsid w:val="4BD016F9"/>
    <w:rsid w:val="4C76087D"/>
    <w:rsid w:val="4CB45D69"/>
    <w:rsid w:val="4CE15C9E"/>
    <w:rsid w:val="4D0C050F"/>
    <w:rsid w:val="4D1473C4"/>
    <w:rsid w:val="4D1723B2"/>
    <w:rsid w:val="4D20220D"/>
    <w:rsid w:val="4D3963B3"/>
    <w:rsid w:val="4D6471EF"/>
    <w:rsid w:val="4D8B58D8"/>
    <w:rsid w:val="4D8E361A"/>
    <w:rsid w:val="4D981DA3"/>
    <w:rsid w:val="4D9A3D6D"/>
    <w:rsid w:val="4D9F3131"/>
    <w:rsid w:val="4DBE5CAD"/>
    <w:rsid w:val="4DF067FC"/>
    <w:rsid w:val="4E0336C0"/>
    <w:rsid w:val="4E2B0E69"/>
    <w:rsid w:val="4E5C1022"/>
    <w:rsid w:val="4EAF3848"/>
    <w:rsid w:val="4F244236"/>
    <w:rsid w:val="4F702FD7"/>
    <w:rsid w:val="4F7579D7"/>
    <w:rsid w:val="4F863B61"/>
    <w:rsid w:val="4FAB2261"/>
    <w:rsid w:val="4FB31116"/>
    <w:rsid w:val="4FB44097"/>
    <w:rsid w:val="4FD01CC8"/>
    <w:rsid w:val="4FDC68BF"/>
    <w:rsid w:val="50146059"/>
    <w:rsid w:val="502E3C8B"/>
    <w:rsid w:val="50306C0B"/>
    <w:rsid w:val="503B1837"/>
    <w:rsid w:val="506568B4"/>
    <w:rsid w:val="506E2693"/>
    <w:rsid w:val="50C03AEB"/>
    <w:rsid w:val="511856D5"/>
    <w:rsid w:val="51705511"/>
    <w:rsid w:val="51C63383"/>
    <w:rsid w:val="5201260D"/>
    <w:rsid w:val="528079D5"/>
    <w:rsid w:val="529E7E5B"/>
    <w:rsid w:val="53185E60"/>
    <w:rsid w:val="533B7DA0"/>
    <w:rsid w:val="535B7AFB"/>
    <w:rsid w:val="53824E6F"/>
    <w:rsid w:val="5385101B"/>
    <w:rsid w:val="53A5346C"/>
    <w:rsid w:val="53B813F1"/>
    <w:rsid w:val="53B84F4D"/>
    <w:rsid w:val="53B86CFB"/>
    <w:rsid w:val="53EA0824"/>
    <w:rsid w:val="53FB4BEA"/>
    <w:rsid w:val="540C7047"/>
    <w:rsid w:val="54686973"/>
    <w:rsid w:val="54927D67"/>
    <w:rsid w:val="549A0AF6"/>
    <w:rsid w:val="54AF45A2"/>
    <w:rsid w:val="54E12281"/>
    <w:rsid w:val="55191A1B"/>
    <w:rsid w:val="552D3719"/>
    <w:rsid w:val="55540CA5"/>
    <w:rsid w:val="55676C2B"/>
    <w:rsid w:val="55913CA7"/>
    <w:rsid w:val="55CE761E"/>
    <w:rsid w:val="55E42029"/>
    <w:rsid w:val="564367C8"/>
    <w:rsid w:val="56494582"/>
    <w:rsid w:val="565076BF"/>
    <w:rsid w:val="565C569D"/>
    <w:rsid w:val="56816CC1"/>
    <w:rsid w:val="56BC4D54"/>
    <w:rsid w:val="56E04EE6"/>
    <w:rsid w:val="5728063B"/>
    <w:rsid w:val="577B69BD"/>
    <w:rsid w:val="57945CD1"/>
    <w:rsid w:val="579B705F"/>
    <w:rsid w:val="579D6934"/>
    <w:rsid w:val="57A75A04"/>
    <w:rsid w:val="57AB3C6B"/>
    <w:rsid w:val="57B40121"/>
    <w:rsid w:val="57E26A3C"/>
    <w:rsid w:val="57FE314A"/>
    <w:rsid w:val="58070251"/>
    <w:rsid w:val="586C6306"/>
    <w:rsid w:val="588B2C30"/>
    <w:rsid w:val="590A624B"/>
    <w:rsid w:val="59527BF2"/>
    <w:rsid w:val="596C096E"/>
    <w:rsid w:val="599E091E"/>
    <w:rsid w:val="59A90A61"/>
    <w:rsid w:val="59BB2A5F"/>
    <w:rsid w:val="59FD5DAF"/>
    <w:rsid w:val="5A0A5DD6"/>
    <w:rsid w:val="5A1B7FE4"/>
    <w:rsid w:val="5A276988"/>
    <w:rsid w:val="5A33357F"/>
    <w:rsid w:val="5ABC17C7"/>
    <w:rsid w:val="5AF26F96"/>
    <w:rsid w:val="5B0171D9"/>
    <w:rsid w:val="5B074025"/>
    <w:rsid w:val="5B4F263B"/>
    <w:rsid w:val="5C2A6C04"/>
    <w:rsid w:val="5C71038F"/>
    <w:rsid w:val="5CBB5126"/>
    <w:rsid w:val="5CF039A9"/>
    <w:rsid w:val="5D0470E7"/>
    <w:rsid w:val="5D1256CE"/>
    <w:rsid w:val="5D16162C"/>
    <w:rsid w:val="5D1C02FB"/>
    <w:rsid w:val="5D270DF1"/>
    <w:rsid w:val="5D3A6883"/>
    <w:rsid w:val="5E29498D"/>
    <w:rsid w:val="5E850121"/>
    <w:rsid w:val="5EA42C9D"/>
    <w:rsid w:val="5EE94B54"/>
    <w:rsid w:val="5F6009FF"/>
    <w:rsid w:val="5F881C77"/>
    <w:rsid w:val="5FAA42E4"/>
    <w:rsid w:val="5FBB029F"/>
    <w:rsid w:val="5FBF2D8A"/>
    <w:rsid w:val="6037544B"/>
    <w:rsid w:val="605F181D"/>
    <w:rsid w:val="6065645C"/>
    <w:rsid w:val="60990F1B"/>
    <w:rsid w:val="60AC408B"/>
    <w:rsid w:val="60C2740B"/>
    <w:rsid w:val="60E530F9"/>
    <w:rsid w:val="61145796"/>
    <w:rsid w:val="61493688"/>
    <w:rsid w:val="61587D6F"/>
    <w:rsid w:val="61AB1DEE"/>
    <w:rsid w:val="61C176C2"/>
    <w:rsid w:val="61E909C7"/>
    <w:rsid w:val="61EB473F"/>
    <w:rsid w:val="61FB0E26"/>
    <w:rsid w:val="621974FF"/>
    <w:rsid w:val="622A5662"/>
    <w:rsid w:val="62467BC8"/>
    <w:rsid w:val="624F4CCE"/>
    <w:rsid w:val="62724E61"/>
    <w:rsid w:val="62886432"/>
    <w:rsid w:val="62B2525D"/>
    <w:rsid w:val="62BE3C02"/>
    <w:rsid w:val="62C03E1E"/>
    <w:rsid w:val="62F92E8C"/>
    <w:rsid w:val="633678A7"/>
    <w:rsid w:val="63AB01EE"/>
    <w:rsid w:val="63D23E09"/>
    <w:rsid w:val="63E47698"/>
    <w:rsid w:val="64607667"/>
    <w:rsid w:val="64616C6F"/>
    <w:rsid w:val="648D7D30"/>
    <w:rsid w:val="64990483"/>
    <w:rsid w:val="64B90B25"/>
    <w:rsid w:val="64DD4813"/>
    <w:rsid w:val="65A54AF2"/>
    <w:rsid w:val="65B22A2C"/>
    <w:rsid w:val="65C854C3"/>
    <w:rsid w:val="65E36662"/>
    <w:rsid w:val="66432D9C"/>
    <w:rsid w:val="66664CDC"/>
    <w:rsid w:val="66B772E6"/>
    <w:rsid w:val="66E77BCB"/>
    <w:rsid w:val="670544F5"/>
    <w:rsid w:val="67654F94"/>
    <w:rsid w:val="676F1B28"/>
    <w:rsid w:val="67BE1FE3"/>
    <w:rsid w:val="68077DF9"/>
    <w:rsid w:val="68120C78"/>
    <w:rsid w:val="6832131A"/>
    <w:rsid w:val="68442DFB"/>
    <w:rsid w:val="68464DC5"/>
    <w:rsid w:val="68A13DAA"/>
    <w:rsid w:val="68CD275D"/>
    <w:rsid w:val="68D57089"/>
    <w:rsid w:val="694766FF"/>
    <w:rsid w:val="697F233D"/>
    <w:rsid w:val="698931BC"/>
    <w:rsid w:val="69CE0BCF"/>
    <w:rsid w:val="69F83E9D"/>
    <w:rsid w:val="6A116D0D"/>
    <w:rsid w:val="6A794FDE"/>
    <w:rsid w:val="6AAA163C"/>
    <w:rsid w:val="6AF74155"/>
    <w:rsid w:val="6B166CD1"/>
    <w:rsid w:val="6B2C2051"/>
    <w:rsid w:val="6B731339"/>
    <w:rsid w:val="6BC62925"/>
    <w:rsid w:val="6BE40B7D"/>
    <w:rsid w:val="6C885F2E"/>
    <w:rsid w:val="6C9205D9"/>
    <w:rsid w:val="6CA43E69"/>
    <w:rsid w:val="6CBF6EF4"/>
    <w:rsid w:val="6CDA3D2E"/>
    <w:rsid w:val="6CDA788A"/>
    <w:rsid w:val="6CE07597"/>
    <w:rsid w:val="6CED5810"/>
    <w:rsid w:val="6D2F0B13"/>
    <w:rsid w:val="6D326634"/>
    <w:rsid w:val="6D3B47CD"/>
    <w:rsid w:val="6D3E42BD"/>
    <w:rsid w:val="6D5835D1"/>
    <w:rsid w:val="6D617FAC"/>
    <w:rsid w:val="6D7101EF"/>
    <w:rsid w:val="6DAC4691"/>
    <w:rsid w:val="6E1D2124"/>
    <w:rsid w:val="6E2208D9"/>
    <w:rsid w:val="6E5024FA"/>
    <w:rsid w:val="6E6C6C08"/>
    <w:rsid w:val="6E851A78"/>
    <w:rsid w:val="6EE40E94"/>
    <w:rsid w:val="6EF573E8"/>
    <w:rsid w:val="6F0D03EB"/>
    <w:rsid w:val="6F6618A9"/>
    <w:rsid w:val="6F6B6EC0"/>
    <w:rsid w:val="6F8166E3"/>
    <w:rsid w:val="6F9208F0"/>
    <w:rsid w:val="6FB42615"/>
    <w:rsid w:val="6FDE3B35"/>
    <w:rsid w:val="701D465E"/>
    <w:rsid w:val="703015DF"/>
    <w:rsid w:val="70311EB7"/>
    <w:rsid w:val="70AC7790"/>
    <w:rsid w:val="70BC1343"/>
    <w:rsid w:val="70C679A7"/>
    <w:rsid w:val="70D54F38"/>
    <w:rsid w:val="70E05C63"/>
    <w:rsid w:val="70FA674D"/>
    <w:rsid w:val="70FF3D63"/>
    <w:rsid w:val="711C2760"/>
    <w:rsid w:val="71341C5F"/>
    <w:rsid w:val="713F0604"/>
    <w:rsid w:val="714300F4"/>
    <w:rsid w:val="71493231"/>
    <w:rsid w:val="71494FDF"/>
    <w:rsid w:val="714D4ACF"/>
    <w:rsid w:val="71803F57"/>
    <w:rsid w:val="71934D1E"/>
    <w:rsid w:val="71D074AE"/>
    <w:rsid w:val="71D13952"/>
    <w:rsid w:val="72053989"/>
    <w:rsid w:val="720C6738"/>
    <w:rsid w:val="722E1558"/>
    <w:rsid w:val="722F0678"/>
    <w:rsid w:val="7247172D"/>
    <w:rsid w:val="725F0F5E"/>
    <w:rsid w:val="72646574"/>
    <w:rsid w:val="72EF34BC"/>
    <w:rsid w:val="72F21DD2"/>
    <w:rsid w:val="731F693F"/>
    <w:rsid w:val="733046A8"/>
    <w:rsid w:val="73892119"/>
    <w:rsid w:val="73AF381F"/>
    <w:rsid w:val="74980757"/>
    <w:rsid w:val="74A013B9"/>
    <w:rsid w:val="74B51309"/>
    <w:rsid w:val="74BF5CE3"/>
    <w:rsid w:val="74C90910"/>
    <w:rsid w:val="74F3598D"/>
    <w:rsid w:val="7524023C"/>
    <w:rsid w:val="7557416E"/>
    <w:rsid w:val="75640639"/>
    <w:rsid w:val="75A86778"/>
    <w:rsid w:val="75B01AD0"/>
    <w:rsid w:val="75C335B1"/>
    <w:rsid w:val="75D51537"/>
    <w:rsid w:val="75EA0A8D"/>
    <w:rsid w:val="75F23E97"/>
    <w:rsid w:val="76361FD5"/>
    <w:rsid w:val="76B54DF6"/>
    <w:rsid w:val="76C84BF7"/>
    <w:rsid w:val="773329B9"/>
    <w:rsid w:val="776C1A27"/>
    <w:rsid w:val="77BA09E4"/>
    <w:rsid w:val="77BC650A"/>
    <w:rsid w:val="77CD0717"/>
    <w:rsid w:val="77F008AA"/>
    <w:rsid w:val="77F4039A"/>
    <w:rsid w:val="780E2B5B"/>
    <w:rsid w:val="7836450F"/>
    <w:rsid w:val="788F4339"/>
    <w:rsid w:val="78992B87"/>
    <w:rsid w:val="78C67BA5"/>
    <w:rsid w:val="78EA354B"/>
    <w:rsid w:val="78FD6DDA"/>
    <w:rsid w:val="794F33AE"/>
    <w:rsid w:val="79690914"/>
    <w:rsid w:val="79AD6CE6"/>
    <w:rsid w:val="79B40F78"/>
    <w:rsid w:val="7A04063C"/>
    <w:rsid w:val="7A195E96"/>
    <w:rsid w:val="7A287E87"/>
    <w:rsid w:val="7A5A2903"/>
    <w:rsid w:val="7AC322A6"/>
    <w:rsid w:val="7AC777A4"/>
    <w:rsid w:val="7AF10BC1"/>
    <w:rsid w:val="7B4056A4"/>
    <w:rsid w:val="7B4E6013"/>
    <w:rsid w:val="7B5A49B8"/>
    <w:rsid w:val="7B786BEC"/>
    <w:rsid w:val="7B892BA7"/>
    <w:rsid w:val="7B9D48A5"/>
    <w:rsid w:val="7BC97448"/>
    <w:rsid w:val="7BEC3136"/>
    <w:rsid w:val="7C1B1BFF"/>
    <w:rsid w:val="7C5E4034"/>
    <w:rsid w:val="7C817D22"/>
    <w:rsid w:val="7C8A4E29"/>
    <w:rsid w:val="7C943EFA"/>
    <w:rsid w:val="7CA83501"/>
    <w:rsid w:val="7CC145C3"/>
    <w:rsid w:val="7CD04806"/>
    <w:rsid w:val="7D0D7808"/>
    <w:rsid w:val="7D171309"/>
    <w:rsid w:val="7D24527D"/>
    <w:rsid w:val="7D6A4C5A"/>
    <w:rsid w:val="7DA243F4"/>
    <w:rsid w:val="7DAB14FB"/>
    <w:rsid w:val="7DBB1012"/>
    <w:rsid w:val="7DDF11A4"/>
    <w:rsid w:val="7DE23884"/>
    <w:rsid w:val="7DE95B7F"/>
    <w:rsid w:val="7E176B90"/>
    <w:rsid w:val="7E68119A"/>
    <w:rsid w:val="7E9F226D"/>
    <w:rsid w:val="7EB34910"/>
    <w:rsid w:val="7EBC3294"/>
    <w:rsid w:val="7EC42148"/>
    <w:rsid w:val="7F25708B"/>
    <w:rsid w:val="7F3217A8"/>
    <w:rsid w:val="7F460DAF"/>
    <w:rsid w:val="7F741DC0"/>
    <w:rsid w:val="7F857B2A"/>
    <w:rsid w:val="7F9317B0"/>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2"/>
      <w:lang w:val="en-US" w:eastAsia="zh-CN" w:bidi="ar-SA"/>
    </w:rPr>
  </w:style>
  <w:style w:type="paragraph" w:styleId="3">
    <w:name w:val="heading 1"/>
    <w:basedOn w:val="1"/>
    <w:next w:val="1"/>
    <w:link w:val="11"/>
    <w:qFormat/>
    <w:uiPriority w:val="9"/>
    <w:pPr>
      <w:keepNext/>
      <w:keepLines/>
      <w:spacing w:before="340" w:beforeLines="0" w:beforeAutospacing="0" w:after="330" w:afterLines="0" w:afterAutospacing="0" w:line="576" w:lineRule="auto"/>
      <w:outlineLvl w:val="0"/>
    </w:pPr>
    <w:rPr>
      <w:rFonts w:eastAsia="+仿宋_GB2312" w:asciiTheme="minorAscii" w:hAnsiTheme="minorAscii"/>
      <w:b/>
      <w:kern w:val="44"/>
      <w:sz w:val="32"/>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仿宋_GB2312"/>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5">
    <w:name w:val="Body Text"/>
    <w:basedOn w:val="1"/>
    <w:qFormat/>
    <w:uiPriority w:val="99"/>
    <w:pPr>
      <w:spacing w:after="12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99"/>
    <w:rPr>
      <w:rFonts w:cs="Times New Roman"/>
      <w:b/>
    </w:rPr>
  </w:style>
  <w:style w:type="character" w:customStyle="1" w:styleId="11">
    <w:name w:val="标题 1 Char"/>
    <w:link w:val="3"/>
    <w:qFormat/>
    <w:uiPriority w:val="0"/>
    <w:rPr>
      <w:rFonts w:eastAsia="+仿宋_GB2312" w:asciiTheme="minorAscii" w:hAnsiTheme="minorAscii"/>
      <w:b/>
      <w:kern w:val="44"/>
      <w:sz w:val="32"/>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3685</Words>
  <Characters>3980</Characters>
  <Lines>32</Lines>
  <Paragraphs>9</Paragraphs>
  <TotalTime>0</TotalTime>
  <ScaleCrop>false</ScaleCrop>
  <LinksUpToDate>false</LinksUpToDate>
  <CharactersWithSpaces>4163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2021-03-01T07:30:00Z</dcterms:created>
  <dc:creator>admin</dc:creator>
  <cp:lastModifiedBy>土匪唱情歌</cp:lastModifiedBy>
  <dcterms:modified xsi:type="dcterms:W3CDTF">2022-08-31T07:57:16Z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59FAAE237F68484FA52BD99E00C77F86</vt:lpwstr>
  </property>
</Properties>
</file>