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sz w:val="32"/>
          <w:szCs w:val="32"/>
        </w:rPr>
      </w:pPr>
      <w:r>
        <w:rPr>
          <w:rFonts w:eastAsia="黑体"/>
          <w:sz w:val="32"/>
          <w:szCs w:val="32"/>
        </w:rPr>
        <w:t>附件2</w:t>
      </w:r>
    </w:p>
    <w:p>
      <w:pPr>
        <w:spacing w:line="540" w:lineRule="exact"/>
        <w:jc w:val="center"/>
        <w:rPr>
          <w:rFonts w:eastAsia="方正小标宋简体"/>
          <w:b/>
          <w:sz w:val="44"/>
          <w:szCs w:val="44"/>
        </w:rPr>
      </w:pPr>
    </w:p>
    <w:p>
      <w:pPr>
        <w:spacing w:line="540" w:lineRule="exact"/>
        <w:jc w:val="center"/>
        <w:rPr>
          <w:rFonts w:eastAsia="方正小标宋简体"/>
          <w:b/>
          <w:sz w:val="44"/>
          <w:szCs w:val="44"/>
        </w:rPr>
      </w:pPr>
      <w:bookmarkStart w:id="0" w:name="_GoBack"/>
      <w:r>
        <w:rPr>
          <w:rFonts w:eastAsia="方正小标宋简体"/>
          <w:b/>
          <w:sz w:val="44"/>
          <w:szCs w:val="44"/>
        </w:rPr>
        <w:t>职称评审申报材料规范</w:t>
      </w:r>
      <w:bookmarkEnd w:id="0"/>
    </w:p>
    <w:p>
      <w:pPr>
        <w:spacing w:line="540" w:lineRule="exact"/>
        <w:jc w:val="center"/>
        <w:rPr>
          <w:rFonts w:eastAsia="方正小标宋简体"/>
          <w:b/>
          <w:sz w:val="44"/>
          <w:szCs w:val="44"/>
        </w:rPr>
      </w:pPr>
    </w:p>
    <w:p>
      <w:pPr>
        <w:spacing w:line="540" w:lineRule="exact"/>
        <w:ind w:firstLine="643" w:firstLineChars="200"/>
        <w:rPr>
          <w:rFonts w:eastAsia="黑体"/>
          <w:b/>
          <w:sz w:val="32"/>
          <w:szCs w:val="32"/>
        </w:rPr>
      </w:pPr>
      <w:r>
        <w:rPr>
          <w:rFonts w:eastAsia="黑体"/>
          <w:b/>
          <w:sz w:val="32"/>
          <w:szCs w:val="32"/>
        </w:rPr>
        <w:t>一、申报材料</w:t>
      </w:r>
    </w:p>
    <w:p>
      <w:pPr>
        <w:spacing w:line="540" w:lineRule="exact"/>
        <w:ind w:firstLine="643" w:firstLineChars="200"/>
        <w:rPr>
          <w:rFonts w:eastAsia="楷体_GB2312"/>
          <w:b/>
          <w:sz w:val="32"/>
          <w:szCs w:val="32"/>
        </w:rPr>
      </w:pPr>
      <w:r>
        <w:rPr>
          <w:rFonts w:eastAsia="楷体_GB2312"/>
          <w:b/>
          <w:sz w:val="32"/>
          <w:szCs w:val="32"/>
        </w:rPr>
        <w:t>（一）材料种类</w:t>
      </w:r>
    </w:p>
    <w:p>
      <w:pPr>
        <w:spacing w:line="540" w:lineRule="exact"/>
        <w:ind w:firstLine="640" w:firstLineChars="200"/>
        <w:rPr>
          <w:rFonts w:eastAsia="仿宋_GB2312"/>
          <w:sz w:val="32"/>
          <w:szCs w:val="32"/>
        </w:rPr>
      </w:pPr>
      <w:r>
        <w:rPr>
          <w:rFonts w:eastAsia="仿宋_GB2312"/>
          <w:sz w:val="32"/>
          <w:szCs w:val="32"/>
        </w:rPr>
        <w:t>1．《广元市职称评审申报材料目录》（封面）。</w:t>
      </w:r>
    </w:p>
    <w:p>
      <w:pPr>
        <w:spacing w:line="540" w:lineRule="exact"/>
        <w:ind w:firstLine="640" w:firstLineChars="200"/>
        <w:rPr>
          <w:rFonts w:eastAsia="仿宋_GB2312"/>
          <w:sz w:val="32"/>
          <w:szCs w:val="32"/>
        </w:rPr>
      </w:pPr>
      <w:r>
        <w:rPr>
          <w:rFonts w:eastAsia="仿宋_GB2312"/>
          <w:sz w:val="32"/>
          <w:szCs w:val="32"/>
        </w:rPr>
        <w:t>2．《专业技术职务任职资格评审表》（内含《职称申报诚信承诺书》）。</w:t>
      </w:r>
    </w:p>
    <w:p>
      <w:pPr>
        <w:spacing w:line="540" w:lineRule="exact"/>
        <w:ind w:firstLine="640" w:firstLineChars="200"/>
        <w:rPr>
          <w:rFonts w:eastAsia="仿宋_GB2312"/>
          <w:sz w:val="32"/>
          <w:szCs w:val="32"/>
        </w:rPr>
      </w:pPr>
      <w:r>
        <w:rPr>
          <w:rFonts w:eastAsia="仿宋_GB2312"/>
          <w:sz w:val="32"/>
          <w:szCs w:val="32"/>
        </w:rPr>
        <w:t>3．身份证复印件。</w:t>
      </w:r>
    </w:p>
    <w:p>
      <w:pPr>
        <w:spacing w:line="540" w:lineRule="exact"/>
        <w:ind w:firstLine="640" w:firstLineChars="200"/>
        <w:rPr>
          <w:rFonts w:eastAsia="仿宋_GB2312"/>
          <w:sz w:val="32"/>
          <w:szCs w:val="32"/>
        </w:rPr>
      </w:pPr>
      <w:r>
        <w:rPr>
          <w:rFonts w:eastAsia="仿宋_GB2312"/>
          <w:sz w:val="32"/>
          <w:szCs w:val="32"/>
        </w:rPr>
        <w:t>4．学历学位证书复印件或网上查验报告（通过现场在线查验的不再提交）。</w:t>
      </w:r>
    </w:p>
    <w:p>
      <w:pPr>
        <w:spacing w:line="540" w:lineRule="exact"/>
        <w:ind w:firstLine="640" w:firstLineChars="200"/>
        <w:rPr>
          <w:rFonts w:eastAsia="仿宋_GB2312"/>
          <w:sz w:val="32"/>
          <w:szCs w:val="32"/>
        </w:rPr>
      </w:pPr>
      <w:r>
        <w:rPr>
          <w:rFonts w:eastAsia="仿宋_GB2312"/>
          <w:sz w:val="32"/>
          <w:szCs w:val="32"/>
        </w:rPr>
        <w:t>5．现任专业技术职务材料。任职资格证明、聘任证明（全面实行岗位管理的事业单位需提供聘任文件或聘任审批材料复印件，非公有制经济组织专业技术人才和自由职业者可不提供）。</w:t>
      </w:r>
    </w:p>
    <w:p>
      <w:pPr>
        <w:spacing w:line="540" w:lineRule="exact"/>
        <w:ind w:firstLine="640" w:firstLineChars="200"/>
        <w:rPr>
          <w:rFonts w:eastAsia="仿宋_GB2312"/>
          <w:sz w:val="32"/>
          <w:szCs w:val="32"/>
        </w:rPr>
      </w:pPr>
      <w:r>
        <w:rPr>
          <w:rFonts w:eastAsia="仿宋_GB2312"/>
          <w:sz w:val="32"/>
          <w:szCs w:val="32"/>
        </w:rPr>
        <w:t>6．业绩材料。（1）单位综合推荐材料（加盖公章）。（2）任现职以来，本人政治思想及业务工作总结。（3）获奖证书、专利证书及其他主要业绩证明材料复印件。</w:t>
      </w:r>
    </w:p>
    <w:p>
      <w:pPr>
        <w:spacing w:line="540" w:lineRule="exact"/>
        <w:ind w:firstLine="640" w:firstLineChars="200"/>
        <w:rPr>
          <w:rFonts w:eastAsia="仿宋_GB2312"/>
          <w:sz w:val="32"/>
          <w:szCs w:val="32"/>
        </w:rPr>
      </w:pPr>
      <w:r>
        <w:rPr>
          <w:rFonts w:eastAsia="仿宋_GB2312"/>
          <w:sz w:val="32"/>
          <w:szCs w:val="32"/>
        </w:rPr>
        <w:t>7．破格材料（有者选报）。（1）《</w:t>
      </w:r>
      <w:r>
        <w:rPr>
          <w:rFonts w:hint="eastAsia" w:eastAsia="仿宋_GB2312"/>
          <w:sz w:val="32"/>
          <w:szCs w:val="32"/>
        </w:rPr>
        <w:t>广元市破格申报职称审核表</w:t>
      </w:r>
      <w:r>
        <w:rPr>
          <w:rFonts w:eastAsia="仿宋_GB2312"/>
          <w:sz w:val="32"/>
          <w:szCs w:val="32"/>
        </w:rPr>
        <w:t>》；（2）市级或县区行业主管部门出具符合破格规定条件的推荐报告。</w:t>
      </w:r>
    </w:p>
    <w:p>
      <w:pPr>
        <w:spacing w:line="540" w:lineRule="exact"/>
        <w:ind w:firstLine="640" w:firstLineChars="200"/>
        <w:rPr>
          <w:rFonts w:eastAsia="仿宋_GB2312"/>
          <w:sz w:val="32"/>
          <w:szCs w:val="32"/>
        </w:rPr>
      </w:pPr>
      <w:r>
        <w:rPr>
          <w:rFonts w:eastAsia="仿宋_GB2312"/>
          <w:sz w:val="32"/>
          <w:szCs w:val="32"/>
        </w:rPr>
        <w:t>8．委托评审函（有者选报）。</w:t>
      </w:r>
    </w:p>
    <w:p>
      <w:pPr>
        <w:spacing w:line="540" w:lineRule="exact"/>
        <w:ind w:firstLine="640" w:firstLineChars="200"/>
        <w:rPr>
          <w:rFonts w:eastAsia="仿宋_GB2312"/>
          <w:spacing w:val="-6"/>
          <w:sz w:val="32"/>
          <w:szCs w:val="32"/>
        </w:rPr>
      </w:pPr>
      <w:r>
        <w:rPr>
          <w:rFonts w:eastAsia="仿宋_GB2312"/>
          <w:sz w:val="32"/>
          <w:szCs w:val="32"/>
        </w:rPr>
        <w:t>9．任</w:t>
      </w:r>
      <w:r>
        <w:rPr>
          <w:rFonts w:eastAsia="仿宋_GB2312"/>
          <w:spacing w:val="-6"/>
          <w:sz w:val="32"/>
          <w:szCs w:val="32"/>
        </w:rPr>
        <w:t>现职以来参加继续教育学习合格证书或证明材料复印件。</w:t>
      </w:r>
    </w:p>
    <w:p>
      <w:pPr>
        <w:spacing w:line="540" w:lineRule="exact"/>
        <w:ind w:firstLine="640" w:firstLineChars="200"/>
        <w:rPr>
          <w:rFonts w:eastAsia="仿宋_GB2312"/>
          <w:sz w:val="32"/>
          <w:szCs w:val="32"/>
        </w:rPr>
      </w:pPr>
      <w:r>
        <w:rPr>
          <w:rFonts w:eastAsia="仿宋_GB2312"/>
          <w:sz w:val="32"/>
          <w:szCs w:val="32"/>
        </w:rPr>
        <w:t>10．年度考核材料。事业单位专业技术人才需提供近5年来年度考核表复印件（非公有制经济组织专业技术人才和自由职业者根据实际情况提供）。</w:t>
      </w:r>
    </w:p>
    <w:p>
      <w:pPr>
        <w:spacing w:line="540" w:lineRule="exact"/>
        <w:ind w:firstLine="640" w:firstLineChars="200"/>
        <w:rPr>
          <w:rFonts w:eastAsia="仿宋_GB2312"/>
          <w:sz w:val="32"/>
          <w:szCs w:val="32"/>
        </w:rPr>
      </w:pPr>
      <w:r>
        <w:rPr>
          <w:rFonts w:eastAsia="仿宋_GB2312"/>
          <w:sz w:val="32"/>
          <w:szCs w:val="32"/>
        </w:rPr>
        <w:t>11．公示情况说明（包括公示内容、时间、结果等）。</w:t>
      </w:r>
    </w:p>
    <w:p>
      <w:pPr>
        <w:spacing w:line="540" w:lineRule="exact"/>
        <w:ind w:firstLine="640" w:firstLineChars="200"/>
        <w:rPr>
          <w:rFonts w:eastAsia="仿宋_GB2312"/>
          <w:sz w:val="32"/>
          <w:szCs w:val="32"/>
        </w:rPr>
      </w:pPr>
      <w:r>
        <w:rPr>
          <w:rFonts w:eastAsia="仿宋_GB2312"/>
          <w:sz w:val="32"/>
          <w:szCs w:val="32"/>
        </w:rPr>
        <w:t>12．本人发表的论文（见刊的需提供刊物封面、目录、原文复印件）。</w:t>
      </w:r>
    </w:p>
    <w:p>
      <w:pPr>
        <w:spacing w:line="540" w:lineRule="exact"/>
        <w:ind w:firstLine="640" w:firstLineChars="200"/>
        <w:rPr>
          <w:rFonts w:eastAsia="仿宋_GB2312"/>
          <w:sz w:val="32"/>
          <w:szCs w:val="32"/>
        </w:rPr>
      </w:pPr>
      <w:r>
        <w:rPr>
          <w:rFonts w:eastAsia="仿宋_GB2312"/>
          <w:sz w:val="32"/>
          <w:szCs w:val="32"/>
        </w:rPr>
        <w:t>13．用人单位对职称外语和计算机要求的书面说明材料。</w:t>
      </w:r>
    </w:p>
    <w:p>
      <w:pPr>
        <w:spacing w:line="540" w:lineRule="exact"/>
        <w:ind w:firstLine="640" w:firstLineChars="200"/>
        <w:rPr>
          <w:rFonts w:eastAsia="仿宋_GB2312"/>
          <w:sz w:val="32"/>
          <w:szCs w:val="32"/>
        </w:rPr>
      </w:pPr>
      <w:r>
        <w:rPr>
          <w:rFonts w:eastAsia="仿宋_GB2312"/>
          <w:sz w:val="32"/>
          <w:szCs w:val="32"/>
        </w:rPr>
        <w:t>14．经济效益证明（有者选报，需提供经单位财务、审计部门或税务部门签章认可的佐证材料）。</w:t>
      </w:r>
    </w:p>
    <w:p>
      <w:pPr>
        <w:spacing w:line="540" w:lineRule="exact"/>
        <w:ind w:firstLine="640" w:firstLineChars="200"/>
        <w:rPr>
          <w:rFonts w:eastAsia="仿宋_GB2312"/>
          <w:sz w:val="32"/>
          <w:szCs w:val="32"/>
        </w:rPr>
      </w:pPr>
      <w:r>
        <w:rPr>
          <w:rFonts w:eastAsia="仿宋_GB2312"/>
          <w:sz w:val="32"/>
          <w:szCs w:val="32"/>
        </w:rPr>
        <w:t>15．按规定需确认专业技术职务任职资格的提供确认审批资料（有者选报）。</w:t>
      </w:r>
    </w:p>
    <w:p>
      <w:pPr>
        <w:spacing w:line="540" w:lineRule="exact"/>
        <w:ind w:firstLine="640" w:firstLineChars="200"/>
        <w:rPr>
          <w:rFonts w:eastAsia="仿宋_GB2312"/>
          <w:sz w:val="32"/>
          <w:szCs w:val="32"/>
        </w:rPr>
      </w:pPr>
      <w:r>
        <w:rPr>
          <w:rFonts w:eastAsia="仿宋_GB2312"/>
          <w:sz w:val="32"/>
          <w:szCs w:val="32"/>
        </w:rPr>
        <w:t>16．《广元市职称申报送审名册》（申报人员不提供），由各县区行业主管部门、人力资源社会保障局或市级主管部门（单位）网上初审后统一导出，加盖公章。</w:t>
      </w:r>
    </w:p>
    <w:p>
      <w:pPr>
        <w:spacing w:line="540" w:lineRule="exact"/>
        <w:ind w:firstLine="640" w:firstLineChars="200"/>
        <w:rPr>
          <w:rFonts w:eastAsia="仿宋_GB2312"/>
          <w:sz w:val="32"/>
          <w:szCs w:val="32"/>
        </w:rPr>
      </w:pPr>
      <w:r>
        <w:rPr>
          <w:rFonts w:eastAsia="仿宋_GB2312"/>
          <w:sz w:val="32"/>
          <w:szCs w:val="32"/>
        </w:rPr>
        <w:t>除《专业技术职务任职资格评审表》一式2份外，以上所有申报材料均为一式1份，所有复印件须加盖单位公章，并注明</w:t>
      </w:r>
      <w:r>
        <w:rPr>
          <w:rFonts w:hint="eastAsia" w:eastAsia="仿宋_GB2312"/>
          <w:sz w:val="32"/>
          <w:szCs w:val="32"/>
        </w:rPr>
        <w:t>“</w:t>
      </w:r>
      <w:r>
        <w:rPr>
          <w:rFonts w:eastAsia="仿宋_GB2312"/>
          <w:sz w:val="32"/>
          <w:szCs w:val="32"/>
        </w:rPr>
        <w:t>此件与原件一致</w:t>
      </w:r>
      <w:r>
        <w:rPr>
          <w:rFonts w:hint="eastAsia" w:eastAsia="仿宋_GB2312"/>
          <w:sz w:val="32"/>
          <w:szCs w:val="32"/>
        </w:rPr>
        <w:t>”</w:t>
      </w:r>
      <w:r>
        <w:rPr>
          <w:rFonts w:eastAsia="仿宋_GB2312"/>
          <w:sz w:val="32"/>
          <w:szCs w:val="32"/>
        </w:rPr>
        <w:t>。以上表册均可在市人力资源社会保障局官方网站</w:t>
      </w:r>
      <w:r>
        <w:rPr>
          <w:rFonts w:hint="eastAsia" w:eastAsia="仿宋_GB2312"/>
          <w:sz w:val="32"/>
          <w:szCs w:val="32"/>
        </w:rPr>
        <w:t>“</w:t>
      </w:r>
      <w:r>
        <w:rPr>
          <w:rFonts w:eastAsia="仿宋_GB2312"/>
          <w:sz w:val="32"/>
          <w:szCs w:val="32"/>
        </w:rPr>
        <w:t>职称评审</w:t>
      </w:r>
      <w:r>
        <w:rPr>
          <w:rFonts w:hint="eastAsia" w:eastAsia="仿宋_GB2312"/>
          <w:sz w:val="32"/>
          <w:szCs w:val="32"/>
        </w:rPr>
        <w:t>”</w:t>
      </w:r>
      <w:r>
        <w:rPr>
          <w:rFonts w:eastAsia="仿宋_GB2312"/>
          <w:sz w:val="32"/>
          <w:szCs w:val="32"/>
        </w:rPr>
        <w:t>专栏下载打印。</w:t>
      </w:r>
    </w:p>
    <w:p>
      <w:pPr>
        <w:spacing w:line="540" w:lineRule="exact"/>
        <w:ind w:firstLine="643" w:firstLineChars="200"/>
        <w:rPr>
          <w:rFonts w:eastAsia="楷体_GB2312"/>
          <w:b/>
          <w:sz w:val="32"/>
          <w:szCs w:val="32"/>
        </w:rPr>
      </w:pPr>
      <w:r>
        <w:rPr>
          <w:rFonts w:eastAsia="楷体_GB2312"/>
          <w:b/>
          <w:sz w:val="32"/>
          <w:szCs w:val="32"/>
        </w:rPr>
        <w:t>（二）填写说明</w:t>
      </w:r>
    </w:p>
    <w:p>
      <w:pPr>
        <w:spacing w:line="540" w:lineRule="exact"/>
        <w:ind w:firstLine="640" w:firstLineChars="200"/>
        <w:rPr>
          <w:rFonts w:eastAsia="仿宋_GB2312"/>
          <w:sz w:val="32"/>
          <w:szCs w:val="32"/>
        </w:rPr>
      </w:pPr>
      <w:r>
        <w:rPr>
          <w:rFonts w:eastAsia="仿宋_GB2312"/>
          <w:sz w:val="32"/>
          <w:szCs w:val="32"/>
        </w:rPr>
        <w:t>1．送审单位。县区申报人员送审单位为县区；市属国有企业单位为市国资委；市级部门直属企事业单位送审单位为该市级主管部门；中央、省驻广企业和非公企业申报者送审单位为该单位；人事档案在市人才交流中心的非公有制经济组织专业技术人才和自由职业者，送审单位可为市人才交流中心。</w:t>
      </w:r>
    </w:p>
    <w:p>
      <w:pPr>
        <w:spacing w:line="540" w:lineRule="exact"/>
        <w:ind w:firstLine="640" w:firstLineChars="200"/>
        <w:rPr>
          <w:rFonts w:eastAsia="仿宋_GB2312"/>
          <w:sz w:val="32"/>
          <w:szCs w:val="32"/>
        </w:rPr>
      </w:pPr>
      <w:r>
        <w:rPr>
          <w:rFonts w:eastAsia="仿宋_GB2312"/>
          <w:sz w:val="32"/>
          <w:szCs w:val="32"/>
        </w:rPr>
        <w:t>2．单位综合推荐材料。内容包括任期内的政治思想、职业道德、工作态度、现时学识水平、专业能力、任现职以来的主要专业技术工作及业绩贡献等。要求重点说明任现职以来的主要工作业绩，并提出对申报人员明确的推荐意见，由本单位主要负责人审查签名，加盖公章。</w:t>
      </w:r>
    </w:p>
    <w:p>
      <w:pPr>
        <w:spacing w:line="540" w:lineRule="exact"/>
        <w:ind w:firstLine="640" w:firstLineChars="200"/>
        <w:rPr>
          <w:rFonts w:eastAsia="仿宋_GB2312"/>
          <w:sz w:val="32"/>
          <w:szCs w:val="32"/>
        </w:rPr>
      </w:pPr>
      <w:r>
        <w:rPr>
          <w:rFonts w:eastAsia="仿宋_GB2312"/>
          <w:sz w:val="32"/>
          <w:szCs w:val="32"/>
        </w:rPr>
        <w:t>3．个人思想工作总结。任现专业技术职务以来本人政治思想及业务工作总结，3000字左右。</w:t>
      </w:r>
    </w:p>
    <w:p>
      <w:pPr>
        <w:spacing w:line="540" w:lineRule="exact"/>
        <w:ind w:firstLine="640" w:firstLineChars="200"/>
        <w:rPr>
          <w:rFonts w:eastAsia="仿宋_GB2312"/>
          <w:sz w:val="32"/>
          <w:szCs w:val="32"/>
        </w:rPr>
      </w:pPr>
      <w:r>
        <w:rPr>
          <w:rFonts w:eastAsia="仿宋_GB2312"/>
          <w:sz w:val="32"/>
          <w:szCs w:val="32"/>
        </w:rPr>
        <w:t>4．破格申报材料。（1）由市级或县区行业主管部门为其出具符合破格规定条件的破格推荐报告，内容要针对申报对象适用的破格条件进行专项说明，并提供相关证明材料。（2）填写《</w:t>
      </w:r>
      <w:r>
        <w:rPr>
          <w:rFonts w:hint="eastAsia" w:eastAsia="仿宋_GB2312"/>
          <w:sz w:val="32"/>
          <w:szCs w:val="32"/>
        </w:rPr>
        <w:t>广元市破格申报职称审核表</w:t>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5．论文需是本人任现专业技术职务以来发表的，见刊论文附刊物封面、目录、原文等复印件。</w:t>
      </w:r>
    </w:p>
    <w:p>
      <w:pPr>
        <w:spacing w:line="540" w:lineRule="exact"/>
        <w:ind w:firstLine="640" w:firstLineChars="200"/>
        <w:rPr>
          <w:rFonts w:eastAsia="仿宋_GB2312"/>
          <w:sz w:val="32"/>
          <w:szCs w:val="32"/>
        </w:rPr>
      </w:pPr>
      <w:r>
        <w:rPr>
          <w:rFonts w:eastAsia="仿宋_GB2312"/>
          <w:sz w:val="32"/>
          <w:szCs w:val="32"/>
        </w:rPr>
        <w:t>6．申报材料目录（封面）填写。申报类别、申报专业根据自己所从事的工作填写；申报人员姓名为申报者本人姓名，联系电话必须真实有效；初审人及初审时间由送审单位填写。</w:t>
      </w:r>
    </w:p>
    <w:p>
      <w:pPr>
        <w:spacing w:line="540" w:lineRule="exact"/>
        <w:ind w:firstLine="643" w:firstLineChars="200"/>
        <w:rPr>
          <w:rFonts w:eastAsia="黑体"/>
          <w:b/>
          <w:sz w:val="32"/>
          <w:szCs w:val="32"/>
        </w:rPr>
      </w:pPr>
      <w:r>
        <w:rPr>
          <w:rFonts w:eastAsia="黑体"/>
          <w:b/>
          <w:sz w:val="32"/>
          <w:szCs w:val="32"/>
        </w:rPr>
        <w:t>二、材料装订</w:t>
      </w:r>
    </w:p>
    <w:p>
      <w:pPr>
        <w:spacing w:line="540" w:lineRule="exact"/>
        <w:ind w:firstLine="640" w:firstLineChars="200"/>
        <w:rPr>
          <w:rFonts w:eastAsia="仿宋_GB2312"/>
          <w:sz w:val="32"/>
          <w:szCs w:val="32"/>
        </w:rPr>
      </w:pPr>
      <w:r>
        <w:rPr>
          <w:rFonts w:eastAsia="仿宋_GB2312"/>
          <w:sz w:val="32"/>
          <w:szCs w:val="32"/>
        </w:rPr>
        <w:t>（一）申报材料统一规格为A4尺寸，双面打印，材料须胶装整齐，防止脱页。《专业技术职务任职资格评审表》单独装订（一式2份）；其他材料装订成1套，《</w:t>
      </w:r>
      <w:r>
        <w:rPr>
          <w:rFonts w:hint="eastAsia" w:eastAsia="仿宋_GB2312"/>
          <w:sz w:val="32"/>
          <w:szCs w:val="32"/>
        </w:rPr>
        <w:t>广元市职称评审申报材料目录</w:t>
      </w:r>
      <w:r>
        <w:rPr>
          <w:rFonts w:eastAsia="仿宋_GB2312"/>
          <w:sz w:val="32"/>
          <w:szCs w:val="32"/>
        </w:rPr>
        <w:t>》作为封面，</w:t>
      </w:r>
      <w:r>
        <w:rPr>
          <w:rFonts w:hint="eastAsia" w:eastAsia="仿宋_GB2312"/>
          <w:sz w:val="32"/>
          <w:szCs w:val="32"/>
        </w:rPr>
        <w:t>以</w:t>
      </w:r>
      <w:r>
        <w:rPr>
          <w:rFonts w:eastAsia="仿宋_GB2312"/>
          <w:sz w:val="32"/>
          <w:szCs w:val="32"/>
        </w:rPr>
        <w:t>目录先后顺序整理材料。</w:t>
      </w:r>
    </w:p>
    <w:p>
      <w:pPr>
        <w:spacing w:line="540" w:lineRule="exact"/>
        <w:ind w:firstLine="640" w:firstLineChars="200"/>
        <w:rPr>
          <w:rFonts w:eastAsia="仿宋_GB2312"/>
          <w:sz w:val="32"/>
          <w:szCs w:val="32"/>
        </w:rPr>
      </w:pPr>
      <w:r>
        <w:rPr>
          <w:rFonts w:eastAsia="仿宋_GB2312"/>
          <w:sz w:val="32"/>
          <w:szCs w:val="32"/>
        </w:rPr>
        <w:t>所有申报材料用标准牛皮纸档案袋包装（每人1袋），档案袋上须粘贴《</w:t>
      </w:r>
      <w:r>
        <w:rPr>
          <w:rFonts w:hint="eastAsia" w:eastAsia="仿宋_GB2312"/>
          <w:sz w:val="32"/>
          <w:szCs w:val="32"/>
        </w:rPr>
        <w:t>广元市职称评审申报材料目录</w:t>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（二）《广元市职称申报送审名册》由各县区行业主管部门、人力资源社会保障局或市级主管部门（单位）报送材料时一并提供。</w:t>
      </w:r>
    </w:p>
    <w:p>
      <w:pPr>
        <w:spacing w:line="540" w:lineRule="exact"/>
        <w:ind w:firstLine="643" w:firstLineChars="200"/>
        <w:rPr>
          <w:rFonts w:eastAsia="黑体"/>
          <w:b/>
          <w:sz w:val="32"/>
          <w:szCs w:val="32"/>
        </w:rPr>
      </w:pPr>
      <w:r>
        <w:rPr>
          <w:rFonts w:eastAsia="黑体"/>
          <w:b/>
          <w:sz w:val="32"/>
          <w:szCs w:val="32"/>
        </w:rPr>
        <w:t>三、注意事项</w:t>
      </w:r>
    </w:p>
    <w:p>
      <w:pPr>
        <w:spacing w:line="540" w:lineRule="exact"/>
        <w:ind w:firstLine="640" w:firstLineChars="200"/>
        <w:rPr>
          <w:rFonts w:eastAsia="仿宋_GB2312"/>
          <w:sz w:val="32"/>
          <w:szCs w:val="32"/>
        </w:rPr>
      </w:pPr>
      <w:r>
        <w:rPr>
          <w:rFonts w:eastAsia="仿宋_GB2312"/>
          <w:sz w:val="32"/>
          <w:szCs w:val="32"/>
        </w:rPr>
        <w:t>（一）所有纸质材料</w:t>
      </w:r>
      <w:r>
        <w:rPr>
          <w:rFonts w:hint="eastAsia" w:eastAsia="仿宋_GB2312"/>
          <w:sz w:val="32"/>
          <w:szCs w:val="32"/>
          <w:lang w:eastAsia="zh-CN"/>
        </w:rPr>
        <w:t>信息</w:t>
      </w:r>
      <w:r>
        <w:rPr>
          <w:rFonts w:eastAsia="仿宋_GB2312"/>
          <w:sz w:val="32"/>
          <w:szCs w:val="32"/>
        </w:rPr>
        <w:t>务必</w:t>
      </w:r>
      <w:r>
        <w:rPr>
          <w:rFonts w:hint="eastAsia" w:eastAsia="仿宋_GB2312"/>
          <w:sz w:val="32"/>
          <w:szCs w:val="32"/>
          <w:lang w:eastAsia="zh-CN"/>
        </w:rPr>
        <w:t>准确有效</w:t>
      </w:r>
      <w:r>
        <w:rPr>
          <w:rFonts w:eastAsia="仿宋_GB2312"/>
          <w:sz w:val="32"/>
          <w:szCs w:val="32"/>
        </w:rPr>
        <w:t>，否则视为弄虚作假。</w:t>
      </w:r>
    </w:p>
    <w:p>
      <w:pPr>
        <w:spacing w:line="540" w:lineRule="exact"/>
        <w:ind w:firstLine="640" w:firstLineChars="200"/>
        <w:rPr>
          <w:rFonts w:eastAsia="仿宋_GB2312"/>
          <w:sz w:val="32"/>
          <w:szCs w:val="32"/>
        </w:rPr>
      </w:pPr>
      <w:r>
        <w:rPr>
          <w:rFonts w:eastAsia="仿宋_GB2312"/>
          <w:sz w:val="32"/>
          <w:szCs w:val="32"/>
        </w:rPr>
        <w:t>（二）申报材料由各县区行业主管部门、人力资源社会保障局或市级主管部门（单位）在规定的时间内一次性报送，评审材料不齐、不符合要求或逾期报送的，一律不予受理。</w:t>
      </w:r>
    </w:p>
    <w:p>
      <w:pPr>
        <w:spacing w:line="540" w:lineRule="exact"/>
        <w:ind w:firstLine="640" w:firstLineChars="200"/>
        <w:rPr>
          <w:rFonts w:eastAsia="仿宋_GB2312"/>
          <w:sz w:val="32"/>
          <w:szCs w:val="32"/>
        </w:rPr>
      </w:pPr>
      <w:r>
        <w:rPr>
          <w:rFonts w:eastAsia="仿宋_GB2312"/>
          <w:sz w:val="32"/>
          <w:szCs w:val="32"/>
        </w:rPr>
        <w:t>（三）每年评审工作结束后，除《专业技术职务任职资格评审表》外，其余评审材料一律按规定存档、销毁，不再保留、退回，请单位和个人自留原件，妥善保管好相关材料。</w:t>
      </w:r>
    </w:p>
    <w:p>
      <w:pPr>
        <w:spacing w:line="540" w:lineRule="exact"/>
        <w:ind w:firstLine="640" w:firstLineChars="200"/>
        <w:rPr>
          <w:rFonts w:eastAsia="仿宋_GB2312"/>
          <w:sz w:val="32"/>
          <w:szCs w:val="32"/>
        </w:rPr>
      </w:pPr>
      <w:r>
        <w:rPr>
          <w:rFonts w:eastAsia="仿宋_GB2312"/>
          <w:sz w:val="32"/>
          <w:szCs w:val="32"/>
        </w:rPr>
        <w:t>（四）评审通过人员的《专业技术职务任职资格评审表》由各县区行业主管部门或市级主管部门（单位）派专人领取并按要求归档。评审未通过人员的《专业技术职务任职资格评审表》不再退回。</w:t>
      </w:r>
    </w:p>
    <w:p>
      <w:pPr>
        <w:widowControl/>
        <w:jc w:val="left"/>
        <w:rPr>
          <w:rFonts w:eastAsia="黑体"/>
          <w:sz w:val="32"/>
          <w:szCs w:val="32"/>
        </w:rPr>
      </w:pPr>
    </w:p>
    <w:p>
      <w:pPr>
        <w:rPr>
          <w:rFonts w:hint="eastAsia"/>
          <w:szCs w:val="24"/>
        </w:rPr>
      </w:pPr>
    </w:p>
    <w:p>
      <w:pPr>
        <w:widowControl/>
        <w:jc w:val="left"/>
        <w:rPr>
          <w:rFonts w:eastAsia="黑体"/>
          <w:sz w:val="32"/>
          <w:szCs w:val="32"/>
        </w:rPr>
      </w:pPr>
    </w:p>
    <w:p/>
    <w:sectPr>
      <w:footerReference r:id="rId3" w:type="default"/>
      <w:footerReference r:id="rId4" w:type="even"/>
      <w:pgSz w:w="11906" w:h="16838"/>
      <w:pgMar w:top="2098" w:right="1588" w:bottom="2098" w:left="1588" w:header="851" w:footer="1588" w:gutter="0"/>
      <w:cols w:space="425"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right="269" w:rightChars="128"/>
      <w:jc w:val="right"/>
      <w:rPr>
        <w:sz w:val="28"/>
      </w:rPr>
    </w:pPr>
    <w:r>
      <w:rPr>
        <w:rFonts w:hint="eastAsia"/>
        <w:kern w:val="0"/>
        <w:sz w:val="28"/>
        <w:szCs w:val="21"/>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1</w:t>
    </w:r>
    <w:r>
      <w:rPr>
        <w:kern w:val="0"/>
        <w:sz w:val="28"/>
        <w:szCs w:val="21"/>
      </w:rPr>
      <w:fldChar w:fldCharType="end"/>
    </w:r>
    <w:r>
      <w:rPr>
        <w:rFonts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firstLine="280" w:firstLineChars="100"/>
      <w:rPr>
        <w:sz w:val="28"/>
      </w:rPr>
    </w:pPr>
    <w:r>
      <w:rPr>
        <w:rFonts w:hint="eastAsia"/>
        <w:kern w:val="0"/>
        <w:sz w:val="28"/>
        <w:szCs w:val="21"/>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12</w:t>
    </w:r>
    <w:r>
      <w:rPr>
        <w:kern w:val="0"/>
        <w:sz w:val="28"/>
        <w:szCs w:val="21"/>
      </w:rPr>
      <w:fldChar w:fldCharType="end"/>
    </w:r>
    <w:r>
      <w:rPr>
        <w:rFonts w:hint="eastAsia"/>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14983"/>
    <w:rsid w:val="4F91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rFonts w:eastAsia="方正仿宋简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2021-08-26T07:47:00Z</dcterms:created>
  <dc:creator>南衣</dc:creator>
  <cp:lastModifiedBy>南衣</cp:lastModifiedBy>
  <dcterms:modified xsi:type="dcterms:W3CDTF">2021-08-26T07:47:54Z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82D7CDA5FF8A4B9BA2128CFF1A65C4ED</vt:lpwstr>
  </property>
</Properties>
</file>